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7D3F" w:rsidRPr="00777D3F" w:rsidRDefault="00777D3F" w:rsidP="00777D3F">
      <w:pPr>
        <w:pStyle w:val="articletime"/>
        <w:shd w:val="clear" w:color="auto" w:fill="FFFFFF"/>
        <w:spacing w:before="0" w:beforeAutospacing="0" w:after="150" w:afterAutospacing="0"/>
        <w:rPr>
          <w:rFonts w:ascii="Arial" w:hAnsi="Arial" w:cs="Arial"/>
          <w:color w:val="163855"/>
          <w:sz w:val="21"/>
          <w:szCs w:val="21"/>
          <w:lang w:val="en-US"/>
        </w:rPr>
      </w:pPr>
      <w:r w:rsidRPr="00777D3F">
        <w:rPr>
          <w:rFonts w:ascii="Arial" w:hAnsi="Arial" w:cs="Arial"/>
          <w:color w:val="163855"/>
          <w:sz w:val="21"/>
          <w:szCs w:val="21"/>
          <w:lang w:val="en-US"/>
        </w:rPr>
        <w:t>September 20, 2006</w:t>
      </w:r>
    </w:p>
    <w:p w:rsidR="00777D3F" w:rsidRPr="00777D3F" w:rsidRDefault="00777D3F" w:rsidP="00777D3F">
      <w:pPr>
        <w:pStyle w:val="berschrift3"/>
        <w:shd w:val="clear" w:color="auto" w:fill="FFFFFF"/>
        <w:spacing w:before="150" w:beforeAutospacing="0" w:after="225" w:afterAutospacing="0"/>
        <w:rPr>
          <w:rFonts w:ascii="Georgia" w:hAnsi="Georgia" w:cs="Arial"/>
          <w:b w:val="0"/>
          <w:bCs w:val="0"/>
          <w:color w:val="163855"/>
          <w:lang w:val="en-US"/>
        </w:rPr>
      </w:pPr>
      <w:r w:rsidRPr="00777D3F">
        <w:rPr>
          <w:rFonts w:ascii="Georgia" w:hAnsi="Georgia" w:cs="Arial"/>
          <w:b w:val="0"/>
          <w:bCs w:val="0"/>
          <w:color w:val="163855"/>
          <w:lang w:val="en-US"/>
        </w:rPr>
        <w:t>FOMC statement</w:t>
      </w:r>
    </w:p>
    <w:p w:rsidR="00777D3F" w:rsidRPr="00777D3F" w:rsidRDefault="00777D3F" w:rsidP="00777D3F">
      <w:pPr>
        <w:pStyle w:val="releasetime"/>
        <w:shd w:val="clear" w:color="auto" w:fill="FFFFFF"/>
        <w:spacing w:before="0" w:beforeAutospacing="0" w:after="150" w:afterAutospacing="0"/>
        <w:rPr>
          <w:rFonts w:ascii="Arial" w:hAnsi="Arial" w:cs="Arial"/>
          <w:color w:val="163855"/>
          <w:sz w:val="21"/>
          <w:szCs w:val="21"/>
          <w:lang w:val="en-US"/>
        </w:rPr>
      </w:pPr>
      <w:r w:rsidRPr="00777D3F">
        <w:rPr>
          <w:rFonts w:ascii="Arial" w:hAnsi="Arial" w:cs="Arial"/>
          <w:color w:val="163855"/>
          <w:sz w:val="21"/>
          <w:szCs w:val="21"/>
          <w:lang w:val="en-US"/>
        </w:rPr>
        <w:t>For immediate release</w:t>
      </w:r>
      <w:r w:rsidRPr="00777D3F">
        <w:rPr>
          <w:rStyle w:val="apple-converted-space"/>
          <w:rFonts w:ascii="Arial" w:hAnsi="Arial" w:cs="Arial"/>
          <w:color w:val="163855"/>
          <w:sz w:val="21"/>
          <w:szCs w:val="21"/>
          <w:lang w:val="en-US"/>
        </w:rPr>
        <w:t> </w:t>
      </w:r>
    </w:p>
    <w:p w:rsidR="00777D3F" w:rsidRPr="00777D3F" w:rsidRDefault="00777D3F" w:rsidP="00777D3F">
      <w:pPr>
        <w:pStyle w:val="StandardWeb"/>
        <w:shd w:val="clear" w:color="auto" w:fill="FFFFFF"/>
        <w:spacing w:before="0" w:beforeAutospacing="0" w:after="150" w:afterAutospacing="0"/>
        <w:rPr>
          <w:rFonts w:ascii="Arial" w:hAnsi="Arial" w:cs="Arial"/>
          <w:color w:val="333333"/>
          <w:sz w:val="21"/>
          <w:szCs w:val="21"/>
          <w:lang w:val="en-US"/>
        </w:rPr>
      </w:pPr>
      <w:r w:rsidRPr="00777D3F">
        <w:rPr>
          <w:rFonts w:ascii="Arial" w:hAnsi="Arial" w:cs="Arial"/>
          <w:color w:val="333333"/>
          <w:sz w:val="21"/>
          <w:szCs w:val="21"/>
          <w:lang w:val="en-US"/>
        </w:rPr>
        <w:t>The Federal Open Market Committee decided today to keep its target for the federal funds rate at 5-1/4 percent.</w:t>
      </w:r>
    </w:p>
    <w:p w:rsidR="00777D3F" w:rsidRPr="00777D3F" w:rsidRDefault="00777D3F" w:rsidP="00777D3F">
      <w:pPr>
        <w:pStyle w:val="StandardWeb"/>
        <w:shd w:val="clear" w:color="auto" w:fill="FFFFFF"/>
        <w:spacing w:before="0" w:beforeAutospacing="0" w:after="150" w:afterAutospacing="0"/>
        <w:rPr>
          <w:rFonts w:ascii="Arial" w:hAnsi="Arial" w:cs="Arial"/>
          <w:color w:val="333333"/>
          <w:sz w:val="21"/>
          <w:szCs w:val="21"/>
          <w:lang w:val="en-US"/>
        </w:rPr>
      </w:pPr>
      <w:r w:rsidRPr="00777D3F">
        <w:rPr>
          <w:rFonts w:ascii="Arial" w:hAnsi="Arial" w:cs="Arial"/>
          <w:color w:val="333333"/>
          <w:sz w:val="21"/>
          <w:szCs w:val="21"/>
          <w:lang w:val="en-US"/>
        </w:rPr>
        <w:t>The moderation in economic growth appears to be continuing, partly reflecting a cooling of the housing market.</w:t>
      </w:r>
    </w:p>
    <w:p w:rsidR="00777D3F" w:rsidRPr="00777D3F" w:rsidRDefault="00777D3F" w:rsidP="00777D3F">
      <w:pPr>
        <w:pStyle w:val="StandardWeb"/>
        <w:shd w:val="clear" w:color="auto" w:fill="FFFFFF"/>
        <w:spacing w:before="0" w:beforeAutospacing="0" w:after="150" w:afterAutospacing="0"/>
        <w:rPr>
          <w:rFonts w:ascii="Arial" w:hAnsi="Arial" w:cs="Arial"/>
          <w:color w:val="333333"/>
          <w:sz w:val="21"/>
          <w:szCs w:val="21"/>
          <w:lang w:val="en-US"/>
        </w:rPr>
      </w:pPr>
      <w:r w:rsidRPr="00777D3F">
        <w:rPr>
          <w:rFonts w:ascii="Arial" w:hAnsi="Arial" w:cs="Arial"/>
          <w:color w:val="333333"/>
          <w:sz w:val="21"/>
          <w:szCs w:val="21"/>
          <w:lang w:val="en-US"/>
        </w:rPr>
        <w:t>Readings on core inflation have been elevated, and the high levels of resource utilization and of the prices of energy and other commodities have the potential to sustain inflation pressures. However, inflation pressures seem likely to moderate over time, reflecting reduced impetus from energy prices, contained inflation expectations, and the cumulative effects of monetary policy actions and other factors restraining aggregate demand.</w:t>
      </w:r>
    </w:p>
    <w:p w:rsidR="00777D3F" w:rsidRDefault="00777D3F" w:rsidP="00777D3F">
      <w:pPr>
        <w:pStyle w:val="StandardWeb"/>
        <w:shd w:val="clear" w:color="auto" w:fill="FFFFFF"/>
        <w:spacing w:before="0" w:beforeAutospacing="0" w:after="150" w:afterAutospacing="0"/>
        <w:rPr>
          <w:rFonts w:ascii="Arial" w:hAnsi="Arial" w:cs="Arial"/>
          <w:color w:val="333333"/>
          <w:sz w:val="21"/>
          <w:szCs w:val="21"/>
        </w:rPr>
      </w:pPr>
      <w:r w:rsidRPr="00777D3F">
        <w:rPr>
          <w:rFonts w:ascii="Arial" w:hAnsi="Arial" w:cs="Arial"/>
          <w:color w:val="333333"/>
          <w:sz w:val="21"/>
          <w:szCs w:val="21"/>
          <w:lang w:val="en-US"/>
        </w:rPr>
        <w:t xml:space="preserve">Nonetheless, the Committee judges that some inflation risks remain. </w:t>
      </w:r>
      <w:r>
        <w:rPr>
          <w:rFonts w:ascii="Arial" w:hAnsi="Arial" w:cs="Arial"/>
          <w:color w:val="333333"/>
          <w:sz w:val="21"/>
          <w:szCs w:val="21"/>
        </w:rPr>
        <w:t>The extent and timing of any additional firming that may be needed to address these risks will depend on the evolution of the outlook for both inflation and economic growth, as implied by incoming information.</w:t>
      </w:r>
    </w:p>
    <w:p w:rsidR="00777D3F" w:rsidRDefault="00777D3F" w:rsidP="00777D3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Timothy F. Geithner, Vice Chairman; Susan S. Bies; Jack Guynn; Donald L. Kohn; Randall S. Kroszner; Frederic S. Mishkin; Sandra Pianalto; Kevin M. Warsh; and Janet L. Yellen. Voting against was Jeffrey M. Lacker, who preferred an increase of 25 basis points in the federal funds rate target at this meeting.</w:t>
      </w:r>
    </w:p>
    <w:p w:rsidR="00777D3F" w:rsidRDefault="00777D3F" w:rsidP="00777D3F">
      <w:pPr>
        <w:shd w:val="clear" w:color="auto" w:fill="FFFFFF"/>
        <w:rPr>
          <w:rFonts w:ascii="Georgia" w:hAnsi="Georgia" w:cs="Arial"/>
          <w:color w:val="333333"/>
          <w:sz w:val="21"/>
          <w:szCs w:val="21"/>
        </w:rPr>
      </w:pPr>
      <w:r>
        <w:rPr>
          <w:rFonts w:ascii="Georgia" w:hAnsi="Georgia" w:cs="Arial"/>
          <w:color w:val="333333"/>
          <w:sz w:val="21"/>
          <w:szCs w:val="21"/>
        </w:rPr>
        <w:t>Last Update: September 20, 2006</w:t>
      </w:r>
    </w:p>
    <w:p w:rsidR="00F67AA3" w:rsidRPr="00777D3F" w:rsidRDefault="00F67AA3" w:rsidP="00777D3F"/>
    <w:sectPr w:rsidR="00F67AA3" w:rsidRPr="00777D3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4"/>
  </w:num>
  <w:num w:numId="4">
    <w:abstractNumId w:val="18"/>
  </w:num>
  <w:num w:numId="5">
    <w:abstractNumId w:val="6"/>
  </w:num>
  <w:num w:numId="6">
    <w:abstractNumId w:val="3"/>
  </w:num>
  <w:num w:numId="7">
    <w:abstractNumId w:val="10"/>
  </w:num>
  <w:num w:numId="8">
    <w:abstractNumId w:val="2"/>
  </w:num>
  <w:num w:numId="9">
    <w:abstractNumId w:val="16"/>
  </w:num>
  <w:num w:numId="10">
    <w:abstractNumId w:val="12"/>
  </w:num>
  <w:num w:numId="11">
    <w:abstractNumId w:val="4"/>
  </w:num>
  <w:num w:numId="12">
    <w:abstractNumId w:val="8"/>
  </w:num>
  <w:num w:numId="13">
    <w:abstractNumId w:val="5"/>
  </w:num>
  <w:num w:numId="14">
    <w:abstractNumId w:val="0"/>
  </w:num>
  <w:num w:numId="15">
    <w:abstractNumId w:val="11"/>
  </w:num>
  <w:num w:numId="16">
    <w:abstractNumId w:val="7"/>
  </w:num>
  <w:num w:numId="17">
    <w:abstractNumId w:val="1"/>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6EB"/>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6D39"/>
    <w:rsid w:val="00742F08"/>
    <w:rsid w:val="00751EBC"/>
    <w:rsid w:val="00753665"/>
    <w:rsid w:val="00777D3F"/>
    <w:rsid w:val="00797C7B"/>
    <w:rsid w:val="007F13C8"/>
    <w:rsid w:val="00813B3C"/>
    <w:rsid w:val="00815EC0"/>
    <w:rsid w:val="00821104"/>
    <w:rsid w:val="008616EE"/>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2020-03-21T15:23:00Z</cp:lastPrinted>
  <dcterms:created xsi:type="dcterms:W3CDTF">2020-03-21T15:24:00Z</dcterms:created>
  <dcterms:modified xsi:type="dcterms:W3CDTF">2020-03-21T15:24:00Z</dcterms:modified>
</cp:coreProperties>
</file>