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3EDF" w:rsidRPr="001A3EDF" w:rsidRDefault="001A3EDF" w:rsidP="001A3EDF">
      <w:pPr>
        <w:pStyle w:val="articletime"/>
        <w:shd w:val="clear" w:color="auto" w:fill="FFFFFF"/>
        <w:spacing w:before="0" w:beforeAutospacing="0" w:after="150" w:afterAutospacing="0"/>
        <w:rPr>
          <w:rFonts w:ascii="Arial" w:hAnsi="Arial" w:cs="Arial"/>
          <w:color w:val="163855"/>
          <w:sz w:val="21"/>
          <w:szCs w:val="21"/>
          <w:lang w:val="en-US"/>
        </w:rPr>
      </w:pPr>
      <w:r w:rsidRPr="001A3EDF">
        <w:rPr>
          <w:rFonts w:ascii="Arial" w:hAnsi="Arial" w:cs="Arial"/>
          <w:color w:val="163855"/>
          <w:sz w:val="21"/>
          <w:szCs w:val="21"/>
          <w:lang w:val="en-US"/>
        </w:rPr>
        <w:t>October 25, 2006</w:t>
      </w:r>
    </w:p>
    <w:p w:rsidR="001A3EDF" w:rsidRPr="001A3EDF" w:rsidRDefault="001A3EDF" w:rsidP="001A3EDF">
      <w:pPr>
        <w:pStyle w:val="berschrift3"/>
        <w:shd w:val="clear" w:color="auto" w:fill="FFFFFF"/>
        <w:spacing w:before="150" w:beforeAutospacing="0" w:after="225" w:afterAutospacing="0"/>
        <w:rPr>
          <w:rFonts w:ascii="Georgia" w:hAnsi="Georgia" w:cs="Arial"/>
          <w:b w:val="0"/>
          <w:bCs w:val="0"/>
          <w:color w:val="163855"/>
          <w:lang w:val="en-US"/>
        </w:rPr>
      </w:pPr>
      <w:r w:rsidRPr="001A3EDF">
        <w:rPr>
          <w:rFonts w:ascii="Georgia" w:hAnsi="Georgia" w:cs="Arial"/>
          <w:b w:val="0"/>
          <w:bCs w:val="0"/>
          <w:color w:val="163855"/>
          <w:lang w:val="en-US"/>
        </w:rPr>
        <w:t>FOMC statement</w:t>
      </w:r>
    </w:p>
    <w:p w:rsidR="001A3EDF" w:rsidRPr="001A3EDF" w:rsidRDefault="001A3EDF" w:rsidP="001A3EDF">
      <w:pPr>
        <w:pStyle w:val="releasetime"/>
        <w:shd w:val="clear" w:color="auto" w:fill="FFFFFF"/>
        <w:spacing w:before="0" w:beforeAutospacing="0" w:after="150" w:afterAutospacing="0"/>
        <w:rPr>
          <w:rFonts w:ascii="Arial" w:hAnsi="Arial" w:cs="Arial"/>
          <w:color w:val="163855"/>
          <w:sz w:val="21"/>
          <w:szCs w:val="21"/>
          <w:lang w:val="en-US"/>
        </w:rPr>
      </w:pPr>
      <w:r w:rsidRPr="001A3EDF">
        <w:rPr>
          <w:rFonts w:ascii="Arial" w:hAnsi="Arial" w:cs="Arial"/>
          <w:color w:val="163855"/>
          <w:sz w:val="21"/>
          <w:szCs w:val="21"/>
          <w:lang w:val="en-US"/>
        </w:rPr>
        <w:t>For immediate release</w:t>
      </w:r>
      <w:r w:rsidRPr="001A3EDF">
        <w:rPr>
          <w:rStyle w:val="apple-converted-space"/>
          <w:rFonts w:ascii="Arial" w:hAnsi="Arial" w:cs="Arial"/>
          <w:color w:val="163855"/>
          <w:sz w:val="21"/>
          <w:szCs w:val="21"/>
          <w:lang w:val="en-US"/>
        </w:rPr>
        <w:t> </w:t>
      </w:r>
    </w:p>
    <w:p w:rsidR="001A3EDF" w:rsidRPr="001A3EDF" w:rsidRDefault="001A3EDF" w:rsidP="001A3EDF">
      <w:pPr>
        <w:pStyle w:val="StandardWeb"/>
        <w:shd w:val="clear" w:color="auto" w:fill="FFFFFF"/>
        <w:spacing w:before="0" w:beforeAutospacing="0" w:after="150" w:afterAutospacing="0"/>
        <w:rPr>
          <w:rFonts w:ascii="Arial" w:hAnsi="Arial" w:cs="Arial"/>
          <w:color w:val="333333"/>
          <w:sz w:val="21"/>
          <w:szCs w:val="21"/>
          <w:lang w:val="en-US"/>
        </w:rPr>
      </w:pPr>
      <w:r w:rsidRPr="001A3EDF">
        <w:rPr>
          <w:rFonts w:ascii="Arial" w:hAnsi="Arial" w:cs="Arial"/>
          <w:color w:val="333333"/>
          <w:sz w:val="21"/>
          <w:szCs w:val="21"/>
          <w:lang w:val="en-US"/>
        </w:rPr>
        <w:t>The Federal Open Market Committee decided today to keep its target for the federal funds rate at 5-1/4 percent.</w:t>
      </w:r>
    </w:p>
    <w:p w:rsidR="001A3EDF" w:rsidRDefault="001A3EDF" w:rsidP="001A3EDF">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Economic growth has slowed over the course of the year, partly reflecting a cooling of the housing market. Going forward, the economy seems likely to expand at a moderate pace.</w:t>
      </w:r>
    </w:p>
    <w:p w:rsidR="001A3EDF" w:rsidRDefault="001A3EDF" w:rsidP="001A3EDF">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Readings on core inflation have been elevated, and the high level of resource utilization has the potential to sustain inflation pressures. However, inflation pressures seem likely to moderate over time, reflecting reduced impetus from energy prices, contained inflation expectations, and the cumulative effects of monetary policy actions and other factors restraining aggregate demand.</w:t>
      </w:r>
    </w:p>
    <w:p w:rsidR="001A3EDF" w:rsidRDefault="001A3EDF" w:rsidP="001A3EDF">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Nonetheless, the Committee judges that some inflation risks remain. The extent and timing of any additional firming that may be needed to address these risks will depend on the evolution of the outlook for both inflation and economic growth, as implied by incoming information.</w:t>
      </w:r>
    </w:p>
    <w:p w:rsidR="001A3EDF" w:rsidRDefault="001A3EDF" w:rsidP="001A3EDF">
      <w:pPr>
        <w:pStyle w:val="Standard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Voting for the FOMC monetary policy action were: Ben S. Bernanke, Chairman; Timothy F. Geithner, Vice Chairman; Susan S. Bies; Donald L. Kohn; Randall S. Kroszner; Frederic S. Mishkin; Sandra Pianalto; William Poole; Kevin M. Warsh; and Janet L. Yellen. Voting against was Jeffrey M. Lacker, who preferred an increase of 25 basis points in the federal funds rate target at this meeting.</w:t>
      </w:r>
    </w:p>
    <w:p w:rsidR="001A3EDF" w:rsidRDefault="001A3EDF" w:rsidP="001A3EDF">
      <w:pPr>
        <w:shd w:val="clear" w:color="auto" w:fill="FFFFFF"/>
        <w:rPr>
          <w:rFonts w:ascii="Georgia" w:hAnsi="Georgia" w:cs="Arial"/>
          <w:color w:val="333333"/>
          <w:sz w:val="21"/>
          <w:szCs w:val="21"/>
        </w:rPr>
      </w:pPr>
      <w:r>
        <w:rPr>
          <w:rFonts w:ascii="Georgia" w:hAnsi="Georgia" w:cs="Arial"/>
          <w:color w:val="333333"/>
          <w:sz w:val="21"/>
          <w:szCs w:val="21"/>
        </w:rPr>
        <w:t>Last Update: October 25, 2006</w:t>
      </w:r>
    </w:p>
    <w:p w:rsidR="00F67AA3" w:rsidRPr="001A3EDF" w:rsidRDefault="00F67AA3" w:rsidP="001A3EDF"/>
    <w:sectPr w:rsidR="00F67AA3" w:rsidRPr="001A3EDF"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B22"/>
    <w:multiLevelType w:val="multilevel"/>
    <w:tmpl w:val="94B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0E97"/>
    <w:multiLevelType w:val="multilevel"/>
    <w:tmpl w:val="BB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B47B8F"/>
    <w:multiLevelType w:val="multilevel"/>
    <w:tmpl w:val="EBA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021476"/>
    <w:multiLevelType w:val="multilevel"/>
    <w:tmpl w:val="6FF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BD5FE2"/>
    <w:multiLevelType w:val="multilevel"/>
    <w:tmpl w:val="456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5"/>
  </w:num>
  <w:num w:numId="3">
    <w:abstractNumId w:val="14"/>
  </w:num>
  <w:num w:numId="4">
    <w:abstractNumId w:val="19"/>
  </w:num>
  <w:num w:numId="5">
    <w:abstractNumId w:val="6"/>
  </w:num>
  <w:num w:numId="6">
    <w:abstractNumId w:val="3"/>
  </w:num>
  <w:num w:numId="7">
    <w:abstractNumId w:val="10"/>
  </w:num>
  <w:num w:numId="8">
    <w:abstractNumId w:val="2"/>
  </w:num>
  <w:num w:numId="9">
    <w:abstractNumId w:val="17"/>
  </w:num>
  <w:num w:numId="10">
    <w:abstractNumId w:val="12"/>
  </w:num>
  <w:num w:numId="11">
    <w:abstractNumId w:val="4"/>
  </w:num>
  <w:num w:numId="12">
    <w:abstractNumId w:val="8"/>
  </w:num>
  <w:num w:numId="13">
    <w:abstractNumId w:val="5"/>
  </w:num>
  <w:num w:numId="14">
    <w:abstractNumId w:val="0"/>
  </w:num>
  <w:num w:numId="15">
    <w:abstractNumId w:val="11"/>
  </w:num>
  <w:num w:numId="16">
    <w:abstractNumId w:val="7"/>
  </w:num>
  <w:num w:numId="17">
    <w:abstractNumId w:val="1"/>
  </w:num>
  <w:num w:numId="18">
    <w:abstractNumId w:val="13"/>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25BB"/>
    <w:rsid w:val="000833DA"/>
    <w:rsid w:val="00087119"/>
    <w:rsid w:val="00092FA5"/>
    <w:rsid w:val="000A7D87"/>
    <w:rsid w:val="000B5A91"/>
    <w:rsid w:val="000F0221"/>
    <w:rsid w:val="00133159"/>
    <w:rsid w:val="001550F4"/>
    <w:rsid w:val="00182D67"/>
    <w:rsid w:val="00183062"/>
    <w:rsid w:val="001A3EDF"/>
    <w:rsid w:val="001B6E81"/>
    <w:rsid w:val="001D1ADF"/>
    <w:rsid w:val="00226444"/>
    <w:rsid w:val="002416EB"/>
    <w:rsid w:val="00241D55"/>
    <w:rsid w:val="002577AF"/>
    <w:rsid w:val="00285B08"/>
    <w:rsid w:val="002B60FB"/>
    <w:rsid w:val="00367180"/>
    <w:rsid w:val="00383A03"/>
    <w:rsid w:val="003905AA"/>
    <w:rsid w:val="003E2BBD"/>
    <w:rsid w:val="0042237C"/>
    <w:rsid w:val="004314A3"/>
    <w:rsid w:val="00431BCC"/>
    <w:rsid w:val="004352BB"/>
    <w:rsid w:val="004A6CB1"/>
    <w:rsid w:val="004C6A8B"/>
    <w:rsid w:val="004E1042"/>
    <w:rsid w:val="0050009F"/>
    <w:rsid w:val="0053502E"/>
    <w:rsid w:val="00537DDB"/>
    <w:rsid w:val="005D4225"/>
    <w:rsid w:val="005E69F1"/>
    <w:rsid w:val="0060291B"/>
    <w:rsid w:val="00603908"/>
    <w:rsid w:val="00684D44"/>
    <w:rsid w:val="006A55F0"/>
    <w:rsid w:val="006F6E02"/>
    <w:rsid w:val="00706D39"/>
    <w:rsid w:val="00742F08"/>
    <w:rsid w:val="00751EBC"/>
    <w:rsid w:val="00753665"/>
    <w:rsid w:val="00777D3F"/>
    <w:rsid w:val="00797C7B"/>
    <w:rsid w:val="007F13C8"/>
    <w:rsid w:val="00813B3C"/>
    <w:rsid w:val="00815EC0"/>
    <w:rsid w:val="00821104"/>
    <w:rsid w:val="008616EE"/>
    <w:rsid w:val="00864F2B"/>
    <w:rsid w:val="0088367B"/>
    <w:rsid w:val="008B4560"/>
    <w:rsid w:val="008E0547"/>
    <w:rsid w:val="00923D14"/>
    <w:rsid w:val="00961DE5"/>
    <w:rsid w:val="00987364"/>
    <w:rsid w:val="009A195D"/>
    <w:rsid w:val="009F4A1B"/>
    <w:rsid w:val="00A02E32"/>
    <w:rsid w:val="00A550A9"/>
    <w:rsid w:val="00A867C1"/>
    <w:rsid w:val="00AA265E"/>
    <w:rsid w:val="00AA3450"/>
    <w:rsid w:val="00AE2FE3"/>
    <w:rsid w:val="00B137E0"/>
    <w:rsid w:val="00B21AFE"/>
    <w:rsid w:val="00B621BF"/>
    <w:rsid w:val="00BB36A8"/>
    <w:rsid w:val="00BB5E81"/>
    <w:rsid w:val="00BC2B48"/>
    <w:rsid w:val="00BF0D51"/>
    <w:rsid w:val="00C12DB7"/>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E855D2"/>
    <w:rsid w:val="00E97F82"/>
    <w:rsid w:val="00EB2310"/>
    <w:rsid w:val="00F34E1E"/>
    <w:rsid w:val="00F54A79"/>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743">
      <w:bodyDiv w:val="1"/>
      <w:marLeft w:val="0"/>
      <w:marRight w:val="0"/>
      <w:marTop w:val="0"/>
      <w:marBottom w:val="0"/>
      <w:divBdr>
        <w:top w:val="none" w:sz="0" w:space="0" w:color="auto"/>
        <w:left w:val="none" w:sz="0" w:space="0" w:color="auto"/>
        <w:bottom w:val="none" w:sz="0" w:space="0" w:color="auto"/>
        <w:right w:val="none" w:sz="0" w:space="0" w:color="auto"/>
      </w:divBdr>
      <w:divsChild>
        <w:div w:id="1820532525">
          <w:marLeft w:val="-225"/>
          <w:marRight w:val="-225"/>
          <w:marTop w:val="0"/>
          <w:marBottom w:val="0"/>
          <w:divBdr>
            <w:top w:val="none" w:sz="0" w:space="0" w:color="auto"/>
            <w:left w:val="none" w:sz="0" w:space="0" w:color="auto"/>
            <w:bottom w:val="none" w:sz="0" w:space="0" w:color="auto"/>
            <w:right w:val="none" w:sz="0" w:space="0" w:color="auto"/>
          </w:divBdr>
          <w:divsChild>
            <w:div w:id="1815027096">
              <w:marLeft w:val="0"/>
              <w:marRight w:val="0"/>
              <w:marTop w:val="0"/>
              <w:marBottom w:val="0"/>
              <w:divBdr>
                <w:top w:val="none" w:sz="0" w:space="0" w:color="auto"/>
                <w:left w:val="none" w:sz="0" w:space="0" w:color="auto"/>
                <w:bottom w:val="none" w:sz="0" w:space="0" w:color="auto"/>
                <w:right w:val="none" w:sz="0" w:space="0" w:color="auto"/>
              </w:divBdr>
              <w:divsChild>
                <w:div w:id="1078746039">
                  <w:marLeft w:val="0"/>
                  <w:marRight w:val="0"/>
                  <w:marTop w:val="0"/>
                  <w:marBottom w:val="225"/>
                  <w:divBdr>
                    <w:top w:val="none" w:sz="0" w:space="0" w:color="auto"/>
                    <w:left w:val="none" w:sz="0" w:space="0" w:color="auto"/>
                    <w:bottom w:val="none" w:sz="0" w:space="0" w:color="auto"/>
                    <w:right w:val="none" w:sz="0" w:space="0" w:color="auto"/>
                  </w:divBdr>
                </w:div>
                <w:div w:id="374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135">
          <w:marLeft w:val="-225"/>
          <w:marRight w:val="-225"/>
          <w:marTop w:val="0"/>
          <w:marBottom w:val="0"/>
          <w:divBdr>
            <w:top w:val="none" w:sz="0" w:space="0" w:color="auto"/>
            <w:left w:val="none" w:sz="0" w:space="0" w:color="auto"/>
            <w:bottom w:val="none" w:sz="0" w:space="0" w:color="auto"/>
            <w:right w:val="none" w:sz="0" w:space="0" w:color="auto"/>
          </w:divBdr>
          <w:divsChild>
            <w:div w:id="1628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567">
      <w:bodyDiv w:val="1"/>
      <w:marLeft w:val="0"/>
      <w:marRight w:val="0"/>
      <w:marTop w:val="0"/>
      <w:marBottom w:val="0"/>
      <w:divBdr>
        <w:top w:val="none" w:sz="0" w:space="0" w:color="auto"/>
        <w:left w:val="none" w:sz="0" w:space="0" w:color="auto"/>
        <w:bottom w:val="none" w:sz="0" w:space="0" w:color="auto"/>
        <w:right w:val="none" w:sz="0" w:space="0" w:color="auto"/>
      </w:divBdr>
      <w:divsChild>
        <w:div w:id="182937251">
          <w:marLeft w:val="-225"/>
          <w:marRight w:val="-225"/>
          <w:marTop w:val="0"/>
          <w:marBottom w:val="0"/>
          <w:divBdr>
            <w:top w:val="none" w:sz="0" w:space="0" w:color="auto"/>
            <w:left w:val="none" w:sz="0" w:space="0" w:color="auto"/>
            <w:bottom w:val="none" w:sz="0" w:space="0" w:color="auto"/>
            <w:right w:val="none" w:sz="0" w:space="0" w:color="auto"/>
          </w:divBdr>
          <w:divsChild>
            <w:div w:id="1052314565">
              <w:marLeft w:val="0"/>
              <w:marRight w:val="0"/>
              <w:marTop w:val="0"/>
              <w:marBottom w:val="0"/>
              <w:divBdr>
                <w:top w:val="none" w:sz="0" w:space="0" w:color="auto"/>
                <w:left w:val="none" w:sz="0" w:space="0" w:color="auto"/>
                <w:bottom w:val="none" w:sz="0" w:space="0" w:color="auto"/>
                <w:right w:val="none" w:sz="0" w:space="0" w:color="auto"/>
              </w:divBdr>
              <w:divsChild>
                <w:div w:id="1111781368">
                  <w:marLeft w:val="0"/>
                  <w:marRight w:val="0"/>
                  <w:marTop w:val="0"/>
                  <w:marBottom w:val="225"/>
                  <w:divBdr>
                    <w:top w:val="none" w:sz="0" w:space="0" w:color="auto"/>
                    <w:left w:val="none" w:sz="0" w:space="0" w:color="auto"/>
                    <w:bottom w:val="none" w:sz="0" w:space="0" w:color="auto"/>
                    <w:right w:val="none" w:sz="0" w:space="0" w:color="auto"/>
                  </w:divBdr>
                </w:div>
                <w:div w:id="3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818">
          <w:marLeft w:val="-225"/>
          <w:marRight w:val="-225"/>
          <w:marTop w:val="0"/>
          <w:marBottom w:val="0"/>
          <w:divBdr>
            <w:top w:val="none" w:sz="0" w:space="0" w:color="auto"/>
            <w:left w:val="none" w:sz="0" w:space="0" w:color="auto"/>
            <w:bottom w:val="none" w:sz="0" w:space="0" w:color="auto"/>
            <w:right w:val="none" w:sz="0" w:space="0" w:color="auto"/>
          </w:divBdr>
          <w:divsChild>
            <w:div w:id="641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67850">
      <w:bodyDiv w:val="1"/>
      <w:marLeft w:val="0"/>
      <w:marRight w:val="0"/>
      <w:marTop w:val="0"/>
      <w:marBottom w:val="0"/>
      <w:divBdr>
        <w:top w:val="none" w:sz="0" w:space="0" w:color="auto"/>
        <w:left w:val="none" w:sz="0" w:space="0" w:color="auto"/>
        <w:bottom w:val="none" w:sz="0" w:space="0" w:color="auto"/>
        <w:right w:val="none" w:sz="0" w:space="0" w:color="auto"/>
      </w:divBdr>
      <w:divsChild>
        <w:div w:id="73210638">
          <w:marLeft w:val="-225"/>
          <w:marRight w:val="-225"/>
          <w:marTop w:val="0"/>
          <w:marBottom w:val="0"/>
          <w:divBdr>
            <w:top w:val="none" w:sz="0" w:space="0" w:color="auto"/>
            <w:left w:val="none" w:sz="0" w:space="0" w:color="auto"/>
            <w:bottom w:val="none" w:sz="0" w:space="0" w:color="auto"/>
            <w:right w:val="none" w:sz="0" w:space="0" w:color="auto"/>
          </w:divBdr>
          <w:divsChild>
            <w:div w:id="1119765879">
              <w:marLeft w:val="0"/>
              <w:marRight w:val="0"/>
              <w:marTop w:val="0"/>
              <w:marBottom w:val="0"/>
              <w:divBdr>
                <w:top w:val="none" w:sz="0" w:space="0" w:color="auto"/>
                <w:left w:val="none" w:sz="0" w:space="0" w:color="auto"/>
                <w:bottom w:val="none" w:sz="0" w:space="0" w:color="auto"/>
                <w:right w:val="none" w:sz="0" w:space="0" w:color="auto"/>
              </w:divBdr>
              <w:divsChild>
                <w:div w:id="1091513023">
                  <w:marLeft w:val="0"/>
                  <w:marRight w:val="0"/>
                  <w:marTop w:val="0"/>
                  <w:marBottom w:val="225"/>
                  <w:divBdr>
                    <w:top w:val="none" w:sz="0" w:space="0" w:color="auto"/>
                    <w:left w:val="none" w:sz="0" w:space="0" w:color="auto"/>
                    <w:bottom w:val="none" w:sz="0" w:space="0" w:color="auto"/>
                    <w:right w:val="none" w:sz="0" w:space="0" w:color="auto"/>
                  </w:divBdr>
                </w:div>
                <w:div w:id="1771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48">
          <w:marLeft w:val="-225"/>
          <w:marRight w:val="-225"/>
          <w:marTop w:val="0"/>
          <w:marBottom w:val="0"/>
          <w:divBdr>
            <w:top w:val="none" w:sz="0" w:space="0" w:color="auto"/>
            <w:left w:val="none" w:sz="0" w:space="0" w:color="auto"/>
            <w:bottom w:val="none" w:sz="0" w:space="0" w:color="auto"/>
            <w:right w:val="none" w:sz="0" w:space="0" w:color="auto"/>
          </w:divBdr>
          <w:divsChild>
            <w:div w:id="1899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241799">
      <w:bodyDiv w:val="1"/>
      <w:marLeft w:val="0"/>
      <w:marRight w:val="0"/>
      <w:marTop w:val="0"/>
      <w:marBottom w:val="0"/>
      <w:divBdr>
        <w:top w:val="none" w:sz="0" w:space="0" w:color="auto"/>
        <w:left w:val="none" w:sz="0" w:space="0" w:color="auto"/>
        <w:bottom w:val="none" w:sz="0" w:space="0" w:color="auto"/>
        <w:right w:val="none" w:sz="0" w:space="0" w:color="auto"/>
      </w:divBdr>
      <w:divsChild>
        <w:div w:id="1795830310">
          <w:marLeft w:val="-225"/>
          <w:marRight w:val="-225"/>
          <w:marTop w:val="0"/>
          <w:marBottom w:val="0"/>
          <w:divBdr>
            <w:top w:val="none" w:sz="0" w:space="0" w:color="auto"/>
            <w:left w:val="none" w:sz="0" w:space="0" w:color="auto"/>
            <w:bottom w:val="none" w:sz="0" w:space="0" w:color="auto"/>
            <w:right w:val="none" w:sz="0" w:space="0" w:color="auto"/>
          </w:divBdr>
          <w:divsChild>
            <w:div w:id="78983234">
              <w:marLeft w:val="0"/>
              <w:marRight w:val="0"/>
              <w:marTop w:val="0"/>
              <w:marBottom w:val="0"/>
              <w:divBdr>
                <w:top w:val="none" w:sz="0" w:space="0" w:color="auto"/>
                <w:left w:val="none" w:sz="0" w:space="0" w:color="auto"/>
                <w:bottom w:val="none" w:sz="0" w:space="0" w:color="auto"/>
                <w:right w:val="none" w:sz="0" w:space="0" w:color="auto"/>
              </w:divBdr>
              <w:divsChild>
                <w:div w:id="272129883">
                  <w:marLeft w:val="0"/>
                  <w:marRight w:val="0"/>
                  <w:marTop w:val="0"/>
                  <w:marBottom w:val="225"/>
                  <w:divBdr>
                    <w:top w:val="none" w:sz="0" w:space="0" w:color="auto"/>
                    <w:left w:val="none" w:sz="0" w:space="0" w:color="auto"/>
                    <w:bottom w:val="none" w:sz="0" w:space="0" w:color="auto"/>
                    <w:right w:val="none" w:sz="0" w:space="0" w:color="auto"/>
                  </w:divBdr>
                </w:div>
                <w:div w:id="1095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900">
          <w:marLeft w:val="-225"/>
          <w:marRight w:val="-225"/>
          <w:marTop w:val="0"/>
          <w:marBottom w:val="0"/>
          <w:divBdr>
            <w:top w:val="none" w:sz="0" w:space="0" w:color="auto"/>
            <w:left w:val="none" w:sz="0" w:space="0" w:color="auto"/>
            <w:bottom w:val="none" w:sz="0" w:space="0" w:color="auto"/>
            <w:right w:val="none" w:sz="0" w:space="0" w:color="auto"/>
          </w:divBdr>
          <w:divsChild>
            <w:div w:id="1793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4508">
      <w:bodyDiv w:val="1"/>
      <w:marLeft w:val="0"/>
      <w:marRight w:val="0"/>
      <w:marTop w:val="0"/>
      <w:marBottom w:val="0"/>
      <w:divBdr>
        <w:top w:val="none" w:sz="0" w:space="0" w:color="auto"/>
        <w:left w:val="none" w:sz="0" w:space="0" w:color="auto"/>
        <w:bottom w:val="none" w:sz="0" w:space="0" w:color="auto"/>
        <w:right w:val="none" w:sz="0" w:space="0" w:color="auto"/>
      </w:divBdr>
      <w:divsChild>
        <w:div w:id="649987785">
          <w:marLeft w:val="-225"/>
          <w:marRight w:val="-225"/>
          <w:marTop w:val="0"/>
          <w:marBottom w:val="0"/>
          <w:divBdr>
            <w:top w:val="none" w:sz="0" w:space="0" w:color="auto"/>
            <w:left w:val="none" w:sz="0" w:space="0" w:color="auto"/>
            <w:bottom w:val="none" w:sz="0" w:space="0" w:color="auto"/>
            <w:right w:val="none" w:sz="0" w:space="0" w:color="auto"/>
          </w:divBdr>
          <w:divsChild>
            <w:div w:id="1306541772">
              <w:marLeft w:val="0"/>
              <w:marRight w:val="0"/>
              <w:marTop w:val="0"/>
              <w:marBottom w:val="0"/>
              <w:divBdr>
                <w:top w:val="none" w:sz="0" w:space="0" w:color="auto"/>
                <w:left w:val="none" w:sz="0" w:space="0" w:color="auto"/>
                <w:bottom w:val="none" w:sz="0" w:space="0" w:color="auto"/>
                <w:right w:val="none" w:sz="0" w:space="0" w:color="auto"/>
              </w:divBdr>
              <w:divsChild>
                <w:div w:id="1308123073">
                  <w:marLeft w:val="0"/>
                  <w:marRight w:val="0"/>
                  <w:marTop w:val="0"/>
                  <w:marBottom w:val="225"/>
                  <w:divBdr>
                    <w:top w:val="none" w:sz="0" w:space="0" w:color="auto"/>
                    <w:left w:val="none" w:sz="0" w:space="0" w:color="auto"/>
                    <w:bottom w:val="none" w:sz="0" w:space="0" w:color="auto"/>
                    <w:right w:val="none" w:sz="0" w:space="0" w:color="auto"/>
                  </w:divBdr>
                </w:div>
                <w:div w:id="583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730">
          <w:marLeft w:val="-225"/>
          <w:marRight w:val="-225"/>
          <w:marTop w:val="0"/>
          <w:marBottom w:val="0"/>
          <w:divBdr>
            <w:top w:val="none" w:sz="0" w:space="0" w:color="auto"/>
            <w:left w:val="none" w:sz="0" w:space="0" w:color="auto"/>
            <w:bottom w:val="none" w:sz="0" w:space="0" w:color="auto"/>
            <w:right w:val="none" w:sz="0" w:space="0" w:color="auto"/>
          </w:divBdr>
          <w:divsChild>
            <w:div w:id="11991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195</Words>
  <Characters>1232</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2020-03-21T15:24:00Z</cp:lastPrinted>
  <dcterms:created xsi:type="dcterms:W3CDTF">2020-03-21T15:26:00Z</dcterms:created>
  <dcterms:modified xsi:type="dcterms:W3CDTF">2020-03-21T15:26:00Z</dcterms:modified>
</cp:coreProperties>
</file>