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52BB" w:rsidRPr="004352BB" w:rsidRDefault="004352BB" w:rsidP="004352BB">
      <w:pPr>
        <w:pStyle w:val="articletime"/>
        <w:shd w:val="clear" w:color="auto" w:fill="FFFFFF"/>
        <w:spacing w:before="0" w:beforeAutospacing="0" w:after="150" w:afterAutospacing="0"/>
        <w:rPr>
          <w:rFonts w:ascii="Arial" w:hAnsi="Arial" w:cs="Arial"/>
          <w:color w:val="163855"/>
          <w:sz w:val="21"/>
          <w:szCs w:val="21"/>
          <w:lang w:val="en-US"/>
        </w:rPr>
      </w:pPr>
      <w:r w:rsidRPr="004352BB">
        <w:rPr>
          <w:rFonts w:ascii="Arial" w:hAnsi="Arial" w:cs="Arial"/>
          <w:color w:val="163855"/>
          <w:sz w:val="21"/>
          <w:szCs w:val="21"/>
          <w:lang w:val="en-US"/>
        </w:rPr>
        <w:t>June 28, 2007</w:t>
      </w:r>
    </w:p>
    <w:p w:rsidR="004352BB" w:rsidRPr="004352BB" w:rsidRDefault="004352BB" w:rsidP="004352BB">
      <w:pPr>
        <w:pStyle w:val="berschrift3"/>
        <w:shd w:val="clear" w:color="auto" w:fill="FFFFFF"/>
        <w:spacing w:before="150" w:beforeAutospacing="0" w:after="225" w:afterAutospacing="0"/>
        <w:rPr>
          <w:rFonts w:ascii="Georgia" w:hAnsi="Georgia" w:cs="Arial"/>
          <w:b w:val="0"/>
          <w:bCs w:val="0"/>
          <w:color w:val="163855"/>
          <w:lang w:val="en-US"/>
        </w:rPr>
      </w:pPr>
      <w:r w:rsidRPr="004352BB">
        <w:rPr>
          <w:rFonts w:ascii="Georgia" w:hAnsi="Georgia" w:cs="Arial"/>
          <w:b w:val="0"/>
          <w:bCs w:val="0"/>
          <w:color w:val="163855"/>
          <w:lang w:val="en-US"/>
        </w:rPr>
        <w:t>FOMC statement</w:t>
      </w:r>
    </w:p>
    <w:p w:rsidR="004352BB" w:rsidRPr="004352BB" w:rsidRDefault="004352BB" w:rsidP="004352BB">
      <w:pPr>
        <w:pStyle w:val="releasetime"/>
        <w:shd w:val="clear" w:color="auto" w:fill="FFFFFF"/>
        <w:spacing w:before="0" w:beforeAutospacing="0" w:after="150" w:afterAutospacing="0"/>
        <w:rPr>
          <w:rFonts w:ascii="Arial" w:hAnsi="Arial" w:cs="Arial"/>
          <w:color w:val="163855"/>
          <w:sz w:val="21"/>
          <w:szCs w:val="21"/>
          <w:lang w:val="en-US"/>
        </w:rPr>
      </w:pPr>
      <w:r w:rsidRPr="004352BB">
        <w:rPr>
          <w:rFonts w:ascii="Arial" w:hAnsi="Arial" w:cs="Arial"/>
          <w:color w:val="163855"/>
          <w:sz w:val="21"/>
          <w:szCs w:val="21"/>
          <w:lang w:val="en-US"/>
        </w:rPr>
        <w:t>For immediate release</w:t>
      </w:r>
      <w:r w:rsidRPr="004352BB">
        <w:rPr>
          <w:rStyle w:val="apple-converted-space"/>
          <w:rFonts w:ascii="Arial" w:hAnsi="Arial" w:cs="Arial"/>
          <w:color w:val="163855"/>
          <w:sz w:val="21"/>
          <w:szCs w:val="21"/>
          <w:lang w:val="en-US"/>
        </w:rPr>
        <w:t> </w:t>
      </w:r>
    </w:p>
    <w:p w:rsidR="004352BB" w:rsidRPr="004352BB" w:rsidRDefault="004352BB" w:rsidP="004352BB">
      <w:pPr>
        <w:pStyle w:val="StandardWeb"/>
        <w:shd w:val="clear" w:color="auto" w:fill="FFFFFF"/>
        <w:spacing w:before="0" w:beforeAutospacing="0" w:after="150" w:afterAutospacing="0"/>
        <w:rPr>
          <w:rFonts w:ascii="Arial" w:hAnsi="Arial" w:cs="Arial"/>
          <w:color w:val="333333"/>
          <w:sz w:val="21"/>
          <w:szCs w:val="21"/>
          <w:lang w:val="en-US"/>
        </w:rPr>
      </w:pPr>
      <w:r w:rsidRPr="004352BB">
        <w:rPr>
          <w:rFonts w:ascii="Arial" w:hAnsi="Arial" w:cs="Arial"/>
          <w:color w:val="333333"/>
          <w:sz w:val="21"/>
          <w:szCs w:val="21"/>
          <w:lang w:val="en-US"/>
        </w:rPr>
        <w:t>The Federal Open Market Committee decided today to keep its target for the federal funds rate at 5-1/4 percent.</w:t>
      </w:r>
      <w:r w:rsidRPr="004352BB">
        <w:rPr>
          <w:rStyle w:val="apple-converted-space"/>
          <w:rFonts w:ascii="Arial" w:hAnsi="Arial" w:cs="Arial"/>
          <w:color w:val="333333"/>
          <w:sz w:val="21"/>
          <w:szCs w:val="21"/>
          <w:lang w:val="en-US"/>
        </w:rPr>
        <w:t> </w:t>
      </w:r>
    </w:p>
    <w:p w:rsidR="004352BB" w:rsidRPr="004352BB" w:rsidRDefault="004352BB" w:rsidP="004352BB">
      <w:pPr>
        <w:pStyle w:val="StandardWeb"/>
        <w:shd w:val="clear" w:color="auto" w:fill="FFFFFF"/>
        <w:spacing w:before="0" w:beforeAutospacing="0" w:after="150" w:afterAutospacing="0"/>
        <w:rPr>
          <w:rFonts w:ascii="Arial" w:hAnsi="Arial" w:cs="Arial"/>
          <w:color w:val="333333"/>
          <w:sz w:val="21"/>
          <w:szCs w:val="21"/>
          <w:lang w:val="en-US"/>
        </w:rPr>
      </w:pPr>
      <w:r w:rsidRPr="004352BB">
        <w:rPr>
          <w:rFonts w:ascii="Arial" w:hAnsi="Arial" w:cs="Arial"/>
          <w:color w:val="333333"/>
          <w:sz w:val="21"/>
          <w:szCs w:val="21"/>
          <w:lang w:val="en-US"/>
        </w:rPr>
        <w:t>Economic growth appears to have been moderate during the first half of this year, despite the ongoing adjustment in the housing sector. The economy seems likely to continue to expand at a moderate pace over coming quarters.</w:t>
      </w:r>
    </w:p>
    <w:p w:rsidR="004352BB" w:rsidRPr="004352BB" w:rsidRDefault="004352BB" w:rsidP="004352BB">
      <w:pPr>
        <w:pStyle w:val="StandardWeb"/>
        <w:shd w:val="clear" w:color="auto" w:fill="FFFFFF"/>
        <w:spacing w:before="0" w:beforeAutospacing="0" w:after="150" w:afterAutospacing="0"/>
        <w:rPr>
          <w:rFonts w:ascii="Arial" w:hAnsi="Arial" w:cs="Arial"/>
          <w:color w:val="333333"/>
          <w:sz w:val="21"/>
          <w:szCs w:val="21"/>
          <w:lang w:val="en-US"/>
        </w:rPr>
      </w:pPr>
      <w:r w:rsidRPr="004352BB">
        <w:rPr>
          <w:rFonts w:ascii="Arial" w:hAnsi="Arial" w:cs="Arial"/>
          <w:color w:val="333333"/>
          <w:sz w:val="21"/>
          <w:szCs w:val="21"/>
          <w:lang w:val="en-US"/>
        </w:rPr>
        <w:t>Readings on core inflation have improved modestly in recent months. However, a sustained moderation in inflation pressures has yet to be convincingly demonstrated. Moreover, the high level of resource utilization has the potential to sustain those pressures.</w:t>
      </w:r>
    </w:p>
    <w:p w:rsidR="004352BB" w:rsidRPr="004352BB" w:rsidRDefault="004352BB" w:rsidP="004352BB">
      <w:pPr>
        <w:pStyle w:val="StandardWeb"/>
        <w:shd w:val="clear" w:color="auto" w:fill="FFFFFF"/>
        <w:spacing w:before="0" w:beforeAutospacing="0" w:after="150" w:afterAutospacing="0"/>
        <w:rPr>
          <w:rFonts w:ascii="Arial" w:hAnsi="Arial" w:cs="Arial"/>
          <w:color w:val="333333"/>
          <w:sz w:val="21"/>
          <w:szCs w:val="21"/>
          <w:lang w:val="en-US"/>
        </w:rPr>
      </w:pPr>
      <w:r w:rsidRPr="004352BB">
        <w:rPr>
          <w:rFonts w:ascii="Arial" w:hAnsi="Arial" w:cs="Arial"/>
          <w:color w:val="333333"/>
          <w:sz w:val="21"/>
          <w:szCs w:val="21"/>
          <w:lang w:val="en-US"/>
        </w:rPr>
        <w:t>In these circumstances, the Committee's predominant policy concern remains the risk that inflation will fail to moderate as expected. Future policy adjustments will depend on the evolution of the outlook for both inflation and economic growth, as implied by incoming information.</w:t>
      </w:r>
    </w:p>
    <w:p w:rsidR="004352BB" w:rsidRPr="004352BB" w:rsidRDefault="004352BB" w:rsidP="004352BB">
      <w:pPr>
        <w:pStyle w:val="StandardWeb"/>
        <w:shd w:val="clear" w:color="auto" w:fill="FFFFFF"/>
        <w:spacing w:before="0" w:beforeAutospacing="0" w:after="150" w:afterAutospacing="0"/>
        <w:rPr>
          <w:rFonts w:ascii="Arial" w:hAnsi="Arial" w:cs="Arial"/>
          <w:color w:val="333333"/>
          <w:sz w:val="21"/>
          <w:szCs w:val="21"/>
          <w:lang w:val="en-US"/>
        </w:rPr>
      </w:pPr>
      <w:r w:rsidRPr="004352BB">
        <w:rPr>
          <w:rFonts w:ascii="Arial" w:hAnsi="Arial" w:cs="Arial"/>
          <w:color w:val="333333"/>
          <w:sz w:val="21"/>
          <w:szCs w:val="21"/>
          <w:lang w:val="en-US"/>
        </w:rPr>
        <w:t>Voting for the FOMC monetary policy action were: Ben S. Bernanke, Chairman; Timothy F. Geithner, Vice Chairman; Thomas M. Hoenig; Donald L. Kohn; Randall S. Kroszner; Cathy E. Minehan; Frederic S. Mishkin; Michael H. Moskow; William Poole; and Kevin M. Warsh.</w:t>
      </w:r>
    </w:p>
    <w:p w:rsidR="004352BB" w:rsidRDefault="004352BB" w:rsidP="004352BB">
      <w:pPr>
        <w:shd w:val="clear" w:color="auto" w:fill="FFFFFF"/>
        <w:rPr>
          <w:rFonts w:ascii="Georgia" w:hAnsi="Georgia" w:cs="Arial"/>
          <w:color w:val="333333"/>
          <w:sz w:val="21"/>
          <w:szCs w:val="21"/>
        </w:rPr>
      </w:pPr>
      <w:r>
        <w:rPr>
          <w:rFonts w:ascii="Georgia" w:hAnsi="Georgia" w:cs="Arial"/>
          <w:color w:val="333333"/>
          <w:sz w:val="21"/>
          <w:szCs w:val="21"/>
        </w:rPr>
        <w:t>Last Update: June 28, 2007</w:t>
      </w:r>
    </w:p>
    <w:p w:rsidR="00F67AA3" w:rsidRPr="004352BB" w:rsidRDefault="00F67AA3" w:rsidP="004352BB"/>
    <w:sectPr w:rsidR="00F67AA3" w:rsidRPr="004352B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8"/>
  </w:num>
  <w:num w:numId="5">
    <w:abstractNumId w:val="2"/>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0F0221"/>
    <w:rsid w:val="00133159"/>
    <w:rsid w:val="00182D67"/>
    <w:rsid w:val="00183062"/>
    <w:rsid w:val="001B6E81"/>
    <w:rsid w:val="001D1ADF"/>
    <w:rsid w:val="00226444"/>
    <w:rsid w:val="00241D55"/>
    <w:rsid w:val="002577AF"/>
    <w:rsid w:val="00285B08"/>
    <w:rsid w:val="00367180"/>
    <w:rsid w:val="00383A03"/>
    <w:rsid w:val="003905AA"/>
    <w:rsid w:val="004314A3"/>
    <w:rsid w:val="004352BB"/>
    <w:rsid w:val="004A6CB1"/>
    <w:rsid w:val="004C6A8B"/>
    <w:rsid w:val="004E1042"/>
    <w:rsid w:val="0050009F"/>
    <w:rsid w:val="0053502E"/>
    <w:rsid w:val="00537DDB"/>
    <w:rsid w:val="005E69F1"/>
    <w:rsid w:val="00603908"/>
    <w:rsid w:val="00684D44"/>
    <w:rsid w:val="006A55F0"/>
    <w:rsid w:val="00706D39"/>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21AFE"/>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1050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2020-03-21T14:07:00Z</cp:lastPrinted>
  <dcterms:created xsi:type="dcterms:W3CDTF">2020-03-21T14:08:00Z</dcterms:created>
  <dcterms:modified xsi:type="dcterms:W3CDTF">2020-03-21T14:08:00Z</dcterms:modified>
</cp:coreProperties>
</file>