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0009F" w:rsidRPr="0050009F" w:rsidRDefault="0050009F" w:rsidP="0050009F">
      <w:pPr>
        <w:pStyle w:val="articletime"/>
        <w:shd w:val="clear" w:color="auto" w:fill="FFFFFF"/>
        <w:spacing w:before="0" w:beforeAutospacing="0" w:after="150" w:afterAutospacing="0"/>
        <w:rPr>
          <w:rFonts w:ascii="Arial" w:hAnsi="Arial" w:cs="Arial"/>
          <w:color w:val="163855"/>
          <w:sz w:val="21"/>
          <w:szCs w:val="21"/>
          <w:lang w:val="en-US"/>
        </w:rPr>
      </w:pPr>
      <w:r w:rsidRPr="0050009F">
        <w:rPr>
          <w:rFonts w:ascii="Arial" w:hAnsi="Arial" w:cs="Arial"/>
          <w:color w:val="163855"/>
          <w:sz w:val="21"/>
          <w:szCs w:val="21"/>
          <w:lang w:val="en-US"/>
        </w:rPr>
        <w:t>September 16, 2008</w:t>
      </w:r>
    </w:p>
    <w:p w:rsidR="0050009F" w:rsidRPr="0050009F" w:rsidRDefault="0050009F" w:rsidP="0050009F">
      <w:pPr>
        <w:pStyle w:val="berschrift3"/>
        <w:shd w:val="clear" w:color="auto" w:fill="FFFFFF"/>
        <w:spacing w:before="150" w:beforeAutospacing="0" w:after="225" w:afterAutospacing="0"/>
        <w:rPr>
          <w:rFonts w:ascii="Georgia" w:hAnsi="Georgia" w:cs="Arial"/>
          <w:b w:val="0"/>
          <w:bCs w:val="0"/>
          <w:color w:val="163855"/>
          <w:lang w:val="en-US"/>
        </w:rPr>
      </w:pPr>
      <w:r w:rsidRPr="0050009F">
        <w:rPr>
          <w:rFonts w:ascii="Georgia" w:hAnsi="Georgia" w:cs="Arial"/>
          <w:b w:val="0"/>
          <w:bCs w:val="0"/>
          <w:color w:val="163855"/>
          <w:lang w:val="en-US"/>
        </w:rPr>
        <w:t>FOMC statement</w:t>
      </w:r>
    </w:p>
    <w:p w:rsidR="0050009F" w:rsidRPr="0050009F" w:rsidRDefault="0050009F" w:rsidP="0050009F">
      <w:pPr>
        <w:pStyle w:val="releasetime"/>
        <w:shd w:val="clear" w:color="auto" w:fill="FFFFFF"/>
        <w:spacing w:before="0" w:beforeAutospacing="0" w:after="150" w:afterAutospacing="0"/>
        <w:rPr>
          <w:rFonts w:ascii="Arial" w:hAnsi="Arial" w:cs="Arial"/>
          <w:color w:val="163855"/>
          <w:sz w:val="21"/>
          <w:szCs w:val="21"/>
          <w:lang w:val="en-US"/>
        </w:rPr>
      </w:pPr>
      <w:r w:rsidRPr="0050009F">
        <w:rPr>
          <w:rFonts w:ascii="Arial" w:hAnsi="Arial" w:cs="Arial"/>
          <w:color w:val="163855"/>
          <w:sz w:val="21"/>
          <w:szCs w:val="21"/>
          <w:lang w:val="en-US"/>
        </w:rPr>
        <w:t>For immediate release</w:t>
      </w:r>
      <w:r w:rsidRPr="0050009F">
        <w:rPr>
          <w:rStyle w:val="apple-converted-space"/>
          <w:rFonts w:ascii="Arial" w:hAnsi="Arial" w:cs="Arial"/>
          <w:color w:val="163855"/>
          <w:sz w:val="21"/>
          <w:szCs w:val="21"/>
          <w:lang w:val="en-US"/>
        </w:rPr>
        <w:t> </w:t>
      </w:r>
    </w:p>
    <w:p w:rsidR="0050009F" w:rsidRPr="0050009F" w:rsidRDefault="0050009F" w:rsidP="0050009F">
      <w:pPr>
        <w:pStyle w:val="StandardWeb"/>
        <w:shd w:val="clear" w:color="auto" w:fill="FFFFFF"/>
        <w:spacing w:before="0" w:beforeAutospacing="0" w:after="150" w:afterAutospacing="0"/>
        <w:rPr>
          <w:rFonts w:ascii="Arial" w:hAnsi="Arial" w:cs="Arial"/>
          <w:color w:val="333333"/>
          <w:sz w:val="21"/>
          <w:szCs w:val="21"/>
          <w:lang w:val="en-US"/>
        </w:rPr>
      </w:pPr>
      <w:r w:rsidRPr="0050009F">
        <w:rPr>
          <w:rFonts w:ascii="Arial" w:hAnsi="Arial" w:cs="Arial"/>
          <w:color w:val="333333"/>
          <w:sz w:val="21"/>
          <w:szCs w:val="21"/>
          <w:lang w:val="en-US"/>
        </w:rPr>
        <w:t>The Federal Open Market Committee decided today to keep its target for the federal funds rate at 2 percent.</w:t>
      </w:r>
    </w:p>
    <w:p w:rsidR="0050009F" w:rsidRPr="0050009F" w:rsidRDefault="0050009F" w:rsidP="0050009F">
      <w:pPr>
        <w:pStyle w:val="StandardWeb"/>
        <w:shd w:val="clear" w:color="auto" w:fill="FFFFFF"/>
        <w:spacing w:before="0" w:beforeAutospacing="0" w:after="150" w:afterAutospacing="0"/>
        <w:rPr>
          <w:rFonts w:ascii="Arial" w:hAnsi="Arial" w:cs="Arial"/>
          <w:color w:val="333333"/>
          <w:sz w:val="21"/>
          <w:szCs w:val="21"/>
          <w:lang w:val="en-US"/>
        </w:rPr>
      </w:pPr>
      <w:r w:rsidRPr="0050009F">
        <w:rPr>
          <w:rFonts w:ascii="Arial" w:hAnsi="Arial" w:cs="Arial"/>
          <w:color w:val="333333"/>
          <w:sz w:val="21"/>
          <w:szCs w:val="21"/>
          <w:lang w:val="en-US"/>
        </w:rPr>
        <w:t>Strains in financial markets have increased significantly and labor markets have weakened further. Economic growth appears to have slowed recently, partly reflecting a softening of household spending. Tight credit conditions, the ongoing housing contraction, and some slowing in export growth are likely to weigh on economic growth over the next few quarters. Over time, the substantial easing of monetary policy, combined with ongoing measures to foster market liquidity, should help to promote moderate economic growth.</w:t>
      </w:r>
    </w:p>
    <w:p w:rsidR="0050009F" w:rsidRPr="0050009F" w:rsidRDefault="0050009F" w:rsidP="0050009F">
      <w:pPr>
        <w:pStyle w:val="StandardWeb"/>
        <w:shd w:val="clear" w:color="auto" w:fill="FFFFFF"/>
        <w:spacing w:before="0" w:beforeAutospacing="0" w:after="150" w:afterAutospacing="0"/>
        <w:rPr>
          <w:rFonts w:ascii="Arial" w:hAnsi="Arial" w:cs="Arial"/>
          <w:color w:val="333333"/>
          <w:sz w:val="21"/>
          <w:szCs w:val="21"/>
          <w:lang w:val="en-US"/>
        </w:rPr>
      </w:pPr>
      <w:r w:rsidRPr="0050009F">
        <w:rPr>
          <w:rFonts w:ascii="Arial" w:hAnsi="Arial" w:cs="Arial"/>
          <w:color w:val="333333"/>
          <w:sz w:val="21"/>
          <w:szCs w:val="21"/>
          <w:lang w:val="en-US"/>
        </w:rPr>
        <w:t>Inflation has been high, spurred by the earlier increases in the prices of energy and some other commodities. The Committee expects inflation to moderate later this year and next year, but the inflation outlook remains highly uncertain.</w:t>
      </w:r>
    </w:p>
    <w:p w:rsidR="0050009F" w:rsidRPr="0050009F" w:rsidRDefault="0050009F" w:rsidP="0050009F">
      <w:pPr>
        <w:pStyle w:val="StandardWeb"/>
        <w:shd w:val="clear" w:color="auto" w:fill="FFFFFF"/>
        <w:spacing w:before="0" w:beforeAutospacing="0" w:after="150" w:afterAutospacing="0"/>
        <w:rPr>
          <w:rFonts w:ascii="Arial" w:hAnsi="Arial" w:cs="Arial"/>
          <w:color w:val="333333"/>
          <w:sz w:val="21"/>
          <w:szCs w:val="21"/>
          <w:lang w:val="en-US"/>
        </w:rPr>
      </w:pPr>
      <w:r w:rsidRPr="0050009F">
        <w:rPr>
          <w:rFonts w:ascii="Arial" w:hAnsi="Arial" w:cs="Arial"/>
          <w:color w:val="333333"/>
          <w:sz w:val="21"/>
          <w:szCs w:val="21"/>
          <w:lang w:val="en-US"/>
        </w:rPr>
        <w:t>The downside risks to growth and the upside risks to inflation are both of significant concern to the Committee. The Committee will monitor economic and financial developments carefully and will act as needed to promote sustainable economic growth and price stability.</w:t>
      </w:r>
    </w:p>
    <w:p w:rsidR="0050009F" w:rsidRPr="0050009F" w:rsidRDefault="0050009F" w:rsidP="0050009F">
      <w:pPr>
        <w:pStyle w:val="StandardWeb"/>
        <w:shd w:val="clear" w:color="auto" w:fill="FFFFFF"/>
        <w:spacing w:before="0" w:beforeAutospacing="0" w:after="150" w:afterAutospacing="0"/>
        <w:rPr>
          <w:rFonts w:ascii="Arial" w:hAnsi="Arial" w:cs="Arial"/>
          <w:color w:val="333333"/>
          <w:sz w:val="21"/>
          <w:szCs w:val="21"/>
          <w:lang w:val="en-US"/>
        </w:rPr>
      </w:pPr>
      <w:r w:rsidRPr="0050009F">
        <w:rPr>
          <w:rFonts w:ascii="Arial" w:hAnsi="Arial" w:cs="Arial"/>
          <w:color w:val="333333"/>
          <w:sz w:val="21"/>
          <w:szCs w:val="21"/>
          <w:lang w:val="en-US"/>
        </w:rPr>
        <w:t xml:space="preserve">Voting for the FOMC monetary policy action were: Ben S. Bernanke, Chairman; Christine M. Cumming; Elizabeth A. Duke; Richard W. Fisher; Donald L. Kohn; Randall S. </w:t>
      </w:r>
      <w:proofErr w:type="spellStart"/>
      <w:r w:rsidRPr="0050009F">
        <w:rPr>
          <w:rFonts w:ascii="Arial" w:hAnsi="Arial" w:cs="Arial"/>
          <w:color w:val="333333"/>
          <w:sz w:val="21"/>
          <w:szCs w:val="21"/>
          <w:lang w:val="en-US"/>
        </w:rPr>
        <w:t>Kroszner</w:t>
      </w:r>
      <w:proofErr w:type="spellEnd"/>
      <w:r w:rsidRPr="0050009F">
        <w:rPr>
          <w:rFonts w:ascii="Arial" w:hAnsi="Arial" w:cs="Arial"/>
          <w:color w:val="333333"/>
          <w:sz w:val="21"/>
          <w:szCs w:val="21"/>
          <w:lang w:val="en-US"/>
        </w:rPr>
        <w:t xml:space="preserve">; Sandra </w:t>
      </w:r>
      <w:proofErr w:type="spellStart"/>
      <w:r w:rsidRPr="0050009F">
        <w:rPr>
          <w:rFonts w:ascii="Arial" w:hAnsi="Arial" w:cs="Arial"/>
          <w:color w:val="333333"/>
          <w:sz w:val="21"/>
          <w:szCs w:val="21"/>
          <w:lang w:val="en-US"/>
        </w:rPr>
        <w:t>Pianalto</w:t>
      </w:r>
      <w:proofErr w:type="spellEnd"/>
      <w:r w:rsidRPr="0050009F">
        <w:rPr>
          <w:rFonts w:ascii="Arial" w:hAnsi="Arial" w:cs="Arial"/>
          <w:color w:val="333333"/>
          <w:sz w:val="21"/>
          <w:szCs w:val="21"/>
          <w:lang w:val="en-US"/>
        </w:rPr>
        <w:t xml:space="preserve">; Charles I. </w:t>
      </w:r>
      <w:proofErr w:type="spellStart"/>
      <w:r w:rsidRPr="0050009F">
        <w:rPr>
          <w:rFonts w:ascii="Arial" w:hAnsi="Arial" w:cs="Arial"/>
          <w:color w:val="333333"/>
          <w:sz w:val="21"/>
          <w:szCs w:val="21"/>
          <w:lang w:val="en-US"/>
        </w:rPr>
        <w:t>Plosser</w:t>
      </w:r>
      <w:proofErr w:type="spellEnd"/>
      <w:r w:rsidRPr="0050009F">
        <w:rPr>
          <w:rFonts w:ascii="Arial" w:hAnsi="Arial" w:cs="Arial"/>
          <w:color w:val="333333"/>
          <w:sz w:val="21"/>
          <w:szCs w:val="21"/>
          <w:lang w:val="en-US"/>
        </w:rPr>
        <w:t xml:space="preserve">; Gary H. Stern; and Kevin M. </w:t>
      </w:r>
      <w:proofErr w:type="spellStart"/>
      <w:r w:rsidRPr="0050009F">
        <w:rPr>
          <w:rFonts w:ascii="Arial" w:hAnsi="Arial" w:cs="Arial"/>
          <w:color w:val="333333"/>
          <w:sz w:val="21"/>
          <w:szCs w:val="21"/>
          <w:lang w:val="en-US"/>
        </w:rPr>
        <w:t>Warsh</w:t>
      </w:r>
      <w:proofErr w:type="spellEnd"/>
      <w:r w:rsidRPr="0050009F">
        <w:rPr>
          <w:rFonts w:ascii="Arial" w:hAnsi="Arial" w:cs="Arial"/>
          <w:color w:val="333333"/>
          <w:sz w:val="21"/>
          <w:szCs w:val="21"/>
          <w:lang w:val="en-US"/>
        </w:rPr>
        <w:t>. Ms. Cumming voted as the alternate for Timothy F. Geithner.</w:t>
      </w:r>
    </w:p>
    <w:p w:rsidR="0050009F" w:rsidRDefault="0050009F" w:rsidP="0050009F">
      <w:pPr>
        <w:shd w:val="clear" w:color="auto" w:fill="FFFFFF"/>
        <w:rPr>
          <w:rFonts w:ascii="Georgia" w:hAnsi="Georgia" w:cs="Arial"/>
          <w:color w:val="333333"/>
          <w:sz w:val="21"/>
          <w:szCs w:val="21"/>
        </w:rPr>
      </w:pPr>
      <w:r>
        <w:rPr>
          <w:rFonts w:ascii="Georgia" w:hAnsi="Georgia" w:cs="Arial"/>
          <w:color w:val="333333"/>
          <w:sz w:val="21"/>
          <w:szCs w:val="21"/>
        </w:rPr>
        <w:t>Last Update: September 16, 2008</w:t>
      </w:r>
    </w:p>
    <w:p w:rsidR="00F67AA3" w:rsidRPr="0050009F" w:rsidRDefault="00F67AA3" w:rsidP="0050009F"/>
    <w:sectPr w:rsidR="00F67AA3" w:rsidRPr="0050009F"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0B0914"/>
    <w:multiLevelType w:val="multilevel"/>
    <w:tmpl w:val="DBD4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7163A6"/>
    <w:multiLevelType w:val="multilevel"/>
    <w:tmpl w:val="35B4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6101AC"/>
    <w:multiLevelType w:val="multilevel"/>
    <w:tmpl w:val="83A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7119"/>
    <w:rsid w:val="000A7D87"/>
    <w:rsid w:val="000B5A91"/>
    <w:rsid w:val="00133159"/>
    <w:rsid w:val="00182D67"/>
    <w:rsid w:val="00183062"/>
    <w:rsid w:val="001B6E81"/>
    <w:rsid w:val="001D1ADF"/>
    <w:rsid w:val="00226444"/>
    <w:rsid w:val="00241D55"/>
    <w:rsid w:val="00285B08"/>
    <w:rsid w:val="00367180"/>
    <w:rsid w:val="00383A03"/>
    <w:rsid w:val="003905AA"/>
    <w:rsid w:val="004314A3"/>
    <w:rsid w:val="004A6CB1"/>
    <w:rsid w:val="004C6A8B"/>
    <w:rsid w:val="004E1042"/>
    <w:rsid w:val="0050009F"/>
    <w:rsid w:val="0053502E"/>
    <w:rsid w:val="00537DDB"/>
    <w:rsid w:val="005E69F1"/>
    <w:rsid w:val="00603908"/>
    <w:rsid w:val="006A55F0"/>
    <w:rsid w:val="00751EBC"/>
    <w:rsid w:val="00753665"/>
    <w:rsid w:val="00797C7B"/>
    <w:rsid w:val="007F13C8"/>
    <w:rsid w:val="00815EC0"/>
    <w:rsid w:val="00821104"/>
    <w:rsid w:val="00864F2B"/>
    <w:rsid w:val="0088367B"/>
    <w:rsid w:val="008B4560"/>
    <w:rsid w:val="00923D14"/>
    <w:rsid w:val="00961DE5"/>
    <w:rsid w:val="00987364"/>
    <w:rsid w:val="009A195D"/>
    <w:rsid w:val="00A02E32"/>
    <w:rsid w:val="00A550A9"/>
    <w:rsid w:val="00AA3450"/>
    <w:rsid w:val="00AE2FE3"/>
    <w:rsid w:val="00B137E0"/>
    <w:rsid w:val="00B621BF"/>
    <w:rsid w:val="00BB36A8"/>
    <w:rsid w:val="00BF0D51"/>
    <w:rsid w:val="00C12DB7"/>
    <w:rsid w:val="00C34247"/>
    <w:rsid w:val="00C515DE"/>
    <w:rsid w:val="00C72FF5"/>
    <w:rsid w:val="00CB25AB"/>
    <w:rsid w:val="00CB72BC"/>
    <w:rsid w:val="00CC07AA"/>
    <w:rsid w:val="00CD00CC"/>
    <w:rsid w:val="00D1599F"/>
    <w:rsid w:val="00D33356"/>
    <w:rsid w:val="00D41637"/>
    <w:rsid w:val="00D86B46"/>
    <w:rsid w:val="00D93865"/>
    <w:rsid w:val="00DA768B"/>
    <w:rsid w:val="00DC3FF0"/>
    <w:rsid w:val="00E855D2"/>
    <w:rsid w:val="00E97F82"/>
    <w:rsid w:val="00EB2310"/>
    <w:rsid w:val="00F34E1E"/>
    <w:rsid w:val="00F67AA3"/>
    <w:rsid w:val="00F71542"/>
    <w:rsid w:val="00FA137E"/>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FBDE"/>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8462">
      <w:bodyDiv w:val="1"/>
      <w:marLeft w:val="0"/>
      <w:marRight w:val="0"/>
      <w:marTop w:val="0"/>
      <w:marBottom w:val="0"/>
      <w:divBdr>
        <w:top w:val="none" w:sz="0" w:space="0" w:color="auto"/>
        <w:left w:val="none" w:sz="0" w:space="0" w:color="auto"/>
        <w:bottom w:val="none" w:sz="0" w:space="0" w:color="auto"/>
        <w:right w:val="none" w:sz="0" w:space="0" w:color="auto"/>
      </w:divBdr>
      <w:divsChild>
        <w:div w:id="1216427512">
          <w:marLeft w:val="-225"/>
          <w:marRight w:val="-225"/>
          <w:marTop w:val="0"/>
          <w:marBottom w:val="0"/>
          <w:divBdr>
            <w:top w:val="none" w:sz="0" w:space="0" w:color="auto"/>
            <w:left w:val="none" w:sz="0" w:space="0" w:color="auto"/>
            <w:bottom w:val="none" w:sz="0" w:space="0" w:color="auto"/>
            <w:right w:val="none" w:sz="0" w:space="0" w:color="auto"/>
          </w:divBdr>
          <w:divsChild>
            <w:div w:id="1022704913">
              <w:marLeft w:val="0"/>
              <w:marRight w:val="0"/>
              <w:marTop w:val="0"/>
              <w:marBottom w:val="0"/>
              <w:divBdr>
                <w:top w:val="none" w:sz="0" w:space="0" w:color="auto"/>
                <w:left w:val="none" w:sz="0" w:space="0" w:color="auto"/>
                <w:bottom w:val="none" w:sz="0" w:space="0" w:color="auto"/>
                <w:right w:val="none" w:sz="0" w:space="0" w:color="auto"/>
              </w:divBdr>
              <w:divsChild>
                <w:div w:id="1292706910">
                  <w:marLeft w:val="0"/>
                  <w:marRight w:val="0"/>
                  <w:marTop w:val="0"/>
                  <w:marBottom w:val="225"/>
                  <w:divBdr>
                    <w:top w:val="none" w:sz="0" w:space="0" w:color="auto"/>
                    <w:left w:val="none" w:sz="0" w:space="0" w:color="auto"/>
                    <w:bottom w:val="none" w:sz="0" w:space="0" w:color="auto"/>
                    <w:right w:val="none" w:sz="0" w:space="0" w:color="auto"/>
                  </w:divBdr>
                </w:div>
                <w:div w:id="11271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1286">
          <w:marLeft w:val="-225"/>
          <w:marRight w:val="-225"/>
          <w:marTop w:val="0"/>
          <w:marBottom w:val="0"/>
          <w:divBdr>
            <w:top w:val="none" w:sz="0" w:space="0" w:color="auto"/>
            <w:left w:val="none" w:sz="0" w:space="0" w:color="auto"/>
            <w:bottom w:val="none" w:sz="0" w:space="0" w:color="auto"/>
            <w:right w:val="none" w:sz="0" w:space="0" w:color="auto"/>
          </w:divBdr>
          <w:divsChild>
            <w:div w:id="20435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7861">
      <w:bodyDiv w:val="1"/>
      <w:marLeft w:val="0"/>
      <w:marRight w:val="0"/>
      <w:marTop w:val="0"/>
      <w:marBottom w:val="0"/>
      <w:divBdr>
        <w:top w:val="none" w:sz="0" w:space="0" w:color="auto"/>
        <w:left w:val="none" w:sz="0" w:space="0" w:color="auto"/>
        <w:bottom w:val="none" w:sz="0" w:space="0" w:color="auto"/>
        <w:right w:val="none" w:sz="0" w:space="0" w:color="auto"/>
      </w:divBdr>
      <w:divsChild>
        <w:div w:id="1622415149">
          <w:marLeft w:val="-225"/>
          <w:marRight w:val="-225"/>
          <w:marTop w:val="0"/>
          <w:marBottom w:val="0"/>
          <w:divBdr>
            <w:top w:val="none" w:sz="0" w:space="0" w:color="auto"/>
            <w:left w:val="none" w:sz="0" w:space="0" w:color="auto"/>
            <w:bottom w:val="none" w:sz="0" w:space="0" w:color="auto"/>
            <w:right w:val="none" w:sz="0" w:space="0" w:color="auto"/>
          </w:divBdr>
          <w:divsChild>
            <w:div w:id="1990471906">
              <w:marLeft w:val="0"/>
              <w:marRight w:val="0"/>
              <w:marTop w:val="0"/>
              <w:marBottom w:val="0"/>
              <w:divBdr>
                <w:top w:val="none" w:sz="0" w:space="0" w:color="auto"/>
                <w:left w:val="none" w:sz="0" w:space="0" w:color="auto"/>
                <w:bottom w:val="none" w:sz="0" w:space="0" w:color="auto"/>
                <w:right w:val="none" w:sz="0" w:space="0" w:color="auto"/>
              </w:divBdr>
              <w:divsChild>
                <w:div w:id="1966084170">
                  <w:marLeft w:val="0"/>
                  <w:marRight w:val="0"/>
                  <w:marTop w:val="0"/>
                  <w:marBottom w:val="225"/>
                  <w:divBdr>
                    <w:top w:val="none" w:sz="0" w:space="0" w:color="auto"/>
                    <w:left w:val="none" w:sz="0" w:space="0" w:color="auto"/>
                    <w:bottom w:val="none" w:sz="0" w:space="0" w:color="auto"/>
                    <w:right w:val="none" w:sz="0" w:space="0" w:color="auto"/>
                  </w:divBdr>
                </w:div>
                <w:div w:id="16623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392">
          <w:marLeft w:val="-225"/>
          <w:marRight w:val="-225"/>
          <w:marTop w:val="0"/>
          <w:marBottom w:val="0"/>
          <w:divBdr>
            <w:top w:val="none" w:sz="0" w:space="0" w:color="auto"/>
            <w:left w:val="none" w:sz="0" w:space="0" w:color="auto"/>
            <w:bottom w:val="none" w:sz="0" w:space="0" w:color="auto"/>
            <w:right w:val="none" w:sz="0" w:space="0" w:color="auto"/>
          </w:divBdr>
          <w:divsChild>
            <w:div w:id="4788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57026">
      <w:bodyDiv w:val="1"/>
      <w:marLeft w:val="0"/>
      <w:marRight w:val="0"/>
      <w:marTop w:val="0"/>
      <w:marBottom w:val="0"/>
      <w:divBdr>
        <w:top w:val="none" w:sz="0" w:space="0" w:color="auto"/>
        <w:left w:val="none" w:sz="0" w:space="0" w:color="auto"/>
        <w:bottom w:val="none" w:sz="0" w:space="0" w:color="auto"/>
        <w:right w:val="none" w:sz="0" w:space="0" w:color="auto"/>
      </w:divBdr>
      <w:divsChild>
        <w:div w:id="1943371499">
          <w:marLeft w:val="-225"/>
          <w:marRight w:val="-225"/>
          <w:marTop w:val="0"/>
          <w:marBottom w:val="0"/>
          <w:divBdr>
            <w:top w:val="none" w:sz="0" w:space="0" w:color="auto"/>
            <w:left w:val="none" w:sz="0" w:space="0" w:color="auto"/>
            <w:bottom w:val="none" w:sz="0" w:space="0" w:color="auto"/>
            <w:right w:val="none" w:sz="0" w:space="0" w:color="auto"/>
          </w:divBdr>
          <w:divsChild>
            <w:div w:id="584807475">
              <w:marLeft w:val="0"/>
              <w:marRight w:val="0"/>
              <w:marTop w:val="0"/>
              <w:marBottom w:val="0"/>
              <w:divBdr>
                <w:top w:val="none" w:sz="0" w:space="0" w:color="auto"/>
                <w:left w:val="none" w:sz="0" w:space="0" w:color="auto"/>
                <w:bottom w:val="none" w:sz="0" w:space="0" w:color="auto"/>
                <w:right w:val="none" w:sz="0" w:space="0" w:color="auto"/>
              </w:divBdr>
              <w:divsChild>
                <w:div w:id="399520015">
                  <w:marLeft w:val="0"/>
                  <w:marRight w:val="0"/>
                  <w:marTop w:val="0"/>
                  <w:marBottom w:val="225"/>
                  <w:divBdr>
                    <w:top w:val="none" w:sz="0" w:space="0" w:color="auto"/>
                    <w:left w:val="none" w:sz="0" w:space="0" w:color="auto"/>
                    <w:bottom w:val="none" w:sz="0" w:space="0" w:color="auto"/>
                    <w:right w:val="none" w:sz="0" w:space="0" w:color="auto"/>
                  </w:divBdr>
                </w:div>
                <w:div w:id="8414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894">
          <w:marLeft w:val="-225"/>
          <w:marRight w:val="-225"/>
          <w:marTop w:val="0"/>
          <w:marBottom w:val="0"/>
          <w:divBdr>
            <w:top w:val="none" w:sz="0" w:space="0" w:color="auto"/>
            <w:left w:val="none" w:sz="0" w:space="0" w:color="auto"/>
            <w:bottom w:val="none" w:sz="0" w:space="0" w:color="auto"/>
            <w:right w:val="none" w:sz="0" w:space="0" w:color="auto"/>
          </w:divBdr>
          <w:divsChild>
            <w:div w:id="825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209</Words>
  <Characters>1322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2020-03-21T13:45:00Z</cp:lastPrinted>
  <dcterms:created xsi:type="dcterms:W3CDTF">2020-03-21T13:46:00Z</dcterms:created>
  <dcterms:modified xsi:type="dcterms:W3CDTF">2020-03-21T13:46:00Z</dcterms:modified>
</cp:coreProperties>
</file>