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551F" w14:textId="77777777" w:rsidR="00712866" w:rsidRPr="00054E40" w:rsidRDefault="00712866" w:rsidP="00615B03">
      <w:pPr>
        <w:spacing w:before="240" w:after="0" w:line="240" w:lineRule="auto"/>
        <w:ind w:left="142"/>
        <w:rPr>
          <w:rFonts w:ascii="Georgia" w:eastAsia="Georgia" w:hAnsi="Georgia" w:cs="Georgia"/>
          <w:b/>
          <w:bCs/>
          <w:sz w:val="32"/>
          <w:szCs w:val="32"/>
        </w:rPr>
      </w:pPr>
      <w:r w:rsidRPr="00054E40">
        <w:rPr>
          <w:rFonts w:ascii="Georgia" w:eastAsia="Georgia" w:hAnsi="Georgia" w:cs="Georgia"/>
          <w:b/>
          <w:bCs/>
          <w:sz w:val="32"/>
          <w:szCs w:val="32"/>
        </w:rPr>
        <w:t>CURRICULUM VITAE</w:t>
      </w:r>
    </w:p>
    <w:p w14:paraId="46905DA5" w14:textId="77777777" w:rsidR="00593A09" w:rsidRPr="00054E40" w:rsidRDefault="00712866" w:rsidP="00615B03">
      <w:pPr>
        <w:spacing w:after="0" w:line="240" w:lineRule="auto"/>
        <w:ind w:firstLine="142"/>
        <w:rPr>
          <w:rFonts w:ascii="Georgia" w:eastAsia="Georgia" w:hAnsi="Georgia" w:cs="Georgia"/>
        </w:rPr>
      </w:pPr>
      <w:r w:rsidRPr="00054E40">
        <w:rPr>
          <w:rFonts w:ascii="Georgia" w:eastAsia="Georgia" w:hAnsi="Georgia" w:cs="Georgia"/>
          <w:b/>
          <w:bCs/>
          <w:sz w:val="32"/>
          <w:szCs w:val="32"/>
        </w:rPr>
        <w:t>DR. LUKAS MOGGE</w:t>
      </w:r>
    </w:p>
    <w:p w14:paraId="6D121A64" w14:textId="77777777" w:rsidR="00593A09" w:rsidRDefault="00593A09" w:rsidP="00615B03">
      <w:pPr>
        <w:spacing w:after="0" w:line="240" w:lineRule="auto"/>
        <w:ind w:firstLine="142"/>
        <w:rPr>
          <w:rFonts w:ascii="Georgia" w:eastAsia="Georgia" w:hAnsi="Georgia" w:cs="Georgia"/>
          <w:sz w:val="21"/>
          <w:szCs w:val="21"/>
        </w:rPr>
      </w:pPr>
    </w:p>
    <w:p w14:paraId="5A2F6117" w14:textId="77777777" w:rsidR="00615B03" w:rsidRDefault="00712866" w:rsidP="00615B03">
      <w:pPr>
        <w:spacing w:after="0" w:line="240" w:lineRule="auto"/>
        <w:ind w:firstLine="142"/>
        <w:rPr>
          <w:rFonts w:ascii="Georgia" w:eastAsia="Georgia" w:hAnsi="Georgia" w:cs="Georgia"/>
          <w:sz w:val="24"/>
          <w:szCs w:val="24"/>
          <w:lang w:val="de-DE"/>
        </w:rPr>
      </w:pPr>
      <w:r w:rsidRPr="00593A09">
        <w:rPr>
          <w:rFonts w:ascii="Georgia" w:eastAsia="Georgia" w:hAnsi="Georgia" w:cs="Georgia"/>
          <w:sz w:val="24"/>
          <w:szCs w:val="24"/>
          <w:lang w:val="de-DE"/>
        </w:rPr>
        <w:t>RWI Berlin Office, Zinnowitzer Str. 1, 10115 Berlin</w:t>
      </w:r>
    </w:p>
    <w:p w14:paraId="10B1686C" w14:textId="66AC92A2" w:rsidR="0090773E" w:rsidRPr="00593A09" w:rsidRDefault="00712866" w:rsidP="00615B03">
      <w:pPr>
        <w:spacing w:after="0" w:line="240" w:lineRule="auto"/>
        <w:ind w:firstLine="142"/>
        <w:rPr>
          <w:rFonts w:ascii="Georgia" w:eastAsia="Georgia" w:hAnsi="Georgia" w:cs="Georgia"/>
          <w:b/>
          <w:bCs/>
          <w:sz w:val="36"/>
          <w:szCs w:val="36"/>
          <w:lang w:val="de-DE"/>
        </w:rPr>
      </w:pPr>
      <w:r w:rsidRPr="00593A09">
        <w:rPr>
          <w:rFonts w:ascii="Georgia" w:eastAsia="Georgia" w:hAnsi="Georgia" w:cs="Georgia"/>
          <w:sz w:val="24"/>
          <w:szCs w:val="24"/>
          <w:lang w:val="de-DE"/>
        </w:rPr>
        <w:t>lukas.mogge@rwi-essen.de • +49 30202159821</w:t>
      </w:r>
    </w:p>
    <w:tbl>
      <w:tblPr>
        <w:tblpPr w:leftFromText="141" w:rightFromText="141" w:vertAnchor="text" w:tblpX="40" w:tblpY="475"/>
        <w:tblW w:w="5000" w:type="pct"/>
        <w:tblCellMar>
          <w:top w:w="113" w:type="dxa"/>
          <w:bottom w:w="57" w:type="dxa"/>
        </w:tblCellMar>
        <w:tblLook w:val="0400" w:firstRow="0" w:lastRow="0" w:firstColumn="0" w:lastColumn="0" w:noHBand="0" w:noVBand="1"/>
      </w:tblPr>
      <w:tblGrid>
        <w:gridCol w:w="2267"/>
        <w:gridCol w:w="7937"/>
      </w:tblGrid>
      <w:tr w:rsidR="00054E40" w14:paraId="0BFE03CC" w14:textId="77777777" w:rsidTr="00465F5C">
        <w:trPr>
          <w:trHeight w:val="454"/>
        </w:trPr>
        <w:tc>
          <w:tcPr>
            <w:tcW w:w="5000" w:type="pct"/>
            <w:gridSpan w:val="2"/>
            <w:vAlign w:val="bottom"/>
          </w:tcPr>
          <w:p w14:paraId="1BB1B874" w14:textId="64A708E1" w:rsidR="00054E40" w:rsidRDefault="00054E40" w:rsidP="00465F5C">
            <w:pPr>
              <w:spacing w:after="0"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 w:rsidRPr="00054E40">
              <w:rPr>
                <w:rFonts w:ascii="Georgia" w:eastAsia="Georgia" w:hAnsi="Georgia" w:cs="Georgia"/>
                <w:b/>
                <w:bCs/>
                <w:sz w:val="28"/>
                <w:szCs w:val="28"/>
              </w:rPr>
              <w:t>PROFESSIONAL EXPERIENCE</w:t>
            </w:r>
          </w:p>
        </w:tc>
      </w:tr>
      <w:tr w:rsidR="00712866" w14:paraId="11F6E3EA" w14:textId="77777777" w:rsidTr="00465F5C">
        <w:trPr>
          <w:trHeight w:val="551"/>
        </w:trPr>
        <w:tc>
          <w:tcPr>
            <w:tcW w:w="1111" w:type="pct"/>
          </w:tcPr>
          <w:p w14:paraId="2AE471CB" w14:textId="77777777" w:rsidR="00712866" w:rsidRDefault="00712866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Since 07/2023</w:t>
            </w:r>
          </w:p>
        </w:tc>
        <w:tc>
          <w:tcPr>
            <w:tcW w:w="3889" w:type="pct"/>
          </w:tcPr>
          <w:p w14:paraId="053D0BB5" w14:textId="52343DD9" w:rsidR="00712866" w:rsidRDefault="00712866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b/>
                <w:bCs/>
                <w:sz w:val="21"/>
                <w:szCs w:val="21"/>
              </w:rPr>
              <w:t xml:space="preserve">RWI – Leibniz Institute for Economic Research </w:t>
            </w:r>
            <w:r>
              <w:rPr>
                <w:rFonts w:ascii="Georgia" w:eastAsia="Georgia" w:hAnsi="Georgia" w:cs="Georgia"/>
                <w:b/>
                <w:bCs/>
                <w:sz w:val="21"/>
                <w:szCs w:val="21"/>
              </w:rPr>
              <w:br/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Postdoctoral researcher in the research group </w:t>
            </w:r>
            <w:r w:rsidRPr="00B9298D"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Climate Impacts and Adaptation</w:t>
            </w:r>
            <w:r w:rsidR="00071269">
              <w:rPr>
                <w:rFonts w:ascii="Georgia" w:eastAsia="Georgia" w:hAnsi="Georgia" w:cs="Georgia"/>
                <w:sz w:val="21"/>
                <w:szCs w:val="21"/>
              </w:rPr>
              <w:t xml:space="preserve"> and </w:t>
            </w:r>
            <w:r w:rsidR="00071269" w:rsidRPr="00071269"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Policy Lab Climate Change, Development and Migration</w:t>
            </w:r>
          </w:p>
        </w:tc>
      </w:tr>
      <w:tr w:rsidR="00712866" w14:paraId="5E9F978B" w14:textId="77777777" w:rsidTr="00465F5C">
        <w:trPr>
          <w:trHeight w:val="551"/>
        </w:trPr>
        <w:tc>
          <w:tcPr>
            <w:tcW w:w="1111" w:type="pct"/>
          </w:tcPr>
          <w:p w14:paraId="47925496" w14:textId="77777777" w:rsidR="00712866" w:rsidRDefault="00712866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05/2026</w:t>
            </w:r>
          </w:p>
        </w:tc>
        <w:tc>
          <w:tcPr>
            <w:tcW w:w="3889" w:type="pct"/>
          </w:tcPr>
          <w:p w14:paraId="229238F3" w14:textId="102979EE" w:rsidR="00712866" w:rsidRDefault="00712866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b/>
                <w:bCs/>
                <w:sz w:val="21"/>
                <w:szCs w:val="21"/>
              </w:rPr>
              <w:t>Universidad de Los Andes, Bogotá</w:t>
            </w:r>
            <w:r w:rsidR="0092127E">
              <w:rPr>
                <w:rFonts w:ascii="Georgia" w:eastAsia="Georgia" w:hAnsi="Georgia" w:cs="Georgia"/>
                <w:b/>
                <w:bCs/>
                <w:sz w:val="21"/>
                <w:szCs w:val="21"/>
              </w:rPr>
              <w:br/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Guest researcher at </w:t>
            </w:r>
            <w:r w:rsidRPr="00B9298D">
              <w:rPr>
                <w:rFonts w:ascii="Georgia" w:eastAsia="Georgia" w:hAnsi="Georgia" w:cs="Georgia"/>
                <w:sz w:val="21"/>
                <w:szCs w:val="21"/>
              </w:rPr>
              <w:t>the</w:t>
            </w:r>
            <w:r w:rsidRPr="00B9298D"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 xml:space="preserve"> Department of Economics</w:t>
            </w:r>
          </w:p>
        </w:tc>
      </w:tr>
      <w:tr w:rsidR="00712866" w14:paraId="66DF83AE" w14:textId="77777777" w:rsidTr="00465F5C">
        <w:trPr>
          <w:trHeight w:val="551"/>
        </w:trPr>
        <w:tc>
          <w:tcPr>
            <w:tcW w:w="1111" w:type="pct"/>
          </w:tcPr>
          <w:p w14:paraId="2B85A476" w14:textId="77777777" w:rsidR="00712866" w:rsidRDefault="00712866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07/2020 – 06/2023</w:t>
            </w:r>
          </w:p>
        </w:tc>
        <w:tc>
          <w:tcPr>
            <w:tcW w:w="3889" w:type="pct"/>
          </w:tcPr>
          <w:p w14:paraId="2CCD9BD2" w14:textId="223768E5" w:rsidR="00712866" w:rsidRDefault="00712866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b/>
                <w:bCs/>
                <w:sz w:val="21"/>
                <w:szCs w:val="21"/>
              </w:rPr>
              <w:t>Potsdam Institute for Climate Impact Research (PIK)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 </w:t>
            </w:r>
            <w:r>
              <w:rPr>
                <w:rFonts w:ascii="Georgia" w:eastAsia="Georgia" w:hAnsi="Georgia" w:cs="Georgia"/>
                <w:sz w:val="21"/>
                <w:szCs w:val="21"/>
              </w:rPr>
              <w:br/>
              <w:t xml:space="preserve">Ph.D. researcher in the </w:t>
            </w:r>
            <w:r w:rsidRPr="00B9298D"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FutureLab Inequality, Human Well-being, and Development</w:t>
            </w:r>
          </w:p>
        </w:tc>
      </w:tr>
      <w:tr w:rsidR="00712866" w14:paraId="367081A0" w14:textId="77777777" w:rsidTr="00465F5C">
        <w:trPr>
          <w:trHeight w:val="551"/>
        </w:trPr>
        <w:tc>
          <w:tcPr>
            <w:tcW w:w="1111" w:type="pct"/>
          </w:tcPr>
          <w:p w14:paraId="27CB937D" w14:textId="77777777" w:rsidR="00712866" w:rsidRDefault="00712866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07/2019 – 07/2020</w:t>
            </w:r>
          </w:p>
        </w:tc>
        <w:tc>
          <w:tcPr>
            <w:tcW w:w="3889" w:type="pct"/>
          </w:tcPr>
          <w:p w14:paraId="5879098E" w14:textId="53D1F051" w:rsidR="00712866" w:rsidRDefault="00712866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b/>
                <w:bCs/>
                <w:sz w:val="21"/>
                <w:szCs w:val="21"/>
              </w:rPr>
              <w:t xml:space="preserve">Potsdam Institute for Climate Impact Research (PIK) </w:t>
            </w:r>
            <w:r>
              <w:rPr>
                <w:rFonts w:ascii="Georgia" w:eastAsia="Georgia" w:hAnsi="Georgia" w:cs="Georgia"/>
                <w:b/>
                <w:bCs/>
                <w:sz w:val="21"/>
                <w:szCs w:val="21"/>
              </w:rPr>
              <w:br/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Research assistant at the </w:t>
            </w:r>
            <w:r w:rsidRPr="00B9298D"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Research Department II: Climate Resilience</w:t>
            </w:r>
          </w:p>
        </w:tc>
      </w:tr>
      <w:tr w:rsidR="00712866" w14:paraId="6D7F2BB4" w14:textId="77777777" w:rsidTr="00465F5C">
        <w:trPr>
          <w:trHeight w:val="551"/>
        </w:trPr>
        <w:tc>
          <w:tcPr>
            <w:tcW w:w="1111" w:type="pct"/>
          </w:tcPr>
          <w:p w14:paraId="1529A654" w14:textId="77777777" w:rsidR="00712866" w:rsidRDefault="00712866" w:rsidP="00465F5C">
            <w:pPr>
              <w:spacing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09/2018 – 12/2018</w:t>
            </w:r>
          </w:p>
        </w:tc>
        <w:tc>
          <w:tcPr>
            <w:tcW w:w="3889" w:type="pct"/>
          </w:tcPr>
          <w:p w14:paraId="5E4F7653" w14:textId="77777777" w:rsidR="001E5481" w:rsidRDefault="00712866" w:rsidP="00465F5C">
            <w:pPr>
              <w:spacing w:after="0" w:line="240" w:lineRule="auto"/>
              <w:rPr>
                <w:rFonts w:ascii="Georgia" w:eastAsia="Georgia" w:hAnsi="Georgia" w:cs="Georgia"/>
                <w:i/>
                <w:iCs/>
                <w:sz w:val="21"/>
                <w:szCs w:val="21"/>
              </w:rPr>
            </w:pPr>
            <w:r>
              <w:rPr>
                <w:rFonts w:ascii="Georgia" w:eastAsia="Georgia" w:hAnsi="Georgia" w:cs="Georgia"/>
                <w:b/>
                <w:bCs/>
                <w:sz w:val="21"/>
                <w:szCs w:val="21"/>
              </w:rPr>
              <w:t xml:space="preserve">German Institute for Economic Research (DIW Berlin) </w:t>
            </w:r>
            <w:r>
              <w:rPr>
                <w:rFonts w:ascii="Georgia" w:eastAsia="Georgia" w:hAnsi="Georgia" w:cs="Georgia"/>
                <w:b/>
                <w:bCs/>
                <w:sz w:val="21"/>
                <w:szCs w:val="21"/>
              </w:rPr>
              <w:br/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Research internship in the research group </w:t>
            </w:r>
            <w:r w:rsidRPr="00B9298D"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Sustainable Development</w:t>
            </w:r>
          </w:p>
          <w:p w14:paraId="6B711D55" w14:textId="24B7E3FC" w:rsidR="00465F5C" w:rsidRDefault="00465F5C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</w:p>
        </w:tc>
      </w:tr>
      <w:tr w:rsidR="00054E40" w14:paraId="7D99D433" w14:textId="77777777" w:rsidTr="00465F5C">
        <w:trPr>
          <w:trHeight w:val="454"/>
        </w:trPr>
        <w:tc>
          <w:tcPr>
            <w:tcW w:w="5000" w:type="pct"/>
            <w:gridSpan w:val="2"/>
            <w:vAlign w:val="bottom"/>
          </w:tcPr>
          <w:p w14:paraId="283E6AF4" w14:textId="7DB9120F" w:rsidR="00054E40" w:rsidRPr="00BE6928" w:rsidRDefault="00054E40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8"/>
                <w:szCs w:val="28"/>
              </w:rPr>
            </w:pPr>
            <w:r w:rsidRPr="00BE6928">
              <w:rPr>
                <w:rFonts w:ascii="Georgia" w:eastAsia="Georgia" w:hAnsi="Georgia" w:cs="Georgia"/>
                <w:b/>
                <w:bCs/>
                <w:sz w:val="28"/>
                <w:szCs w:val="28"/>
              </w:rPr>
              <w:t>EDUCATION</w:t>
            </w:r>
          </w:p>
        </w:tc>
      </w:tr>
      <w:tr w:rsidR="00712866" w14:paraId="26E48CF4" w14:textId="77777777" w:rsidTr="00465F5C">
        <w:trPr>
          <w:trHeight w:val="551"/>
        </w:trPr>
        <w:tc>
          <w:tcPr>
            <w:tcW w:w="1111" w:type="pct"/>
          </w:tcPr>
          <w:p w14:paraId="5CED0406" w14:textId="55BAD69C" w:rsidR="00712866" w:rsidRDefault="00712866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10/2023</w:t>
            </w:r>
          </w:p>
        </w:tc>
        <w:tc>
          <w:tcPr>
            <w:tcW w:w="3889" w:type="pct"/>
          </w:tcPr>
          <w:p w14:paraId="0A4C2999" w14:textId="179AF0F6" w:rsidR="00712866" w:rsidRDefault="00712866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</w:rPr>
            </w:pPr>
            <w:r w:rsidRPr="006669F5">
              <w:rPr>
                <w:rFonts w:ascii="Georgia" w:eastAsia="Georgia" w:hAnsi="Georgia" w:cs="Georgia"/>
                <w:b/>
                <w:bCs/>
                <w:sz w:val="21"/>
                <w:szCs w:val="21"/>
              </w:rPr>
              <w:t>Ph.D. in Economics (Dr. rer. oec.)</w:t>
            </w:r>
            <w:r w:rsidR="006669F5">
              <w:rPr>
                <w:rFonts w:ascii="Georgia" w:eastAsia="Georgia" w:hAnsi="Georgia" w:cs="Georgia"/>
                <w:sz w:val="21"/>
                <w:szCs w:val="21"/>
              </w:rPr>
              <w:br/>
            </w:r>
            <w:r w:rsidR="006669F5" w:rsidRPr="006669F5">
              <w:rPr>
                <w:rFonts w:ascii="Georgia" w:eastAsia="Georgia" w:hAnsi="Georgia" w:cs="Georgia"/>
                <w:sz w:val="21"/>
                <w:szCs w:val="21"/>
              </w:rPr>
              <w:t>Ruhr-Universität Bochum</w:t>
            </w:r>
            <w:r>
              <w:rPr>
                <w:rFonts w:ascii="Georgia" w:eastAsia="Georgia" w:hAnsi="Georgia" w:cs="Georgia"/>
                <w:sz w:val="21"/>
                <w:szCs w:val="21"/>
              </w:rPr>
              <w:br/>
              <w:t>Supervisors: Kati Kraehnert and</w:t>
            </w:r>
            <w:r>
              <w:rPr>
                <w:rFonts w:ascii="Georgia" w:eastAsia="Georgia" w:hAnsi="Georgia" w:cs="Georgia"/>
              </w:rPr>
              <w:t xml:space="preserve"> </w:t>
            </w:r>
            <w:r>
              <w:rPr>
                <w:rFonts w:ascii="Georgia" w:eastAsia="Georgia" w:hAnsi="Georgia" w:cs="Georgia"/>
                <w:sz w:val="21"/>
                <w:szCs w:val="21"/>
              </w:rPr>
              <w:t>Toman Barsbai</w:t>
            </w:r>
          </w:p>
        </w:tc>
      </w:tr>
      <w:tr w:rsidR="00712866" w14:paraId="2351204A" w14:textId="77777777" w:rsidTr="00465F5C">
        <w:trPr>
          <w:trHeight w:val="551"/>
        </w:trPr>
        <w:tc>
          <w:tcPr>
            <w:tcW w:w="1111" w:type="pct"/>
          </w:tcPr>
          <w:p w14:paraId="2900333A" w14:textId="77777777" w:rsidR="00712866" w:rsidRDefault="00712866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05/2019</w:t>
            </w:r>
          </w:p>
        </w:tc>
        <w:tc>
          <w:tcPr>
            <w:tcW w:w="3889" w:type="pct"/>
          </w:tcPr>
          <w:p w14:paraId="66032FE4" w14:textId="42BFCCF8" w:rsidR="00712866" w:rsidRDefault="006669F5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</w:rPr>
            </w:pPr>
            <w:r w:rsidRPr="006669F5">
              <w:rPr>
                <w:rFonts w:ascii="Georgia" w:eastAsia="Georgia" w:hAnsi="Georgia" w:cs="Georgia"/>
                <w:b/>
                <w:bCs/>
                <w:sz w:val="21"/>
                <w:szCs w:val="21"/>
              </w:rPr>
              <w:t>M.Sc. in Economics</w:t>
            </w:r>
            <w:r w:rsidRPr="006669F5">
              <w:rPr>
                <w:rFonts w:ascii="Georgia" w:eastAsia="Georgia" w:hAnsi="Georgia" w:cs="Georgia"/>
                <w:b/>
                <w:bCs/>
                <w:sz w:val="21"/>
                <w:szCs w:val="21"/>
              </w:rPr>
              <w:br/>
            </w:r>
            <w:r w:rsidR="00712866" w:rsidRPr="006669F5">
              <w:rPr>
                <w:rFonts w:ascii="Georgia" w:eastAsia="Georgia" w:hAnsi="Georgia" w:cs="Georgia"/>
                <w:sz w:val="21"/>
                <w:szCs w:val="21"/>
              </w:rPr>
              <w:t>Freie Universität Berlin</w:t>
            </w:r>
          </w:p>
        </w:tc>
      </w:tr>
      <w:tr w:rsidR="00712866" w14:paraId="0526109A" w14:textId="77777777" w:rsidTr="00465F5C">
        <w:trPr>
          <w:trHeight w:val="551"/>
        </w:trPr>
        <w:tc>
          <w:tcPr>
            <w:tcW w:w="1111" w:type="pct"/>
          </w:tcPr>
          <w:p w14:paraId="7A5074EC" w14:textId="77777777" w:rsidR="00712866" w:rsidRDefault="00712866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11/2018</w:t>
            </w:r>
          </w:p>
        </w:tc>
        <w:tc>
          <w:tcPr>
            <w:tcW w:w="3889" w:type="pct"/>
          </w:tcPr>
          <w:p w14:paraId="57B63BEE" w14:textId="2AF18092" w:rsidR="00712866" w:rsidRDefault="006669F5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</w:rPr>
            </w:pPr>
            <w:r w:rsidRPr="006669F5">
              <w:rPr>
                <w:rFonts w:ascii="Georgia" w:eastAsia="Georgia" w:hAnsi="Georgia" w:cs="Georgia"/>
                <w:b/>
                <w:bCs/>
                <w:sz w:val="21"/>
                <w:szCs w:val="21"/>
              </w:rPr>
              <w:t>M.Sc. in Development Studies</w:t>
            </w:r>
            <w:r>
              <w:rPr>
                <w:rFonts w:ascii="Georgia" w:eastAsia="Georgia" w:hAnsi="Georgia" w:cs="Georgia"/>
                <w:b/>
                <w:bCs/>
                <w:sz w:val="21"/>
                <w:szCs w:val="21"/>
              </w:rPr>
              <w:br/>
            </w:r>
            <w:r w:rsidR="00712866" w:rsidRPr="006669F5">
              <w:rPr>
                <w:rFonts w:ascii="Georgia" w:eastAsia="Georgia" w:hAnsi="Georgia" w:cs="Georgia"/>
                <w:sz w:val="21"/>
                <w:szCs w:val="21"/>
              </w:rPr>
              <w:t>London School of Economics and Political Science</w:t>
            </w:r>
            <w:r w:rsidR="00712866">
              <w:rPr>
                <w:rFonts w:ascii="Georgia" w:eastAsia="Georgia" w:hAnsi="Georgia" w:cs="Georgia"/>
                <w:sz w:val="21"/>
                <w:szCs w:val="21"/>
              </w:rPr>
              <w:t xml:space="preserve"> </w:t>
            </w:r>
            <w:r w:rsidR="00B71EA6">
              <w:rPr>
                <w:rFonts w:ascii="Georgia" w:eastAsia="Georgia" w:hAnsi="Georgia" w:cs="Georgia"/>
                <w:sz w:val="21"/>
                <w:szCs w:val="21"/>
              </w:rPr>
              <w:t>(UK)</w:t>
            </w:r>
          </w:p>
        </w:tc>
      </w:tr>
      <w:tr w:rsidR="00712866" w:rsidRPr="00B17516" w14:paraId="4404A363" w14:textId="77777777" w:rsidTr="00465F5C">
        <w:trPr>
          <w:trHeight w:val="551"/>
        </w:trPr>
        <w:tc>
          <w:tcPr>
            <w:tcW w:w="1111" w:type="pct"/>
          </w:tcPr>
          <w:p w14:paraId="20579015" w14:textId="1FFFAB84" w:rsidR="00712866" w:rsidRDefault="00712866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11/2015</w:t>
            </w:r>
          </w:p>
        </w:tc>
        <w:tc>
          <w:tcPr>
            <w:tcW w:w="3889" w:type="pct"/>
          </w:tcPr>
          <w:p w14:paraId="5A3F2894" w14:textId="53270D46" w:rsidR="00712866" w:rsidRPr="007F3DE1" w:rsidRDefault="006669F5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  <w:lang w:val="de-DE"/>
              </w:rPr>
            </w:pPr>
            <w:r w:rsidRPr="006669F5">
              <w:rPr>
                <w:rFonts w:ascii="Georgia" w:eastAsia="Georgia" w:hAnsi="Georgia" w:cs="Georgia"/>
                <w:b/>
                <w:bCs/>
                <w:sz w:val="21"/>
                <w:szCs w:val="21"/>
                <w:lang w:val="de-DE"/>
              </w:rPr>
              <w:t>B.Sc. in Economics</w:t>
            </w:r>
            <w:r>
              <w:rPr>
                <w:rFonts w:ascii="Georgia" w:eastAsia="Georgia" w:hAnsi="Georgia" w:cs="Georgia"/>
                <w:b/>
                <w:bCs/>
                <w:sz w:val="21"/>
                <w:szCs w:val="21"/>
                <w:lang w:val="de-DE"/>
              </w:rPr>
              <w:br/>
            </w:r>
            <w:r w:rsidR="00712866" w:rsidRPr="006669F5">
              <w:rPr>
                <w:rFonts w:ascii="Georgia" w:eastAsia="Georgia" w:hAnsi="Georgia" w:cs="Georgia"/>
                <w:sz w:val="21"/>
                <w:szCs w:val="21"/>
                <w:lang w:val="de-DE"/>
              </w:rPr>
              <w:t>Humboldt-Universität zu Berlin</w:t>
            </w:r>
          </w:p>
        </w:tc>
      </w:tr>
      <w:tr w:rsidR="00712866" w14:paraId="7B2F80CA" w14:textId="77777777" w:rsidTr="00465F5C">
        <w:trPr>
          <w:trHeight w:val="397"/>
        </w:trPr>
        <w:tc>
          <w:tcPr>
            <w:tcW w:w="1111" w:type="pct"/>
          </w:tcPr>
          <w:p w14:paraId="62E20D98" w14:textId="57FA87D7" w:rsidR="00712866" w:rsidRDefault="00712866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 xml:space="preserve">2014 </w:t>
            </w:r>
          </w:p>
        </w:tc>
        <w:tc>
          <w:tcPr>
            <w:tcW w:w="3889" w:type="pct"/>
          </w:tcPr>
          <w:p w14:paraId="15305B69" w14:textId="29AA0625" w:rsidR="00712866" w:rsidRDefault="006669F5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Erasmus</w:t>
            </w:r>
            <w:r w:rsidR="00B71EA6">
              <w:rPr>
                <w:rFonts w:ascii="Georgia" w:eastAsia="Georgia" w:hAnsi="Georgia" w:cs="Georgia"/>
                <w:sz w:val="21"/>
                <w:szCs w:val="21"/>
              </w:rPr>
              <w:t xml:space="preserve">, </w:t>
            </w:r>
            <w:r w:rsidR="00712866" w:rsidRPr="006669F5">
              <w:rPr>
                <w:rFonts w:ascii="Georgia" w:eastAsia="Georgia" w:hAnsi="Georgia" w:cs="Georgia"/>
                <w:sz w:val="21"/>
                <w:szCs w:val="21"/>
              </w:rPr>
              <w:t>Sciences Po Paris</w:t>
            </w:r>
            <w:r w:rsidR="00B71EA6">
              <w:rPr>
                <w:rFonts w:ascii="Georgia" w:eastAsia="Georgia" w:hAnsi="Georgia" w:cs="Georgia"/>
                <w:sz w:val="21"/>
                <w:szCs w:val="21"/>
              </w:rPr>
              <w:t xml:space="preserve"> (FR)</w:t>
            </w:r>
          </w:p>
        </w:tc>
      </w:tr>
      <w:tr w:rsidR="00712866" w14:paraId="0CAF1695" w14:textId="77777777" w:rsidTr="00465F5C">
        <w:trPr>
          <w:trHeight w:val="340"/>
        </w:trPr>
        <w:tc>
          <w:tcPr>
            <w:tcW w:w="1111" w:type="pct"/>
          </w:tcPr>
          <w:p w14:paraId="1E1260F1" w14:textId="5F3AA2D1" w:rsidR="00712866" w:rsidRDefault="00712866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2013</w:t>
            </w:r>
          </w:p>
        </w:tc>
        <w:tc>
          <w:tcPr>
            <w:tcW w:w="3889" w:type="pct"/>
          </w:tcPr>
          <w:p w14:paraId="794358B2" w14:textId="77777777" w:rsidR="001E5481" w:rsidRDefault="00712866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 w:rsidRPr="006669F5">
              <w:rPr>
                <w:rFonts w:ascii="Georgia" w:eastAsia="Georgia" w:hAnsi="Georgia" w:cs="Georgia"/>
                <w:sz w:val="21"/>
                <w:szCs w:val="21"/>
              </w:rPr>
              <w:t>International Summer School and Conference in Economics and Management in Havana (</w:t>
            </w:r>
            <w:r w:rsidR="00B71EA6">
              <w:rPr>
                <w:rFonts w:ascii="Georgia" w:eastAsia="Georgia" w:hAnsi="Georgia" w:cs="Georgia"/>
                <w:sz w:val="21"/>
                <w:szCs w:val="21"/>
              </w:rPr>
              <w:t>CU</w:t>
            </w:r>
            <w:r w:rsidRPr="006669F5">
              <w:rPr>
                <w:rFonts w:ascii="Georgia" w:eastAsia="Georgia" w:hAnsi="Georgia" w:cs="Georgia"/>
                <w:sz w:val="21"/>
                <w:szCs w:val="21"/>
              </w:rPr>
              <w:t>)</w:t>
            </w:r>
          </w:p>
          <w:p w14:paraId="421DCF86" w14:textId="645179BB" w:rsidR="00465F5C" w:rsidRDefault="00465F5C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</w:rPr>
            </w:pPr>
          </w:p>
        </w:tc>
      </w:tr>
      <w:tr w:rsidR="00054E40" w14:paraId="6DCF5F20" w14:textId="77777777" w:rsidTr="00465F5C">
        <w:trPr>
          <w:trHeight w:val="454"/>
        </w:trPr>
        <w:tc>
          <w:tcPr>
            <w:tcW w:w="5000" w:type="pct"/>
            <w:gridSpan w:val="2"/>
            <w:vAlign w:val="bottom"/>
          </w:tcPr>
          <w:p w14:paraId="2C3AFB81" w14:textId="000FED3E" w:rsidR="00054E40" w:rsidRDefault="00054E40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</w:rPr>
            </w:pPr>
            <w:r w:rsidRPr="00BE6928">
              <w:rPr>
                <w:rFonts w:ascii="Georgia" w:eastAsia="Georgia" w:hAnsi="Georgia" w:cs="Georgia"/>
                <w:b/>
                <w:bCs/>
                <w:sz w:val="28"/>
                <w:szCs w:val="28"/>
              </w:rPr>
              <w:t>PUBLICATIONS</w:t>
            </w:r>
          </w:p>
        </w:tc>
      </w:tr>
      <w:tr w:rsidR="00712866" w14:paraId="6F9F6113" w14:textId="77777777" w:rsidTr="00465F5C">
        <w:trPr>
          <w:trHeight w:val="397"/>
        </w:trPr>
        <w:tc>
          <w:tcPr>
            <w:tcW w:w="5000" w:type="pct"/>
            <w:gridSpan w:val="2"/>
          </w:tcPr>
          <w:p w14:paraId="0FB161C1" w14:textId="02308B83" w:rsidR="00712866" w:rsidRPr="00B71EA6" w:rsidRDefault="00712866" w:rsidP="00465F5C">
            <w:pPr>
              <w:spacing w:before="80" w:after="28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 w:rsidRPr="00B71EA6">
              <w:rPr>
                <w:rFonts w:ascii="Georgia" w:eastAsia="Georgia" w:hAnsi="Georgia" w:cs="Georgia"/>
                <w:sz w:val="21"/>
                <w:szCs w:val="21"/>
                <w:lang w:val="de-DE"/>
              </w:rPr>
              <w:t>Mogge, L., Roeckert, J., &amp; Kraehnert, K. (2025</w:t>
            </w:r>
            <w:r w:rsidRPr="00F96C43">
              <w:rPr>
                <w:rFonts w:ascii="Georgia" w:eastAsia="Georgia" w:hAnsi="Georgia" w:cs="Georgia"/>
                <w:sz w:val="21"/>
                <w:szCs w:val="21"/>
                <w:lang w:val="de-DE"/>
              </w:rPr>
              <w:t xml:space="preserve">). </w:t>
            </w:r>
            <w:hyperlink r:id="rId6" w:history="1">
              <w:r w:rsidRPr="003E5737">
                <w:rPr>
                  <w:rFonts w:ascii="Georgia" w:hAnsi="Georgia"/>
                  <w:color w:val="0070C0"/>
                  <w:sz w:val="21"/>
                  <w:szCs w:val="21"/>
                  <w:u w:val="single"/>
                </w:rPr>
                <w:t>Anticipatory cash transfers in the context of weather disasters</w:t>
              </w:r>
            </w:hyperlink>
            <w:r w:rsidRPr="00B71EA6">
              <w:rPr>
                <w:rFonts w:ascii="Georgia" w:eastAsia="Georgia" w:hAnsi="Georgia" w:cs="Georgia"/>
                <w:sz w:val="21"/>
                <w:szCs w:val="21"/>
              </w:rPr>
              <w:t xml:space="preserve">. </w:t>
            </w:r>
            <w:r w:rsidRPr="00B71EA6"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Journal of the Association of Environmental and Resource Economists</w:t>
            </w:r>
            <w:r w:rsidRPr="00B71EA6">
              <w:rPr>
                <w:rFonts w:ascii="Georgia" w:eastAsia="Georgia" w:hAnsi="Georgia" w:cs="Georgia"/>
                <w:sz w:val="21"/>
                <w:szCs w:val="21"/>
              </w:rPr>
              <w:t xml:space="preserve">, Volume 12(6). </w:t>
            </w:r>
            <w:r w:rsidR="00B71EA6" w:rsidRPr="00B71EA6">
              <w:rPr>
                <w:rFonts w:ascii="Georgia" w:eastAsia="Georgia" w:hAnsi="Georgia" w:cs="Georgia"/>
                <w:sz w:val="21"/>
                <w:szCs w:val="21"/>
              </w:rPr>
              <w:t xml:space="preserve">DOI: 10.1086/735534. </w:t>
            </w:r>
            <w:r w:rsidR="003E5737">
              <w:rPr>
                <w:rFonts w:ascii="Georgia" w:eastAsia="Georgia" w:hAnsi="Georgia" w:cs="Georgia"/>
                <w:sz w:val="21"/>
                <w:szCs w:val="21"/>
              </w:rPr>
              <w:t>[</w:t>
            </w:r>
            <w:hyperlink r:id="rId7" w:history="1">
              <w:r w:rsidR="00B71EA6" w:rsidRPr="003E5737">
                <w:rPr>
                  <w:rStyle w:val="Hyperlink"/>
                  <w:rFonts w:ascii="Georgia" w:eastAsia="Georgia" w:hAnsi="Georgia" w:cs="Georgia"/>
                  <w:color w:val="0070C0"/>
                  <w:sz w:val="21"/>
                  <w:szCs w:val="21"/>
                </w:rPr>
                <w:t xml:space="preserve">Replication </w:t>
              </w:r>
              <w:r w:rsidRPr="003E5737">
                <w:rPr>
                  <w:rStyle w:val="Hyperlink"/>
                  <w:rFonts w:ascii="Georgia" w:eastAsia="Georgia" w:hAnsi="Georgia" w:cs="Georgia"/>
                  <w:color w:val="0070C0"/>
                  <w:sz w:val="21"/>
                  <w:szCs w:val="21"/>
                </w:rPr>
                <w:t>files available</w:t>
              </w:r>
            </w:hyperlink>
            <w:r w:rsidR="003E5737">
              <w:rPr>
                <w:rFonts w:ascii="Georgia" w:eastAsia="Georgia" w:hAnsi="Georgia" w:cs="Georgia"/>
                <w:sz w:val="21"/>
                <w:szCs w:val="21"/>
              </w:rPr>
              <w:t>].</w:t>
            </w:r>
          </w:p>
          <w:p w14:paraId="22FFEEF3" w14:textId="1E1E232D" w:rsidR="00712866" w:rsidRDefault="00712866" w:rsidP="00465F5C">
            <w:pPr>
              <w:spacing w:before="240" w:after="24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 xml:space="preserve">Mogge, L. &amp; Kraehnert, K. (2025). </w:t>
            </w:r>
            <w:hyperlink r:id="rId8" w:history="1">
              <w:r w:rsidRPr="003E5737">
                <w:rPr>
                  <w:rStyle w:val="Hyperlink"/>
                  <w:rFonts w:ascii="Georgia" w:eastAsia="Georgia" w:hAnsi="Georgia" w:cs="Georgia"/>
                  <w:color w:val="0070C0"/>
                  <w:sz w:val="21"/>
                  <w:szCs w:val="21"/>
                </w:rPr>
                <w:t>Perception and protection: The effect of risk exposure on demand for index insurance in Mongolia</w:t>
              </w:r>
            </w:hyperlink>
            <w:r>
              <w:rPr>
                <w:rFonts w:ascii="Georgia" w:eastAsia="Georgia" w:hAnsi="Georgia" w:cs="Georgia"/>
                <w:sz w:val="21"/>
                <w:szCs w:val="21"/>
              </w:rPr>
              <w:t>.</w:t>
            </w:r>
            <w:r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 xml:space="preserve"> Journal of Environmental Economics and Management</w:t>
            </w:r>
            <w:r>
              <w:rPr>
                <w:rFonts w:ascii="Georgia" w:eastAsia="Georgia" w:hAnsi="Georgia" w:cs="Georgia"/>
                <w:sz w:val="21"/>
                <w:szCs w:val="21"/>
              </w:rPr>
              <w:t>, Volume 130. 103113.</w:t>
            </w:r>
            <w:r w:rsidR="003E5737">
              <w:rPr>
                <w:rFonts w:ascii="Georgia" w:eastAsia="Georgia" w:hAnsi="Georgia" w:cs="Georgia"/>
                <w:sz w:val="21"/>
                <w:szCs w:val="21"/>
              </w:rPr>
              <w:t xml:space="preserve"> DOI: </w:t>
            </w:r>
            <w:r w:rsidR="003E5737" w:rsidRPr="003E5737">
              <w:rPr>
                <w:rFonts w:ascii="Georgia" w:eastAsia="Georgia" w:hAnsi="Georgia" w:cs="Georgia"/>
                <w:sz w:val="21"/>
                <w:szCs w:val="21"/>
              </w:rPr>
              <w:t>10.1016/j.jeem.2024.103113</w:t>
            </w:r>
            <w:r w:rsidR="003E5737">
              <w:rPr>
                <w:rFonts w:ascii="Georgia" w:eastAsia="Georgia" w:hAnsi="Georgia" w:cs="Georgia"/>
                <w:sz w:val="21"/>
                <w:szCs w:val="21"/>
              </w:rPr>
              <w:t>.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 </w:t>
            </w:r>
            <w:r w:rsidR="003E5737">
              <w:t>[</w:t>
            </w:r>
            <w:hyperlink r:id="rId9" w:history="1">
              <w:r w:rsidRPr="00593A09">
                <w:rPr>
                  <w:rStyle w:val="Hyperlink"/>
                  <w:rFonts w:ascii="Georgia" w:eastAsia="Georgia" w:hAnsi="Georgia" w:cs="Georgia"/>
                  <w:color w:val="0070C0"/>
                  <w:sz w:val="21"/>
                  <w:szCs w:val="21"/>
                </w:rPr>
                <w:t>Replication files available</w:t>
              </w:r>
            </w:hyperlink>
            <w:r w:rsidR="003E5737">
              <w:rPr>
                <w:rFonts w:ascii="Georgia" w:eastAsia="Georgia" w:hAnsi="Georgia" w:cs="Georgia"/>
                <w:sz w:val="21"/>
                <w:szCs w:val="21"/>
              </w:rPr>
              <w:t>]</w:t>
            </w:r>
            <w:r>
              <w:rPr>
                <w:rFonts w:ascii="Georgia" w:eastAsia="Georgia" w:hAnsi="Georgia" w:cs="Georgia"/>
                <w:sz w:val="21"/>
                <w:szCs w:val="21"/>
              </w:rPr>
              <w:t>.</w:t>
            </w:r>
          </w:p>
          <w:p w14:paraId="6F9C058D" w14:textId="77777777" w:rsidR="001E5481" w:rsidRDefault="00712866" w:rsidP="00465F5C">
            <w:pPr>
              <w:spacing w:after="0" w:line="240" w:lineRule="auto"/>
              <w:rPr>
                <w:rFonts w:ascii="Georgia" w:eastAsia="Georgia" w:hAnsi="Georgia" w:cs="Georgia"/>
                <w:color w:val="000000"/>
                <w:sz w:val="21"/>
                <w:szCs w:val="21"/>
              </w:rPr>
            </w:pPr>
            <w:r w:rsidRPr="00F96C43">
              <w:rPr>
                <w:rFonts w:ascii="Georgia" w:eastAsia="Georgia" w:hAnsi="Georgia" w:cs="Georgia"/>
                <w:color w:val="000000"/>
                <w:sz w:val="21"/>
                <w:szCs w:val="21"/>
                <w:lang w:val="en-US"/>
              </w:rPr>
              <w:lastRenderedPageBreak/>
              <w:t xml:space="preserve">Mogge, L., McDonald, M., Knoth, C., Teickner, H., Myagmartseren, P., Pebesma, E. &amp; Kraehnert, K. (2023). </w:t>
            </w:r>
            <w:hyperlink r:id="rId10" w:history="1">
              <w:r w:rsidRPr="003E5737">
                <w:rPr>
                  <w:rStyle w:val="Hyperlink"/>
                  <w:rFonts w:ascii="Georgia" w:eastAsia="Georgia" w:hAnsi="Georgia" w:cs="Georgia"/>
                  <w:color w:val="0070C0"/>
                  <w:sz w:val="21"/>
                  <w:szCs w:val="21"/>
                </w:rPr>
                <w:t>Allocation of humanitarian aid after a weather disaster</w:t>
              </w:r>
            </w:hyperlink>
            <w:r>
              <w:rPr>
                <w:rFonts w:ascii="Georgia" w:eastAsia="Georgia" w:hAnsi="Georgia" w:cs="Georgia"/>
                <w:color w:val="000000"/>
                <w:sz w:val="21"/>
                <w:szCs w:val="21"/>
              </w:rPr>
              <w:t xml:space="preserve">. </w:t>
            </w:r>
            <w:r>
              <w:rPr>
                <w:rFonts w:ascii="Georgia" w:eastAsia="Georgia" w:hAnsi="Georgia" w:cs="Georgia"/>
                <w:i/>
                <w:iCs/>
                <w:color w:val="000000"/>
                <w:sz w:val="21"/>
                <w:szCs w:val="21"/>
              </w:rPr>
              <w:t>World Development</w:t>
            </w:r>
            <w:r>
              <w:rPr>
                <w:rFonts w:ascii="Georgia" w:eastAsia="Georgia" w:hAnsi="Georgia" w:cs="Georgia"/>
                <w:color w:val="000000"/>
                <w:sz w:val="21"/>
                <w:szCs w:val="21"/>
              </w:rPr>
              <w:t xml:space="preserve">, Volume 166, 106204. </w:t>
            </w:r>
            <w:r w:rsidR="003E5737">
              <w:rPr>
                <w:rFonts w:ascii="Georgia" w:eastAsia="Georgia" w:hAnsi="Georgia" w:cs="Georgia"/>
                <w:color w:val="000000"/>
                <w:sz w:val="21"/>
                <w:szCs w:val="21"/>
              </w:rPr>
              <w:t xml:space="preserve">DOI: </w:t>
            </w:r>
            <w:r w:rsidR="00593A09" w:rsidRPr="00593A09">
              <w:rPr>
                <w:rFonts w:ascii="Georgia" w:eastAsia="Georgia" w:hAnsi="Georgia" w:cs="Georgia"/>
                <w:color w:val="000000"/>
                <w:sz w:val="21"/>
                <w:szCs w:val="21"/>
              </w:rPr>
              <w:t>10.1016/j.worlddev.2023.106204</w:t>
            </w:r>
            <w:r w:rsidR="003E5737">
              <w:rPr>
                <w:rFonts w:ascii="Georgia" w:eastAsia="Georgia" w:hAnsi="Georgia" w:cs="Georgia"/>
                <w:color w:val="000000"/>
                <w:sz w:val="21"/>
                <w:szCs w:val="21"/>
              </w:rPr>
              <w:t>.</w:t>
            </w:r>
          </w:p>
          <w:p w14:paraId="1421CC18" w14:textId="3DB20759" w:rsidR="00465F5C" w:rsidRDefault="00465F5C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</w:rPr>
            </w:pPr>
          </w:p>
        </w:tc>
      </w:tr>
      <w:tr w:rsidR="00054E40" w14:paraId="42E23E87" w14:textId="77777777" w:rsidTr="00465F5C">
        <w:trPr>
          <w:trHeight w:val="454"/>
        </w:trPr>
        <w:tc>
          <w:tcPr>
            <w:tcW w:w="5000" w:type="pct"/>
            <w:gridSpan w:val="2"/>
            <w:vAlign w:val="bottom"/>
          </w:tcPr>
          <w:p w14:paraId="41505BE5" w14:textId="63E63881" w:rsidR="00054E40" w:rsidRPr="00054E40" w:rsidRDefault="00054E40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4"/>
                <w:szCs w:val="24"/>
              </w:rPr>
            </w:pPr>
            <w:r w:rsidRPr="00BE6928">
              <w:rPr>
                <w:rFonts w:ascii="Georgia" w:eastAsia="Georgia" w:hAnsi="Georgia" w:cs="Georgia"/>
                <w:b/>
                <w:bCs/>
                <w:sz w:val="28"/>
                <w:szCs w:val="28"/>
              </w:rPr>
              <w:lastRenderedPageBreak/>
              <w:t>MANUSCRIPTS IN PREPARATION</w:t>
            </w:r>
          </w:p>
        </w:tc>
      </w:tr>
      <w:tr w:rsidR="00712866" w14:paraId="40FD6EEC" w14:textId="77777777" w:rsidTr="00465F5C">
        <w:trPr>
          <w:trHeight w:val="551"/>
        </w:trPr>
        <w:tc>
          <w:tcPr>
            <w:tcW w:w="5000" w:type="pct"/>
            <w:gridSpan w:val="2"/>
          </w:tcPr>
          <w:p w14:paraId="507242DE" w14:textId="4FC43717" w:rsidR="00864180" w:rsidRDefault="00864180" w:rsidP="00465F5C">
            <w:r w:rsidRPr="00F111DE">
              <w:rPr>
                <w:rFonts w:ascii="Georgia" w:eastAsia="Georgia" w:hAnsi="Georgia" w:cs="Georgia"/>
                <w:sz w:val="21"/>
                <w:szCs w:val="21"/>
                <w:lang w:val="de-DE"/>
              </w:rPr>
              <w:t>Mogge, L., Roeckert, J., Nshakira-Rukundo, E., &amp; Kraehnert, K. (202</w:t>
            </w:r>
            <w:r w:rsidR="006A4FE6">
              <w:rPr>
                <w:rFonts w:ascii="Georgia" w:eastAsia="Georgia" w:hAnsi="Georgia" w:cs="Georgia"/>
                <w:sz w:val="21"/>
                <w:szCs w:val="21"/>
                <w:lang w:val="de-DE"/>
              </w:rPr>
              <w:t>6</w:t>
            </w:r>
            <w:r w:rsidRPr="00F111DE">
              <w:rPr>
                <w:rFonts w:ascii="Georgia" w:eastAsia="Georgia" w:hAnsi="Georgia" w:cs="Georgia"/>
                <w:sz w:val="21"/>
                <w:szCs w:val="21"/>
                <w:lang w:val="de-DE"/>
              </w:rPr>
              <w:t xml:space="preserve">). </w:t>
            </w:r>
            <w:hyperlink r:id="rId11" w:history="1">
              <w:r w:rsidRPr="003E5737">
                <w:rPr>
                  <w:rStyle w:val="Hyperlink"/>
                  <w:rFonts w:ascii="Georgia" w:eastAsia="Georgia" w:hAnsi="Georgia" w:cs="Georgia"/>
                  <w:color w:val="0070C0"/>
                  <w:sz w:val="21"/>
                  <w:szCs w:val="21"/>
                </w:rPr>
                <w:t>Stated and realized demand for parametric weather insurance among rice farmers in Vietnam</w:t>
              </w:r>
            </w:hyperlink>
            <w:r w:rsidRPr="00645F0D"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. Ruhr Economic Paper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 #</w:t>
            </w:r>
            <w:r w:rsidR="00645F0D">
              <w:rPr>
                <w:rFonts w:ascii="Georgia" w:eastAsia="Georgia" w:hAnsi="Georgia" w:cs="Georgia"/>
                <w:sz w:val="21"/>
                <w:szCs w:val="21"/>
              </w:rPr>
              <w:t xml:space="preserve">1220. </w:t>
            </w:r>
            <w:r w:rsidR="003E5737">
              <w:rPr>
                <w:rFonts w:ascii="Georgia" w:eastAsia="Georgia" w:hAnsi="Georgia" w:cs="Georgia"/>
                <w:sz w:val="21"/>
                <w:szCs w:val="21"/>
              </w:rPr>
              <w:t xml:space="preserve">DOI: </w:t>
            </w:r>
            <w:r w:rsidR="003E5737" w:rsidRPr="003E5737">
              <w:rPr>
                <w:rFonts w:ascii="Georgia" w:eastAsia="Georgia" w:hAnsi="Georgia" w:cs="Georgia"/>
                <w:sz w:val="21"/>
                <w:szCs w:val="21"/>
              </w:rPr>
              <w:t>10.4419/96973405</w:t>
            </w:r>
            <w:r w:rsidR="003E5737">
              <w:rPr>
                <w:rFonts w:ascii="Georgia" w:eastAsia="Georgia" w:hAnsi="Georgia" w:cs="Georgia"/>
                <w:sz w:val="21"/>
                <w:szCs w:val="21"/>
              </w:rPr>
              <w:t xml:space="preserve">. </w:t>
            </w:r>
            <w:r w:rsidR="000D1A5E" w:rsidRPr="001E0846">
              <w:rPr>
                <w:rFonts w:ascii="Georgia" w:eastAsia="Georgia" w:hAnsi="Georgia" w:cs="Georgia"/>
                <w:sz w:val="21"/>
                <w:szCs w:val="21"/>
                <w:lang w:val="en-US"/>
              </w:rPr>
              <w:t xml:space="preserve">Under review at the </w:t>
            </w:r>
            <w:r w:rsidR="001E0846" w:rsidRPr="001E0846">
              <w:rPr>
                <w:rFonts w:ascii="Georgia" w:eastAsia="Georgia" w:hAnsi="Georgia" w:cs="Georgia"/>
                <w:i/>
                <w:iCs/>
                <w:sz w:val="21"/>
                <w:szCs w:val="21"/>
                <w:lang w:val="en-US"/>
              </w:rPr>
              <w:t xml:space="preserve">Geneva Papers on Risk and Insurance </w:t>
            </w:r>
            <w:r w:rsidR="00EF3041" w:rsidRPr="00EF3041"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–</w:t>
            </w:r>
            <w:r w:rsidR="001E0846" w:rsidRPr="001E0846">
              <w:rPr>
                <w:rFonts w:ascii="Georgia" w:eastAsia="Georgia" w:hAnsi="Georgia" w:cs="Georgia"/>
                <w:i/>
                <w:iCs/>
                <w:sz w:val="21"/>
                <w:szCs w:val="21"/>
                <w:lang w:val="en-US"/>
              </w:rPr>
              <w:t xml:space="preserve"> Issues and Practice</w:t>
            </w:r>
            <w:r w:rsidR="001E0846" w:rsidRPr="001E0846">
              <w:rPr>
                <w:rFonts w:ascii="Georgia" w:eastAsia="Georgia" w:hAnsi="Georgia" w:cs="Georgia"/>
                <w:sz w:val="21"/>
                <w:szCs w:val="21"/>
                <w:lang w:val="en-US"/>
              </w:rPr>
              <w:t>.</w:t>
            </w:r>
          </w:p>
          <w:p w14:paraId="6DF5BC9E" w14:textId="77777777" w:rsidR="003E5737" w:rsidRDefault="00B9298D" w:rsidP="00465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240" w:line="240" w:lineRule="auto"/>
              <w:rPr>
                <w:rFonts w:ascii="Georgia" w:eastAsia="Georgia" w:hAnsi="Georgia" w:cs="Georgia"/>
                <w:color w:val="000000"/>
                <w:sz w:val="21"/>
                <w:szCs w:val="21"/>
              </w:rPr>
            </w:pPr>
            <w:r w:rsidRPr="006A4FE6">
              <w:rPr>
                <w:rFonts w:ascii="Georgia" w:eastAsia="Georgia" w:hAnsi="Georgia" w:cs="Georgia"/>
                <w:color w:val="000000"/>
                <w:sz w:val="21"/>
                <w:szCs w:val="21"/>
                <w:lang w:val="de-DE"/>
              </w:rPr>
              <w:t>Roeckert, J.</w:t>
            </w:r>
            <w:r w:rsidR="007F3DE1">
              <w:rPr>
                <w:rFonts w:ascii="Georgia" w:eastAsia="Georgia" w:hAnsi="Georgia" w:cs="Georgia"/>
                <w:color w:val="000000"/>
                <w:sz w:val="21"/>
                <w:szCs w:val="21"/>
                <w:lang w:val="de-DE"/>
              </w:rPr>
              <w:t xml:space="preserve">, </w:t>
            </w:r>
            <w:r w:rsidR="007F3DE1" w:rsidRPr="006A4FE6">
              <w:rPr>
                <w:rFonts w:ascii="Georgia" w:eastAsia="Georgia" w:hAnsi="Georgia" w:cs="Georgia"/>
                <w:color w:val="000000"/>
                <w:sz w:val="21"/>
                <w:szCs w:val="21"/>
                <w:lang w:val="de-DE"/>
              </w:rPr>
              <w:t>Mogge</w:t>
            </w:r>
            <w:r w:rsidRPr="006A4FE6">
              <w:rPr>
                <w:rFonts w:ascii="Georgia" w:eastAsia="Georgia" w:hAnsi="Georgia" w:cs="Georgia"/>
                <w:color w:val="000000"/>
                <w:sz w:val="21"/>
                <w:szCs w:val="21"/>
                <w:lang w:val="de-DE"/>
              </w:rPr>
              <w:t>, L.</w:t>
            </w:r>
            <w:r>
              <w:rPr>
                <w:rFonts w:ascii="Georgia" w:eastAsia="Georgia" w:hAnsi="Georgia" w:cs="Georgia"/>
                <w:color w:val="000000"/>
                <w:sz w:val="21"/>
                <w:szCs w:val="21"/>
                <w:lang w:val="de-DE"/>
              </w:rPr>
              <w:t xml:space="preserve">, </w:t>
            </w:r>
            <w:r w:rsidR="006A4FE6" w:rsidRPr="006A4FE6">
              <w:rPr>
                <w:rFonts w:ascii="Georgia" w:eastAsia="Georgia" w:hAnsi="Georgia" w:cs="Georgia"/>
                <w:color w:val="000000"/>
                <w:sz w:val="21"/>
                <w:szCs w:val="21"/>
                <w:lang w:val="de-DE"/>
              </w:rPr>
              <w:t xml:space="preserve">Fluhrer, </w:t>
            </w:r>
            <w:r w:rsidR="007F3DE1" w:rsidRPr="006A4FE6">
              <w:rPr>
                <w:rFonts w:ascii="Georgia" w:eastAsia="Georgia" w:hAnsi="Georgia" w:cs="Georgia"/>
                <w:color w:val="000000"/>
                <w:sz w:val="21"/>
                <w:szCs w:val="21"/>
                <w:lang w:val="de-DE"/>
              </w:rPr>
              <w:t>S.,</w:t>
            </w:r>
            <w:r w:rsidR="006A4FE6" w:rsidRPr="006A4FE6">
              <w:rPr>
                <w:rFonts w:ascii="Georgia" w:eastAsia="Georgia" w:hAnsi="Georgia" w:cs="Georgia"/>
                <w:color w:val="000000"/>
                <w:sz w:val="21"/>
                <w:szCs w:val="21"/>
                <w:lang w:val="de-DE"/>
              </w:rPr>
              <w:t xml:space="preserve"> &amp; Kraehnert, K. (202</w:t>
            </w:r>
            <w:r w:rsidR="007F3DE1">
              <w:rPr>
                <w:rFonts w:ascii="Georgia" w:eastAsia="Georgia" w:hAnsi="Georgia" w:cs="Georgia"/>
                <w:sz w:val="21"/>
                <w:szCs w:val="21"/>
                <w:lang w:val="de-DE"/>
              </w:rPr>
              <w:t>6</w:t>
            </w:r>
            <w:r w:rsidR="006A4FE6" w:rsidRPr="006A4FE6">
              <w:rPr>
                <w:rFonts w:ascii="Georgia" w:eastAsia="Georgia" w:hAnsi="Georgia" w:cs="Georgia"/>
                <w:color w:val="000000"/>
                <w:sz w:val="21"/>
                <w:szCs w:val="21"/>
                <w:lang w:val="de-DE"/>
              </w:rPr>
              <w:t xml:space="preserve">). </w:t>
            </w:r>
            <w:hyperlink r:id="rId12" w:history="1">
              <w:r w:rsidR="007F3DE1" w:rsidRPr="003E5737">
                <w:rPr>
                  <w:rStyle w:val="Hyperlink"/>
                  <w:rFonts w:ascii="Georgia" w:eastAsia="Georgia" w:hAnsi="Georgia" w:cs="Georgia"/>
                  <w:color w:val="0070C0"/>
                  <w:sz w:val="21"/>
                  <w:szCs w:val="21"/>
                </w:rPr>
                <w:t>Charity hazard in climate adaptation: The effect of anticipatory cash transfers on demand for weather insurance</w:t>
              </w:r>
            </w:hyperlink>
            <w:r w:rsidR="006A4FE6">
              <w:rPr>
                <w:rFonts w:ascii="Georgia" w:eastAsia="Georgia" w:hAnsi="Georgia" w:cs="Georgia"/>
                <w:color w:val="000000"/>
                <w:sz w:val="21"/>
                <w:szCs w:val="21"/>
              </w:rPr>
              <w:t xml:space="preserve">. </w:t>
            </w:r>
            <w:r w:rsidR="006A4FE6" w:rsidRPr="000D1A5E">
              <w:rPr>
                <w:rFonts w:ascii="Georgia" w:eastAsia="Georgia" w:hAnsi="Georgia" w:cs="Georgia"/>
                <w:i/>
                <w:iCs/>
                <w:color w:val="000000"/>
                <w:sz w:val="21"/>
                <w:szCs w:val="21"/>
              </w:rPr>
              <w:t>Ruhr Economic Paper</w:t>
            </w:r>
            <w:r w:rsidR="006A4FE6" w:rsidRPr="006A4FE6">
              <w:rPr>
                <w:rFonts w:ascii="Georgia" w:eastAsia="Georgia" w:hAnsi="Georgia" w:cs="Georgia"/>
                <w:color w:val="000000"/>
                <w:sz w:val="21"/>
                <w:szCs w:val="21"/>
              </w:rPr>
              <w:t xml:space="preserve"> #12</w:t>
            </w:r>
            <w:r w:rsidR="000D1A5E">
              <w:rPr>
                <w:rFonts w:ascii="Georgia" w:eastAsia="Georgia" w:hAnsi="Georgia" w:cs="Georgia"/>
                <w:color w:val="000000"/>
                <w:sz w:val="21"/>
                <w:szCs w:val="21"/>
              </w:rPr>
              <w:t>01</w:t>
            </w:r>
            <w:r w:rsidR="006A4FE6" w:rsidRPr="006A4FE6">
              <w:rPr>
                <w:rFonts w:ascii="Georgia" w:eastAsia="Georgia" w:hAnsi="Georgia" w:cs="Georgia"/>
                <w:color w:val="000000"/>
                <w:sz w:val="21"/>
                <w:szCs w:val="21"/>
              </w:rPr>
              <w:t xml:space="preserve">. </w:t>
            </w:r>
            <w:r w:rsidR="003E5737">
              <w:rPr>
                <w:rFonts w:ascii="Georgia" w:eastAsia="Georgia" w:hAnsi="Georgia" w:cs="Georgia"/>
                <w:color w:val="000000"/>
                <w:sz w:val="21"/>
                <w:szCs w:val="21"/>
              </w:rPr>
              <w:t xml:space="preserve">DOI: </w:t>
            </w:r>
            <w:r w:rsidR="003E5737" w:rsidRPr="003E5737">
              <w:rPr>
                <w:rFonts w:ascii="Georgia" w:eastAsia="Georgia" w:hAnsi="Georgia" w:cs="Georgia"/>
                <w:color w:val="000000"/>
                <w:sz w:val="21"/>
                <w:szCs w:val="21"/>
              </w:rPr>
              <w:t>10.4419/96973386</w:t>
            </w:r>
            <w:r w:rsidR="003E5737">
              <w:rPr>
                <w:rFonts w:ascii="Georgia" w:eastAsia="Georgia" w:hAnsi="Georgia" w:cs="Georgia"/>
                <w:color w:val="000000"/>
                <w:sz w:val="21"/>
                <w:szCs w:val="21"/>
              </w:rPr>
              <w:t>.</w:t>
            </w:r>
          </w:p>
          <w:p w14:paraId="6A15F1D6" w14:textId="6DB76729" w:rsidR="003E5737" w:rsidRDefault="003E5737" w:rsidP="00465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240" w:line="240" w:lineRule="auto"/>
              <w:rPr>
                <w:rFonts w:ascii="Georgia" w:eastAsia="Georgia" w:hAnsi="Georgia" w:cs="Georgia"/>
                <w:color w:val="000000"/>
                <w:sz w:val="21"/>
                <w:szCs w:val="21"/>
              </w:rPr>
            </w:pPr>
            <w:r w:rsidRPr="00593A09">
              <w:rPr>
                <w:rFonts w:ascii="Georgia" w:eastAsia="Georgia" w:hAnsi="Georgia" w:cs="Georgia"/>
                <w:color w:val="000000"/>
                <w:sz w:val="21"/>
                <w:szCs w:val="21"/>
                <w:lang w:val="en-US"/>
              </w:rPr>
              <w:t>Kraehnert, K., Habtemariam, L., Gornott, C. &amp; Mogge, L. (2026</w:t>
            </w:r>
            <w:r w:rsidRPr="00593A09">
              <w:rPr>
                <w:rFonts w:ascii="Georgia" w:eastAsia="Georgia" w:hAnsi="Georgia" w:cs="Georgia"/>
                <w:sz w:val="21"/>
                <w:szCs w:val="21"/>
                <w:lang w:val="en-US"/>
              </w:rPr>
              <w:t xml:space="preserve">). </w:t>
            </w:r>
            <w:r>
              <w:rPr>
                <w:rFonts w:ascii="Georgia" w:eastAsia="Georgia" w:hAnsi="Georgia" w:cs="Georgia"/>
                <w:color w:val="000000"/>
                <w:sz w:val="21"/>
                <w:szCs w:val="21"/>
              </w:rPr>
              <w:t xml:space="preserve">Effects of extreme weather on the wealth inequality across rural households. Paper presented at the </w:t>
            </w:r>
            <w:r w:rsidRPr="003E5737"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7</w:t>
            </w:r>
            <w:r w:rsidR="00790076" w:rsidRPr="00790076">
              <w:rPr>
                <w:rFonts w:ascii="Georgia" w:eastAsia="Georgia" w:hAnsi="Georgia" w:cs="Georgia"/>
                <w:i/>
                <w:iCs/>
                <w:sz w:val="21"/>
                <w:szCs w:val="21"/>
                <w:vertAlign w:val="superscript"/>
              </w:rPr>
              <w:t>th</w:t>
            </w:r>
            <w:r w:rsidR="00790076"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 xml:space="preserve"> </w:t>
            </w:r>
            <w:r w:rsidRPr="003E5737"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World Congress of Environmental and Resource Economists</w:t>
            </w:r>
            <w:r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 xml:space="preserve"> </w:t>
            </w:r>
            <w:r w:rsidRPr="003E5737">
              <w:rPr>
                <w:rFonts w:ascii="Georgia" w:eastAsia="Georgia" w:hAnsi="Georgia" w:cs="Georgia"/>
                <w:sz w:val="21"/>
                <w:szCs w:val="21"/>
              </w:rPr>
              <w:t>(Carcavelos, PT)</w:t>
            </w:r>
            <w:r>
              <w:rPr>
                <w:rFonts w:ascii="Georgia" w:eastAsia="Georgia" w:hAnsi="Georgia" w:cs="Georgia"/>
                <w:sz w:val="21"/>
                <w:szCs w:val="21"/>
              </w:rPr>
              <w:t>.</w:t>
            </w:r>
          </w:p>
          <w:p w14:paraId="75064C66" w14:textId="255D0CB4" w:rsidR="00712866" w:rsidRDefault="00712866" w:rsidP="00465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24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 w:rsidRPr="00D73234">
              <w:rPr>
                <w:rFonts w:ascii="Georgia" w:eastAsia="Georgia" w:hAnsi="Georgia" w:cs="Georgia"/>
                <w:sz w:val="21"/>
                <w:szCs w:val="21"/>
                <w:lang w:val="en-US"/>
              </w:rPr>
              <w:t xml:space="preserve">Huntington-Klein, N., Pörtner, </w:t>
            </w:r>
            <w:r w:rsidR="006669F5">
              <w:rPr>
                <w:rFonts w:ascii="Georgia" w:eastAsia="Georgia" w:hAnsi="Georgia" w:cs="Georgia"/>
                <w:sz w:val="21"/>
                <w:szCs w:val="21"/>
                <w:lang w:val="en-US"/>
              </w:rPr>
              <w:t xml:space="preserve">C., </w:t>
            </w:r>
            <w:r w:rsidR="007F3DE1">
              <w:rPr>
                <w:rFonts w:ascii="Georgia" w:eastAsia="Georgia" w:hAnsi="Georgia" w:cs="Georgia"/>
                <w:sz w:val="21"/>
                <w:szCs w:val="21"/>
                <w:lang w:val="en-US"/>
              </w:rPr>
              <w:t xml:space="preserve">&amp; </w:t>
            </w:r>
            <w:r w:rsidR="006669F5">
              <w:rPr>
                <w:rFonts w:ascii="Georgia" w:eastAsia="Georgia" w:hAnsi="Georgia" w:cs="Georgia"/>
                <w:sz w:val="21"/>
                <w:szCs w:val="21"/>
                <w:lang w:val="en-US"/>
              </w:rPr>
              <w:t>t</w:t>
            </w:r>
            <w:r w:rsidR="007F3DE1">
              <w:rPr>
                <w:rFonts w:ascii="Georgia" w:eastAsia="Georgia" w:hAnsi="Georgia" w:cs="Georgia"/>
                <w:sz w:val="21"/>
                <w:szCs w:val="21"/>
                <w:lang w:val="en-US"/>
              </w:rPr>
              <w:t xml:space="preserve">he </w:t>
            </w:r>
            <w:r w:rsidR="007F3DE1" w:rsidRPr="007F3DE1">
              <w:rPr>
                <w:rFonts w:ascii="Georgia" w:eastAsia="Georgia" w:hAnsi="Georgia" w:cs="Georgia"/>
                <w:sz w:val="21"/>
                <w:szCs w:val="21"/>
                <w:lang w:val="en-US"/>
              </w:rPr>
              <w:t xml:space="preserve">Many Economists Collaborative on Researcher Variation </w:t>
            </w:r>
            <w:r w:rsidRPr="00712866">
              <w:rPr>
                <w:rFonts w:ascii="Georgia" w:eastAsia="Georgia" w:hAnsi="Georgia" w:cs="Georgia"/>
                <w:sz w:val="21"/>
                <w:szCs w:val="21"/>
                <w:lang w:val="en-US"/>
              </w:rPr>
              <w:t xml:space="preserve">(2025). </w:t>
            </w:r>
            <w:hyperlink r:id="rId13" w:history="1">
              <w:r w:rsidRPr="003E5737">
                <w:rPr>
                  <w:rStyle w:val="Hyperlink"/>
                  <w:rFonts w:ascii="Georgia" w:eastAsia="Georgia" w:hAnsi="Georgia" w:cs="Georgia"/>
                  <w:color w:val="0070C0"/>
                  <w:sz w:val="21"/>
                  <w:szCs w:val="21"/>
                </w:rPr>
                <w:t>The sources of researcher variation in Economics</w:t>
              </w:r>
            </w:hyperlink>
            <w:r>
              <w:rPr>
                <w:rFonts w:ascii="Georgia" w:eastAsia="Georgia" w:hAnsi="Georgia" w:cs="Georgia"/>
                <w:sz w:val="21"/>
                <w:szCs w:val="21"/>
              </w:rPr>
              <w:t xml:space="preserve">. </w:t>
            </w:r>
            <w:r w:rsidR="007F3DE1"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NBER</w:t>
            </w:r>
            <w:r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 xml:space="preserve"> Working Paper</w:t>
            </w:r>
            <w:r w:rsidR="007F3DE1"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 xml:space="preserve"> 337</w:t>
            </w:r>
            <w:r w:rsidR="006669F5"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2</w:t>
            </w:r>
            <w:r w:rsidR="007F3DE1"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9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. </w:t>
            </w:r>
            <w:r w:rsidR="003E5737">
              <w:rPr>
                <w:rFonts w:ascii="Georgia" w:eastAsia="Georgia" w:hAnsi="Georgia" w:cs="Georgia"/>
                <w:sz w:val="21"/>
                <w:szCs w:val="21"/>
              </w:rPr>
              <w:t xml:space="preserve">DOI: </w:t>
            </w:r>
            <w:r w:rsidR="003E5737" w:rsidRPr="003E5737">
              <w:rPr>
                <w:rFonts w:ascii="Georgia" w:eastAsia="Georgia" w:hAnsi="Georgia" w:cs="Georgia"/>
                <w:sz w:val="21"/>
                <w:szCs w:val="21"/>
              </w:rPr>
              <w:t>10.3386/w33729</w:t>
            </w:r>
            <w:r w:rsidR="003E5737">
              <w:rPr>
                <w:rFonts w:ascii="Georgia" w:eastAsia="Georgia" w:hAnsi="Georgia" w:cs="Georgia"/>
                <w:sz w:val="21"/>
                <w:szCs w:val="21"/>
              </w:rPr>
              <w:t>.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 Accepted at the </w:t>
            </w:r>
            <w:r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Journal of Economic Literature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. Part of the </w:t>
            </w:r>
            <w:r w:rsidR="00B71EA6">
              <w:rPr>
                <w:rFonts w:ascii="Georgia" w:eastAsia="Georgia" w:hAnsi="Georgia" w:cs="Georgia"/>
                <w:sz w:val="21"/>
                <w:szCs w:val="21"/>
              </w:rPr>
              <w:t>“</w:t>
            </w:r>
            <w:r>
              <w:rPr>
                <w:rFonts w:ascii="Georgia" w:eastAsia="Georgia" w:hAnsi="Georgia" w:cs="Georgia"/>
                <w:sz w:val="21"/>
                <w:szCs w:val="21"/>
              </w:rPr>
              <w:t>Many</w:t>
            </w:r>
            <w:r w:rsidR="006669F5">
              <w:rPr>
                <w:rFonts w:ascii="Georgia" w:eastAsia="Georgia" w:hAnsi="Georgia" w:cs="Georgia"/>
                <w:sz w:val="21"/>
                <w:szCs w:val="21"/>
              </w:rPr>
              <w:t xml:space="preserve"> </w:t>
            </w:r>
            <w:r>
              <w:rPr>
                <w:rFonts w:ascii="Georgia" w:eastAsia="Georgia" w:hAnsi="Georgia" w:cs="Georgia"/>
                <w:sz w:val="21"/>
                <w:szCs w:val="21"/>
              </w:rPr>
              <w:t>Economist</w:t>
            </w:r>
            <w:r w:rsidR="00593A09">
              <w:rPr>
                <w:rFonts w:ascii="Georgia" w:eastAsia="Georgia" w:hAnsi="Georgia" w:cs="Georgia"/>
                <w:sz w:val="21"/>
                <w:szCs w:val="21"/>
              </w:rPr>
              <w:t>s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 Collaborative on Researcher Variation”.</w:t>
            </w:r>
          </w:p>
          <w:p w14:paraId="120A8340" w14:textId="77777777" w:rsidR="00712866" w:rsidRDefault="00712866" w:rsidP="00465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Roeckert, J., Mogge, L., Malevolti, G.</w:t>
            </w:r>
            <w:r w:rsidR="00593A09">
              <w:rPr>
                <w:rFonts w:ascii="Georgia" w:eastAsia="Georgia" w:hAnsi="Georgia" w:cs="Georgia"/>
                <w:sz w:val="21"/>
                <w:szCs w:val="21"/>
              </w:rPr>
              <w:t>,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 Hecker, T., Devries, K., &amp; Guedes, A. (2025). Climate Disasters and Family Violence: Integrating violence prevention into Anticipatory Action Programming. </w:t>
            </w:r>
            <w:r w:rsidR="007F3DE1">
              <w:rPr>
                <w:rFonts w:ascii="Georgia" w:eastAsia="Georgia" w:hAnsi="Georgia" w:cs="Georgia"/>
                <w:sz w:val="21"/>
                <w:szCs w:val="21"/>
              </w:rPr>
              <w:t>Commentary u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nder review at </w:t>
            </w:r>
            <w:r w:rsidRPr="001E0846"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Lancet Planetary Health</w:t>
            </w:r>
            <w:r>
              <w:rPr>
                <w:rFonts w:ascii="Georgia" w:eastAsia="Georgia" w:hAnsi="Georgia" w:cs="Georgia"/>
                <w:sz w:val="21"/>
                <w:szCs w:val="21"/>
              </w:rPr>
              <w:t>.</w:t>
            </w:r>
          </w:p>
          <w:p w14:paraId="7DD073F5" w14:textId="71D0C223" w:rsidR="00465F5C" w:rsidRDefault="00465F5C" w:rsidP="00465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</w:rPr>
            </w:pPr>
          </w:p>
        </w:tc>
      </w:tr>
      <w:tr w:rsidR="00054E40" w14:paraId="38F24901" w14:textId="77777777" w:rsidTr="00465F5C">
        <w:trPr>
          <w:trHeight w:val="397"/>
        </w:trPr>
        <w:tc>
          <w:tcPr>
            <w:tcW w:w="5000" w:type="pct"/>
            <w:gridSpan w:val="2"/>
            <w:vAlign w:val="bottom"/>
          </w:tcPr>
          <w:p w14:paraId="02595A85" w14:textId="10C92D14" w:rsidR="00054E40" w:rsidRPr="00054E40" w:rsidRDefault="00054E40" w:rsidP="00465F5C">
            <w:pPr>
              <w:spacing w:after="0" w:line="240" w:lineRule="auto"/>
              <w:rPr>
                <w:sz w:val="24"/>
                <w:szCs w:val="24"/>
              </w:rPr>
            </w:pPr>
            <w:r w:rsidRPr="00BE6928">
              <w:rPr>
                <w:rFonts w:ascii="Georgia" w:eastAsia="Georgia" w:hAnsi="Georgia" w:cs="Georgia"/>
                <w:b/>
                <w:bCs/>
                <w:sz w:val="28"/>
                <w:szCs w:val="28"/>
              </w:rPr>
              <w:t>OTHER PUBLICATIONS</w:t>
            </w:r>
          </w:p>
        </w:tc>
      </w:tr>
      <w:tr w:rsidR="00527FC8" w14:paraId="30BC2802" w14:textId="77777777" w:rsidTr="00465F5C">
        <w:trPr>
          <w:trHeight w:val="397"/>
        </w:trPr>
        <w:tc>
          <w:tcPr>
            <w:tcW w:w="5000" w:type="pct"/>
            <w:gridSpan w:val="2"/>
            <w:vAlign w:val="bottom"/>
          </w:tcPr>
          <w:p w14:paraId="4DCFDCC4" w14:textId="77777777" w:rsidR="00EF3041" w:rsidRDefault="00156AAA" w:rsidP="00465F5C">
            <w:pPr>
              <w:spacing w:before="80"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 w:rsidRPr="003E5737">
              <w:rPr>
                <w:rFonts w:ascii="Georgia" w:eastAsia="Georgia" w:hAnsi="Georgia" w:cs="Georgia"/>
                <w:sz w:val="21"/>
                <w:szCs w:val="21"/>
                <w:lang w:val="de-DE"/>
              </w:rPr>
              <w:t xml:space="preserve">Mogge, L., Roeckert, </w:t>
            </w:r>
            <w:r w:rsidR="00D33558" w:rsidRPr="003E5737">
              <w:rPr>
                <w:rFonts w:ascii="Georgia" w:eastAsia="Georgia" w:hAnsi="Georgia" w:cs="Georgia"/>
                <w:sz w:val="21"/>
                <w:szCs w:val="21"/>
                <w:lang w:val="de-DE"/>
              </w:rPr>
              <w:t xml:space="preserve">J., </w:t>
            </w:r>
            <w:r w:rsidR="00097CB7" w:rsidRPr="003E5737">
              <w:rPr>
                <w:rFonts w:ascii="Georgia" w:eastAsia="Georgia" w:hAnsi="Georgia" w:cs="Georgia"/>
                <w:sz w:val="21"/>
                <w:szCs w:val="21"/>
                <w:lang w:val="de-DE"/>
              </w:rPr>
              <w:t xml:space="preserve">&amp; </w:t>
            </w:r>
            <w:r w:rsidRPr="003E5737">
              <w:rPr>
                <w:rFonts w:ascii="Georgia" w:eastAsia="Georgia" w:hAnsi="Georgia" w:cs="Georgia"/>
                <w:sz w:val="21"/>
                <w:szCs w:val="21"/>
                <w:lang w:val="de-DE"/>
              </w:rPr>
              <w:t>Kraehnert</w:t>
            </w:r>
            <w:r w:rsidR="00097CB7" w:rsidRPr="003E5737">
              <w:rPr>
                <w:rFonts w:ascii="Georgia" w:eastAsia="Georgia" w:hAnsi="Georgia" w:cs="Georgia"/>
                <w:sz w:val="21"/>
                <w:szCs w:val="21"/>
                <w:lang w:val="de-DE"/>
              </w:rPr>
              <w:t>, K.</w:t>
            </w:r>
            <w:r w:rsidRPr="003E5737">
              <w:rPr>
                <w:rFonts w:ascii="Georgia" w:eastAsia="Georgia" w:hAnsi="Georgia" w:cs="Georgia"/>
                <w:sz w:val="21"/>
                <w:szCs w:val="21"/>
                <w:lang w:val="de-DE"/>
              </w:rPr>
              <w:t xml:space="preserve"> (2026)</w:t>
            </w:r>
            <w:r w:rsidR="003E5737" w:rsidRPr="003E5737">
              <w:rPr>
                <w:rFonts w:ascii="Georgia" w:eastAsia="Georgia" w:hAnsi="Georgia" w:cs="Georgia"/>
                <w:sz w:val="21"/>
                <w:szCs w:val="21"/>
                <w:lang w:val="de-DE"/>
              </w:rPr>
              <w:t>.</w:t>
            </w:r>
            <w:r w:rsidRPr="003E5737">
              <w:rPr>
                <w:rFonts w:ascii="Georgia" w:eastAsia="Georgia" w:hAnsi="Georgia" w:cs="Georgia"/>
                <w:sz w:val="21"/>
                <w:szCs w:val="21"/>
                <w:lang w:val="de-DE"/>
              </w:rPr>
              <w:t xml:space="preserve"> </w:t>
            </w:r>
            <w:hyperlink r:id="rId14" w:history="1">
              <w:r w:rsidRPr="003E5737">
                <w:rPr>
                  <w:rStyle w:val="Hyperlink"/>
                  <w:rFonts w:ascii="Georgia" w:hAnsi="Georgia"/>
                  <w:color w:val="0070C0"/>
                  <w:sz w:val="21"/>
                  <w:szCs w:val="21"/>
                </w:rPr>
                <w:t>From forecasts to action: helping before disasters strike</w:t>
              </w:r>
            </w:hyperlink>
            <w:r w:rsidRPr="00156AAA">
              <w:rPr>
                <w:rFonts w:ascii="Georgia" w:eastAsia="Georgia" w:hAnsi="Georgia" w:cs="Georgia"/>
                <w:sz w:val="21"/>
                <w:szCs w:val="21"/>
              </w:rPr>
              <w:t>. RWI Impact Notes, March 2026.</w:t>
            </w:r>
          </w:p>
          <w:p w14:paraId="706368E6" w14:textId="7B506D13" w:rsidR="00465F5C" w:rsidRPr="00465F5C" w:rsidRDefault="00465F5C" w:rsidP="00465F5C">
            <w:pPr>
              <w:spacing w:before="80"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</w:p>
        </w:tc>
      </w:tr>
      <w:tr w:rsidR="00054E40" w14:paraId="51CCB54F" w14:textId="77777777" w:rsidTr="00465F5C">
        <w:trPr>
          <w:trHeight w:val="454"/>
        </w:trPr>
        <w:tc>
          <w:tcPr>
            <w:tcW w:w="5000" w:type="pct"/>
            <w:gridSpan w:val="2"/>
            <w:vAlign w:val="bottom"/>
          </w:tcPr>
          <w:p w14:paraId="7C6535C5" w14:textId="4B9E6391" w:rsidR="00054E40" w:rsidRPr="00054E40" w:rsidRDefault="00054E40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4"/>
                <w:szCs w:val="24"/>
              </w:rPr>
            </w:pPr>
            <w:r w:rsidRPr="00BE6928">
              <w:rPr>
                <w:rFonts w:ascii="Georgia" w:eastAsia="Georgia" w:hAnsi="Georgia" w:cs="Georgia"/>
                <w:b/>
                <w:bCs/>
                <w:sz w:val="28"/>
                <w:szCs w:val="28"/>
              </w:rPr>
              <w:t>RESEARCH PROJECTS</w:t>
            </w:r>
          </w:p>
        </w:tc>
      </w:tr>
      <w:tr w:rsidR="001E5481" w14:paraId="40784048" w14:textId="77777777" w:rsidTr="00465F5C">
        <w:trPr>
          <w:trHeight w:val="397"/>
        </w:trPr>
        <w:tc>
          <w:tcPr>
            <w:tcW w:w="1111" w:type="pct"/>
          </w:tcPr>
          <w:p w14:paraId="426211E8" w14:textId="2A264B69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2023 – 2026</w:t>
            </w:r>
          </w:p>
        </w:tc>
        <w:tc>
          <w:tcPr>
            <w:tcW w:w="3889" w:type="pct"/>
            <w:vAlign w:val="center"/>
          </w:tcPr>
          <w:p w14:paraId="1A27B5AB" w14:textId="77777777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</w:rPr>
            </w:pPr>
            <w:r>
              <w:rPr>
                <w:rFonts w:ascii="Georgia" w:eastAsia="Georgia" w:hAnsi="Georgia" w:cs="Georgia"/>
                <w:b/>
                <w:bCs/>
                <w:sz w:val="21"/>
                <w:szCs w:val="21"/>
              </w:rPr>
              <w:t>Rigorous Impact Evaluation of the Trigger-Based Agricultural Micro Insurance in Vietnam (VietInsure)</w:t>
            </w:r>
          </w:p>
          <w:p w14:paraId="00710F48" w14:textId="77777777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Co-Principal Investigator</w:t>
            </w:r>
          </w:p>
          <w:p w14:paraId="4755C520" w14:textId="45D2E33A" w:rsidR="001E5481" w:rsidRDefault="001E5481" w:rsidP="00465F5C">
            <w:pPr>
              <w:spacing w:after="0" w:line="240" w:lineRule="auto"/>
            </w:pPr>
            <w:r>
              <w:rPr>
                <w:rFonts w:ascii="Georgia" w:eastAsia="Georgia" w:hAnsi="Georgia" w:cs="Georgia"/>
                <w:sz w:val="21"/>
                <w:szCs w:val="21"/>
              </w:rPr>
              <w:t>Funded by Federal Ministry for Economic Cooperation and Development and German Institute for Development Evaluation</w:t>
            </w:r>
          </w:p>
        </w:tc>
      </w:tr>
      <w:tr w:rsidR="001E5481" w14:paraId="6A8BCD23" w14:textId="77777777" w:rsidTr="00465F5C">
        <w:trPr>
          <w:trHeight w:val="550"/>
        </w:trPr>
        <w:tc>
          <w:tcPr>
            <w:tcW w:w="1111" w:type="pct"/>
          </w:tcPr>
          <w:p w14:paraId="47D223C5" w14:textId="70724FC4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2024 – 2025</w:t>
            </w:r>
          </w:p>
        </w:tc>
        <w:tc>
          <w:tcPr>
            <w:tcW w:w="3889" w:type="pct"/>
          </w:tcPr>
          <w:p w14:paraId="6C6AF7B1" w14:textId="77777777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b/>
                <w:bCs/>
                <w:sz w:val="21"/>
                <w:szCs w:val="21"/>
              </w:rPr>
              <w:t>Willingness-to-pay for parametric weather insurance in Vietnam</w:t>
            </w:r>
          </w:p>
          <w:p w14:paraId="5EAD2FAB" w14:textId="77777777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Co-Principal Investigator</w:t>
            </w:r>
          </w:p>
          <w:p w14:paraId="63B3247D" w14:textId="466407AE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Funded by KfW banking group</w:t>
            </w:r>
          </w:p>
        </w:tc>
      </w:tr>
      <w:tr w:rsidR="001E5481" w14:paraId="10FE7EB7" w14:textId="77777777" w:rsidTr="00465F5C">
        <w:trPr>
          <w:trHeight w:val="550"/>
        </w:trPr>
        <w:tc>
          <w:tcPr>
            <w:tcW w:w="1111" w:type="pct"/>
          </w:tcPr>
          <w:p w14:paraId="7771FF2D" w14:textId="716324C0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2021 – 2023</w:t>
            </w:r>
          </w:p>
        </w:tc>
        <w:tc>
          <w:tcPr>
            <w:tcW w:w="3889" w:type="pct"/>
          </w:tcPr>
          <w:p w14:paraId="3E1BD903" w14:textId="77777777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</w:rPr>
            </w:pPr>
            <w:r>
              <w:rPr>
                <w:rFonts w:ascii="Georgia" w:eastAsia="Georgia" w:hAnsi="Georgia" w:cs="Georgia"/>
                <w:b/>
                <w:bCs/>
                <w:sz w:val="21"/>
                <w:szCs w:val="21"/>
              </w:rPr>
              <w:t>Early Action Cash Transfers: Randomised impact evaluation of a new humanitarian aid instrument (CashEval)</w:t>
            </w:r>
          </w:p>
          <w:p w14:paraId="4D6125C0" w14:textId="77777777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 xml:space="preserve">Ph.D. researcher </w:t>
            </w:r>
          </w:p>
          <w:p w14:paraId="22F2128A" w14:textId="77777777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Funded by German Federal Foreign Office</w:t>
            </w:r>
          </w:p>
          <w:p w14:paraId="6B575901" w14:textId="0385C67A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</w:p>
        </w:tc>
      </w:tr>
      <w:tr w:rsidR="00054E40" w14:paraId="7F0995B1" w14:textId="77777777" w:rsidTr="00465F5C">
        <w:trPr>
          <w:trHeight w:val="454"/>
        </w:trPr>
        <w:tc>
          <w:tcPr>
            <w:tcW w:w="5000" w:type="pct"/>
            <w:gridSpan w:val="2"/>
            <w:vAlign w:val="bottom"/>
          </w:tcPr>
          <w:p w14:paraId="120904CB" w14:textId="64F673AE" w:rsidR="00054E40" w:rsidRPr="00054E40" w:rsidRDefault="00054E40" w:rsidP="00465F5C">
            <w:pPr>
              <w:spacing w:after="0"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 w:rsidRPr="00BE6928">
              <w:rPr>
                <w:rFonts w:ascii="Georgia" w:eastAsia="Georgia" w:hAnsi="Georgia" w:cs="Georgia"/>
                <w:b/>
                <w:bCs/>
                <w:sz w:val="28"/>
                <w:szCs w:val="28"/>
              </w:rPr>
              <w:t>AWARDS</w:t>
            </w:r>
          </w:p>
        </w:tc>
      </w:tr>
      <w:tr w:rsidR="001E5481" w14:paraId="0B494E14" w14:textId="77777777" w:rsidTr="00465F5C">
        <w:trPr>
          <w:trHeight w:val="397"/>
        </w:trPr>
        <w:tc>
          <w:tcPr>
            <w:tcW w:w="1111" w:type="pct"/>
          </w:tcPr>
          <w:p w14:paraId="31DB6764" w14:textId="0D6EFDDD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 w:rsidRPr="0092127E">
              <w:rPr>
                <w:rFonts w:ascii="Georgia" w:eastAsia="Georgia" w:hAnsi="Georgia" w:cs="Georgia"/>
                <w:sz w:val="21"/>
                <w:szCs w:val="21"/>
              </w:rPr>
              <w:t>05/2026</w:t>
            </w:r>
          </w:p>
        </w:tc>
        <w:tc>
          <w:tcPr>
            <w:tcW w:w="3889" w:type="pct"/>
          </w:tcPr>
          <w:p w14:paraId="491A26A4" w14:textId="760DC8EB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 w:rsidRPr="0092127E">
              <w:rPr>
                <w:rFonts w:ascii="Georgia" w:eastAsia="Georgia" w:hAnsi="Georgia" w:cs="Georgia"/>
                <w:sz w:val="21"/>
                <w:szCs w:val="21"/>
              </w:rPr>
              <w:t>RWI Research Exchange Funding</w:t>
            </w:r>
            <w:r>
              <w:t xml:space="preserve"> </w:t>
            </w:r>
          </w:p>
        </w:tc>
      </w:tr>
      <w:tr w:rsidR="001E5481" w14:paraId="53F24511" w14:textId="77777777" w:rsidTr="00465F5C">
        <w:trPr>
          <w:trHeight w:val="397"/>
        </w:trPr>
        <w:tc>
          <w:tcPr>
            <w:tcW w:w="1111" w:type="pct"/>
          </w:tcPr>
          <w:p w14:paraId="428BC746" w14:textId="09E1E413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07/2020 – 06/2023</w:t>
            </w:r>
          </w:p>
        </w:tc>
        <w:tc>
          <w:tcPr>
            <w:tcW w:w="3889" w:type="pct"/>
          </w:tcPr>
          <w:p w14:paraId="39F75464" w14:textId="77777777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Scholarship for doctoral studies awarded by the German Federal Environmental Foundation</w:t>
            </w:r>
          </w:p>
          <w:p w14:paraId="0768A0EC" w14:textId="77777777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</w:p>
        </w:tc>
      </w:tr>
      <w:tr w:rsidR="00054E40" w14:paraId="61999E93" w14:textId="77777777" w:rsidTr="00465F5C">
        <w:trPr>
          <w:trHeight w:val="397"/>
        </w:trPr>
        <w:tc>
          <w:tcPr>
            <w:tcW w:w="5000" w:type="pct"/>
            <w:gridSpan w:val="2"/>
            <w:vAlign w:val="bottom"/>
          </w:tcPr>
          <w:p w14:paraId="090D62F2" w14:textId="26C4A8DC" w:rsidR="00054E40" w:rsidRPr="00054E40" w:rsidRDefault="00054E40" w:rsidP="00465F5C">
            <w:pPr>
              <w:spacing w:after="0"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 w:rsidRPr="00BE6928">
              <w:rPr>
                <w:rFonts w:ascii="Georgia" w:eastAsia="Georgia" w:hAnsi="Georgia" w:cs="Georgia"/>
                <w:b/>
                <w:bCs/>
                <w:sz w:val="28"/>
                <w:szCs w:val="28"/>
              </w:rPr>
              <w:lastRenderedPageBreak/>
              <w:t>HOUSEHOLD SURVEY DATA</w:t>
            </w:r>
          </w:p>
        </w:tc>
      </w:tr>
      <w:tr w:rsidR="001E5481" w14:paraId="16C5549E" w14:textId="77777777" w:rsidTr="00465F5C">
        <w:trPr>
          <w:trHeight w:val="397"/>
        </w:trPr>
        <w:tc>
          <w:tcPr>
            <w:tcW w:w="1111" w:type="pct"/>
          </w:tcPr>
          <w:p w14:paraId="21BEE020" w14:textId="2CD4AD8F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2023 – 2026</w:t>
            </w:r>
          </w:p>
        </w:tc>
        <w:tc>
          <w:tcPr>
            <w:tcW w:w="3889" w:type="pct"/>
          </w:tcPr>
          <w:p w14:paraId="32A8F4D5" w14:textId="761314B9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 w:rsidRPr="00071269">
              <w:rPr>
                <w:rFonts w:ascii="Georgia" w:eastAsia="Georgia" w:hAnsi="Georgia" w:cs="Georgia"/>
                <w:sz w:val="21"/>
                <w:szCs w:val="21"/>
              </w:rPr>
              <w:t>Vietnam Rice Farmer Panel Survey, waves 1-3, Vietnam</w:t>
            </w:r>
          </w:p>
        </w:tc>
      </w:tr>
      <w:tr w:rsidR="001E5481" w14:paraId="4B5669E2" w14:textId="77777777" w:rsidTr="00465F5C">
        <w:trPr>
          <w:trHeight w:val="397"/>
        </w:trPr>
        <w:tc>
          <w:tcPr>
            <w:tcW w:w="1111" w:type="pct"/>
          </w:tcPr>
          <w:p w14:paraId="00611D26" w14:textId="550EEBE0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2023 – 2024</w:t>
            </w:r>
          </w:p>
        </w:tc>
        <w:tc>
          <w:tcPr>
            <w:tcW w:w="3889" w:type="pct"/>
          </w:tcPr>
          <w:p w14:paraId="28A7E058" w14:textId="387BD528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 w:rsidRPr="00071269">
              <w:rPr>
                <w:rFonts w:ascii="Georgia" w:eastAsia="Georgia" w:hAnsi="Georgia" w:cs="Georgia"/>
                <w:sz w:val="21"/>
                <w:szCs w:val="21"/>
              </w:rPr>
              <w:t>Decision support for strengthening land resilience in the face of global challenges (DecLaRe) survey, wave 1, Ghana</w:t>
            </w:r>
          </w:p>
        </w:tc>
      </w:tr>
      <w:tr w:rsidR="001E5481" w14:paraId="73A9175D" w14:textId="77777777" w:rsidTr="00465F5C">
        <w:trPr>
          <w:trHeight w:val="397"/>
        </w:trPr>
        <w:tc>
          <w:tcPr>
            <w:tcW w:w="1111" w:type="pct"/>
          </w:tcPr>
          <w:p w14:paraId="3812ABD2" w14:textId="01AD1EC6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2020 – 2022</w:t>
            </w:r>
          </w:p>
        </w:tc>
        <w:tc>
          <w:tcPr>
            <w:tcW w:w="3889" w:type="pct"/>
          </w:tcPr>
          <w:p w14:paraId="6E4196C3" w14:textId="77777777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 w:rsidRPr="00071269">
              <w:rPr>
                <w:rFonts w:ascii="Georgia" w:eastAsia="Georgia" w:hAnsi="Georgia" w:cs="Georgia"/>
                <w:sz w:val="21"/>
                <w:szCs w:val="21"/>
              </w:rPr>
              <w:t>Coping with Shocks in Mongolia Household Panel Survey, waves 4-5, Mongolia</w:t>
            </w:r>
          </w:p>
          <w:p w14:paraId="3F567A92" w14:textId="69825118" w:rsidR="00465F5C" w:rsidRDefault="00465F5C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</w:p>
        </w:tc>
      </w:tr>
      <w:tr w:rsidR="00054E40" w14:paraId="3495F5D9" w14:textId="77777777" w:rsidTr="00465F5C">
        <w:trPr>
          <w:trHeight w:val="454"/>
        </w:trPr>
        <w:tc>
          <w:tcPr>
            <w:tcW w:w="5000" w:type="pct"/>
            <w:gridSpan w:val="2"/>
            <w:vAlign w:val="bottom"/>
          </w:tcPr>
          <w:p w14:paraId="0D2DE424" w14:textId="095B88DA" w:rsidR="00054E40" w:rsidRPr="00054E40" w:rsidRDefault="00054E40" w:rsidP="00465F5C">
            <w:pPr>
              <w:spacing w:after="0"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 w:rsidRPr="00BE6928">
              <w:rPr>
                <w:rFonts w:ascii="Georgia" w:eastAsia="Georgia" w:hAnsi="Georgia" w:cs="Georgia"/>
                <w:b/>
                <w:bCs/>
                <w:sz w:val="28"/>
                <w:szCs w:val="28"/>
              </w:rPr>
              <w:t>AFFILIATIONS</w:t>
            </w:r>
          </w:p>
        </w:tc>
      </w:tr>
      <w:tr w:rsidR="001E5481" w14:paraId="555A8AF0" w14:textId="77777777" w:rsidTr="00465F5C">
        <w:trPr>
          <w:trHeight w:val="397"/>
        </w:trPr>
        <w:tc>
          <w:tcPr>
            <w:tcW w:w="1111" w:type="pct"/>
          </w:tcPr>
          <w:p w14:paraId="41AB97F9" w14:textId="76497C97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Since 2026</w:t>
            </w:r>
          </w:p>
        </w:tc>
        <w:tc>
          <w:tcPr>
            <w:tcW w:w="3889" w:type="pct"/>
          </w:tcPr>
          <w:p w14:paraId="6EF20299" w14:textId="61F4DA1A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 w:rsidRPr="00E11B38">
              <w:rPr>
                <w:rFonts w:ascii="Georgia" w:eastAsia="Georgia" w:hAnsi="Georgia" w:cs="Georgia"/>
                <w:sz w:val="21"/>
                <w:szCs w:val="21"/>
              </w:rPr>
              <w:t>J-PAL Invited Researcher</w:t>
            </w:r>
          </w:p>
        </w:tc>
      </w:tr>
      <w:tr w:rsidR="001E5481" w14:paraId="15F0BB3E" w14:textId="77777777" w:rsidTr="00465F5C">
        <w:trPr>
          <w:trHeight w:val="397"/>
        </w:trPr>
        <w:tc>
          <w:tcPr>
            <w:tcW w:w="1111" w:type="pct"/>
          </w:tcPr>
          <w:p w14:paraId="4A2BB0F2" w14:textId="40E6AABD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Since 2020</w:t>
            </w:r>
          </w:p>
        </w:tc>
        <w:tc>
          <w:tcPr>
            <w:tcW w:w="3889" w:type="pct"/>
          </w:tcPr>
          <w:p w14:paraId="5E234675" w14:textId="43884283" w:rsidR="00465F5C" w:rsidRDefault="001E5481" w:rsidP="00465F5C">
            <w:pPr>
              <w:tabs>
                <w:tab w:val="left" w:pos="6150"/>
              </w:tabs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Development Economics Network Berlin (DENeB)</w:t>
            </w:r>
            <w:r w:rsidR="00C05297">
              <w:rPr>
                <w:rFonts w:ascii="Georgia" w:eastAsia="Georgia" w:hAnsi="Georgia" w:cs="Georgia"/>
                <w:sz w:val="21"/>
                <w:szCs w:val="21"/>
              </w:rPr>
              <w:t xml:space="preserve">, organizing member </w:t>
            </w:r>
          </w:p>
          <w:p w14:paraId="09301DB7" w14:textId="235A66B7" w:rsidR="001E5481" w:rsidRPr="00E11B38" w:rsidRDefault="00465F5C" w:rsidP="00465F5C">
            <w:pPr>
              <w:tabs>
                <w:tab w:val="left" w:pos="6150"/>
              </w:tabs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ab/>
            </w:r>
          </w:p>
        </w:tc>
      </w:tr>
      <w:tr w:rsidR="00054E40" w14:paraId="218C0213" w14:textId="77777777" w:rsidTr="00465F5C">
        <w:trPr>
          <w:trHeight w:val="454"/>
        </w:trPr>
        <w:tc>
          <w:tcPr>
            <w:tcW w:w="5000" w:type="pct"/>
            <w:gridSpan w:val="2"/>
            <w:vAlign w:val="bottom"/>
          </w:tcPr>
          <w:p w14:paraId="7848F280" w14:textId="227FFCF3" w:rsidR="00054E40" w:rsidRPr="00BE6928" w:rsidRDefault="00054E40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8"/>
                <w:szCs w:val="28"/>
              </w:rPr>
            </w:pPr>
            <w:r w:rsidRPr="00BE6928">
              <w:rPr>
                <w:rFonts w:ascii="Georgia" w:eastAsia="Georgia" w:hAnsi="Georgia" w:cs="Georgia"/>
                <w:b/>
                <w:bCs/>
                <w:sz w:val="28"/>
                <w:szCs w:val="28"/>
              </w:rPr>
              <w:t xml:space="preserve">CONFERENCES &amp; SEMINARS </w:t>
            </w:r>
          </w:p>
        </w:tc>
      </w:tr>
      <w:tr w:rsidR="001E5481" w14:paraId="655E2220" w14:textId="77777777" w:rsidTr="00465F5C">
        <w:trPr>
          <w:trHeight w:val="397"/>
        </w:trPr>
        <w:tc>
          <w:tcPr>
            <w:tcW w:w="1111" w:type="pct"/>
          </w:tcPr>
          <w:p w14:paraId="7C2C5249" w14:textId="27B51BA5" w:rsidR="001E5481" w:rsidRPr="002C58D2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 w:rsidRPr="002C58D2">
              <w:rPr>
                <w:rFonts w:ascii="Georgia" w:eastAsia="Georgia" w:hAnsi="Georgia" w:cs="Georgia"/>
                <w:sz w:val="21"/>
                <w:szCs w:val="21"/>
              </w:rPr>
              <w:t>2026</w:t>
            </w:r>
          </w:p>
        </w:tc>
        <w:tc>
          <w:tcPr>
            <w:tcW w:w="3889" w:type="pct"/>
          </w:tcPr>
          <w:p w14:paraId="4B5DB7B9" w14:textId="061A4B5C" w:rsidR="001E5481" w:rsidRDefault="003A3853" w:rsidP="00465F5C">
            <w:pPr>
              <w:spacing w:after="0" w:line="240" w:lineRule="auto"/>
            </w:pPr>
            <w:r w:rsidRPr="002C58D2">
              <w:rPr>
                <w:rFonts w:ascii="Georgia" w:eastAsia="Georgia" w:hAnsi="Georgia" w:cs="Georgia"/>
                <w:sz w:val="21"/>
                <w:szCs w:val="21"/>
              </w:rPr>
              <w:t>7</w:t>
            </w:r>
            <w:r w:rsidRPr="00B17516">
              <w:rPr>
                <w:rFonts w:ascii="Georgia" w:eastAsia="Georgia" w:hAnsi="Georgia" w:cs="Georgia"/>
                <w:sz w:val="21"/>
                <w:szCs w:val="21"/>
                <w:vertAlign w:val="superscript"/>
              </w:rPr>
              <w:t>th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 </w:t>
            </w:r>
            <w:r w:rsidRPr="002C58D2">
              <w:rPr>
                <w:rFonts w:ascii="Georgia" w:eastAsia="Georgia" w:hAnsi="Georgia" w:cs="Georgia"/>
                <w:sz w:val="21"/>
                <w:szCs w:val="21"/>
              </w:rPr>
              <w:t>World Congress of Environmental and Resource Economists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 (</w:t>
            </w:r>
            <w:r w:rsidRPr="002C58D2">
              <w:rPr>
                <w:rFonts w:ascii="Georgia" w:eastAsia="Georgia" w:hAnsi="Georgia" w:cs="Georgia"/>
                <w:sz w:val="21"/>
                <w:szCs w:val="21"/>
              </w:rPr>
              <w:t>Carcavelos,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 PT</w:t>
            </w:r>
            <w:r w:rsidRPr="002C58D2">
              <w:rPr>
                <w:rFonts w:ascii="Georgia" w:eastAsia="Georgia" w:hAnsi="Georgia" w:cs="Georgia"/>
                <w:sz w:val="21"/>
                <w:szCs w:val="21"/>
              </w:rPr>
              <w:t>)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; </w:t>
            </w:r>
            <w:r w:rsidRPr="003A3853">
              <w:rPr>
                <w:rFonts w:ascii="Georgia" w:eastAsia="Georgia" w:hAnsi="Georgia" w:cs="Georgia"/>
                <w:sz w:val="21"/>
                <w:szCs w:val="21"/>
              </w:rPr>
              <w:t xml:space="preserve">Navigating Climate Change Challenges in Developing Countries – Economic Complexities and Opportunities </w:t>
            </w:r>
            <w:r>
              <w:rPr>
                <w:rFonts w:ascii="Georgia" w:eastAsia="Georgia" w:hAnsi="Georgia" w:cs="Georgia"/>
                <w:sz w:val="21"/>
                <w:szCs w:val="21"/>
              </w:rPr>
              <w:t>W</w:t>
            </w:r>
            <w:r w:rsidRPr="003A3853">
              <w:rPr>
                <w:rFonts w:ascii="Georgia" w:eastAsia="Georgia" w:hAnsi="Georgia" w:cs="Georgia"/>
                <w:sz w:val="21"/>
                <w:szCs w:val="21"/>
              </w:rPr>
              <w:t>orkshop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 by UNU-WIDER [Discussant] (Lisbon, PT</w:t>
            </w:r>
          </w:p>
        </w:tc>
      </w:tr>
      <w:tr w:rsidR="001E5481" w14:paraId="60564660" w14:textId="77777777" w:rsidTr="00465F5C">
        <w:trPr>
          <w:trHeight w:val="397"/>
        </w:trPr>
        <w:tc>
          <w:tcPr>
            <w:tcW w:w="1111" w:type="pct"/>
          </w:tcPr>
          <w:p w14:paraId="0B7CBF56" w14:textId="6024560D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2025</w:t>
            </w:r>
          </w:p>
        </w:tc>
        <w:tc>
          <w:tcPr>
            <w:tcW w:w="3889" w:type="pct"/>
          </w:tcPr>
          <w:p w14:paraId="4BC504CF" w14:textId="46FAB6B0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Asian Development Economic Conference (Beijing, CN)</w:t>
            </w:r>
          </w:p>
        </w:tc>
      </w:tr>
      <w:tr w:rsidR="001E5481" w14:paraId="51D89616" w14:textId="77777777" w:rsidTr="00465F5C">
        <w:trPr>
          <w:trHeight w:val="397"/>
        </w:trPr>
        <w:tc>
          <w:tcPr>
            <w:tcW w:w="1111" w:type="pct"/>
          </w:tcPr>
          <w:p w14:paraId="3CD2C66A" w14:textId="1E98E7EA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2024</w:t>
            </w:r>
          </w:p>
        </w:tc>
        <w:tc>
          <w:tcPr>
            <w:tcW w:w="3889" w:type="pct"/>
          </w:tcPr>
          <w:p w14:paraId="7D12B5E2" w14:textId="4861F2AD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6</w:t>
            </w:r>
            <w:r>
              <w:rPr>
                <w:rFonts w:ascii="Georgia" w:eastAsia="Georgia" w:hAnsi="Georgia" w:cs="Georgia"/>
                <w:sz w:val="21"/>
                <w:szCs w:val="21"/>
                <w:vertAlign w:val="superscript"/>
              </w:rPr>
              <w:t>th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 Annual Workshop on Finance and Development (Heidelberg, DE); XXIII AISSEC Scientific Conference (Vicenza, IT); Nordic Conference in Development Economics (Copenhagen, DK); Leibniz Environment and Development Symposium/Fragile Lives 2024 (Berlin, DE)</w:t>
            </w:r>
          </w:p>
        </w:tc>
      </w:tr>
      <w:tr w:rsidR="001E5481" w14:paraId="2BC75705" w14:textId="77777777" w:rsidTr="00465F5C">
        <w:trPr>
          <w:trHeight w:val="397"/>
        </w:trPr>
        <w:tc>
          <w:tcPr>
            <w:tcW w:w="1111" w:type="pct"/>
          </w:tcPr>
          <w:p w14:paraId="61884907" w14:textId="562F6270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2023</w:t>
            </w:r>
          </w:p>
        </w:tc>
        <w:tc>
          <w:tcPr>
            <w:tcW w:w="3889" w:type="pct"/>
          </w:tcPr>
          <w:p w14:paraId="44668349" w14:textId="3224EF55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CELG Seminar, University of Economics (Ho Chi Minh City, VN); Association of Environmental and Resource Economists Summer Conference (Portland, ME, US); German Economic Association (VfS) Annual Conference (Regensburg, DE)</w:t>
            </w:r>
            <w:r>
              <w:rPr>
                <w:rFonts w:ascii="Georgia" w:eastAsia="Georgia" w:hAnsi="Georgia" w:cs="Georgia"/>
                <w:sz w:val="21"/>
                <w:szCs w:val="21"/>
              </w:rPr>
              <w:br/>
              <w:t>International Conference on Inclusive Insurance (Accra, GH)</w:t>
            </w:r>
          </w:p>
        </w:tc>
      </w:tr>
      <w:tr w:rsidR="001E5481" w14:paraId="497954AA" w14:textId="77777777" w:rsidTr="00465F5C">
        <w:trPr>
          <w:trHeight w:val="397"/>
        </w:trPr>
        <w:tc>
          <w:tcPr>
            <w:tcW w:w="1111" w:type="pct"/>
          </w:tcPr>
          <w:p w14:paraId="2B148443" w14:textId="2344AD43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2022</w:t>
            </w:r>
          </w:p>
        </w:tc>
        <w:tc>
          <w:tcPr>
            <w:tcW w:w="3889" w:type="pct"/>
          </w:tcPr>
          <w:p w14:paraId="4D22C200" w14:textId="5D84BF35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49</w:t>
            </w:r>
            <w:r>
              <w:rPr>
                <w:rFonts w:ascii="Georgia" w:eastAsia="Georgia" w:hAnsi="Georgia" w:cs="Georgia"/>
                <w:sz w:val="21"/>
                <w:szCs w:val="21"/>
                <w:vertAlign w:val="superscript"/>
              </w:rPr>
              <w:t>th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 Seminar of the European Group of Risk &amp; Insurance Economists (Vienna, AT); 27</w:t>
            </w:r>
            <w:r>
              <w:rPr>
                <w:rFonts w:ascii="Georgia" w:eastAsia="Georgia" w:hAnsi="Georgia" w:cs="Georgia"/>
                <w:sz w:val="21"/>
                <w:szCs w:val="21"/>
                <w:vertAlign w:val="superscript"/>
              </w:rPr>
              <w:t>th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 Annual Conference of the European Association of Environmental and Resource Economists (Rimini, IT); Asian Economic Development Conference 2022 (virtual); Tropentag 2022 (Prague, CZ)</w:t>
            </w:r>
          </w:p>
        </w:tc>
      </w:tr>
      <w:tr w:rsidR="001E5481" w14:paraId="6646A6AB" w14:textId="77777777" w:rsidTr="00465F5C">
        <w:trPr>
          <w:trHeight w:val="397"/>
        </w:trPr>
        <w:tc>
          <w:tcPr>
            <w:tcW w:w="1111" w:type="pct"/>
          </w:tcPr>
          <w:p w14:paraId="46E00B93" w14:textId="4F4BE61B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2021</w:t>
            </w:r>
          </w:p>
        </w:tc>
        <w:tc>
          <w:tcPr>
            <w:tcW w:w="3889" w:type="pct"/>
          </w:tcPr>
          <w:p w14:paraId="1C28DA2D" w14:textId="41E58CC5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German Development Economics Conference 2021 (virtual); Tropentag 2021 (virtual)</w:t>
            </w:r>
          </w:p>
        </w:tc>
      </w:tr>
      <w:tr w:rsidR="001E5481" w14:paraId="67DFFE6F" w14:textId="77777777" w:rsidTr="00465F5C">
        <w:trPr>
          <w:trHeight w:val="397"/>
        </w:trPr>
        <w:tc>
          <w:tcPr>
            <w:tcW w:w="1111" w:type="pct"/>
          </w:tcPr>
          <w:p w14:paraId="7E9DB34A" w14:textId="5AF992F4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 xml:space="preserve">2020 </w:t>
            </w:r>
          </w:p>
        </w:tc>
        <w:tc>
          <w:tcPr>
            <w:tcW w:w="3889" w:type="pct"/>
          </w:tcPr>
          <w:p w14:paraId="271DC57C" w14:textId="77777777" w:rsidR="001E5481" w:rsidRDefault="001E5481" w:rsidP="00465F5C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25</w:t>
            </w:r>
            <w:r w:rsidRPr="00380D4D">
              <w:rPr>
                <w:rFonts w:ascii="Georgia" w:eastAsia="Georgia" w:hAnsi="Georgia" w:cs="Georgia"/>
                <w:sz w:val="21"/>
                <w:szCs w:val="21"/>
                <w:vertAlign w:val="superscript"/>
              </w:rPr>
              <w:t>th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 Annual Conference of the European Association of Environmental and Resource Economists (virtual); Leibniz Institute of Agricultural Development in Transition Economies (IAMO) Forum 2020 (virtual)</w:t>
            </w:r>
          </w:p>
          <w:p w14:paraId="02F40E94" w14:textId="3D784FF7" w:rsidR="00465F5C" w:rsidRDefault="00465F5C" w:rsidP="00465F5C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</w:rPr>
            </w:pPr>
          </w:p>
        </w:tc>
      </w:tr>
      <w:tr w:rsidR="00054E40" w14:paraId="509D11BA" w14:textId="77777777" w:rsidTr="00465F5C">
        <w:trPr>
          <w:trHeight w:val="454"/>
        </w:trPr>
        <w:tc>
          <w:tcPr>
            <w:tcW w:w="5000" w:type="pct"/>
            <w:gridSpan w:val="2"/>
            <w:vAlign w:val="bottom"/>
          </w:tcPr>
          <w:p w14:paraId="09F6801A" w14:textId="15AC7002" w:rsidR="00054E40" w:rsidRPr="00054E40" w:rsidRDefault="00054E40" w:rsidP="00465F5C">
            <w:pPr>
              <w:spacing w:after="0" w:line="240" w:lineRule="auto"/>
              <w:rPr>
                <w:rFonts w:ascii="Georgia" w:eastAsia="Georgia" w:hAnsi="Georgia" w:cs="Georgia"/>
                <w:sz w:val="24"/>
                <w:szCs w:val="24"/>
              </w:rPr>
            </w:pPr>
            <w:r w:rsidRPr="00BE6928">
              <w:rPr>
                <w:rFonts w:ascii="Georgia" w:eastAsia="Georgia" w:hAnsi="Georgia" w:cs="Georgia"/>
                <w:b/>
                <w:bCs/>
                <w:sz w:val="28"/>
                <w:szCs w:val="28"/>
              </w:rPr>
              <w:t>POLICY COMMUNICATION</w:t>
            </w:r>
          </w:p>
        </w:tc>
      </w:tr>
      <w:tr w:rsidR="003C3664" w14:paraId="1CB1450F" w14:textId="77777777" w:rsidTr="00465F5C">
        <w:trPr>
          <w:trHeight w:val="397"/>
        </w:trPr>
        <w:tc>
          <w:tcPr>
            <w:tcW w:w="1111" w:type="pct"/>
          </w:tcPr>
          <w:p w14:paraId="15C88D13" w14:textId="72108D7E" w:rsidR="003C3664" w:rsidRPr="000F41C1" w:rsidRDefault="003C3664" w:rsidP="003C3664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 w:rsidRPr="000F41C1">
              <w:rPr>
                <w:rFonts w:ascii="Georgia" w:eastAsia="Georgia" w:hAnsi="Georgia" w:cs="Georgia"/>
                <w:sz w:val="21"/>
                <w:szCs w:val="21"/>
              </w:rPr>
              <w:t>10/2026</w:t>
            </w:r>
          </w:p>
        </w:tc>
        <w:tc>
          <w:tcPr>
            <w:tcW w:w="3889" w:type="pct"/>
          </w:tcPr>
          <w:p w14:paraId="49D8C959" w14:textId="3217C5D9" w:rsidR="003C3664" w:rsidRDefault="003C3664" w:rsidP="003C3664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14</w:t>
            </w:r>
            <w:r>
              <w:rPr>
                <w:rFonts w:ascii="Georgia" w:eastAsia="Georgia" w:hAnsi="Georgia" w:cs="Georgia"/>
                <w:sz w:val="21"/>
                <w:szCs w:val="21"/>
                <w:vertAlign w:val="superscript"/>
              </w:rPr>
              <w:t>th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 Global Dialogue Platform on Anticipatory Humanitarian Action: Session on “</w:t>
            </w:r>
            <w:r w:rsidRPr="000F41C1">
              <w:rPr>
                <w:rFonts w:ascii="Georgia" w:eastAsia="Georgia" w:hAnsi="Georgia" w:cs="Georgia"/>
                <w:sz w:val="21"/>
                <w:szCs w:val="21"/>
              </w:rPr>
              <w:t>Everybody talks about evidence, but what do people really want to learn? Building a joint evidence agenda for anticipatory action at scale</w:t>
            </w:r>
            <w:r>
              <w:rPr>
                <w:rFonts w:ascii="Georgia" w:eastAsia="Georgia" w:hAnsi="Georgia" w:cs="Georgia"/>
                <w:sz w:val="21"/>
                <w:szCs w:val="21"/>
              </w:rPr>
              <w:t>”, GLS Berlin (Berlin, DE)</w:t>
            </w:r>
          </w:p>
        </w:tc>
      </w:tr>
      <w:tr w:rsidR="00BD29DD" w14:paraId="3AEBF9F0" w14:textId="77777777" w:rsidTr="00465F5C">
        <w:trPr>
          <w:trHeight w:val="397"/>
        </w:trPr>
        <w:tc>
          <w:tcPr>
            <w:tcW w:w="1111" w:type="pct"/>
          </w:tcPr>
          <w:p w14:paraId="40BCE5EA" w14:textId="13440C5B" w:rsidR="00BD29DD" w:rsidRPr="000F41C1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 w:rsidRPr="000F41C1">
              <w:rPr>
                <w:rFonts w:ascii="Georgia" w:eastAsia="Georgia" w:hAnsi="Georgia" w:cs="Georgia"/>
                <w:sz w:val="21"/>
                <w:szCs w:val="21"/>
              </w:rPr>
              <w:t>10/2026</w:t>
            </w:r>
          </w:p>
        </w:tc>
        <w:tc>
          <w:tcPr>
            <w:tcW w:w="3889" w:type="pct"/>
          </w:tcPr>
          <w:p w14:paraId="29CD1003" w14:textId="349AB89B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Webinar: “</w:t>
            </w:r>
            <w:r w:rsidRPr="00790076">
              <w:rPr>
                <w:rFonts w:ascii="Georgia" w:eastAsia="Georgia" w:hAnsi="Georgia" w:cs="Georgia"/>
                <w:sz w:val="21"/>
                <w:szCs w:val="21"/>
              </w:rPr>
              <w:t>Climate risk management – Evidence on an index-based insurance for smallholder farmers in Vietnam</w:t>
            </w:r>
            <w:r>
              <w:rPr>
                <w:rFonts w:ascii="Georgia" w:eastAsia="Georgia" w:hAnsi="Georgia" w:cs="Georgia"/>
                <w:sz w:val="21"/>
                <w:szCs w:val="21"/>
              </w:rPr>
              <w:t>”, organized by DEval</w:t>
            </w:r>
          </w:p>
        </w:tc>
      </w:tr>
      <w:tr w:rsidR="00BD29DD" w:rsidRPr="00B17516" w14:paraId="37FB27AE" w14:textId="77777777" w:rsidTr="00465F5C">
        <w:trPr>
          <w:trHeight w:val="397"/>
        </w:trPr>
        <w:tc>
          <w:tcPr>
            <w:tcW w:w="1111" w:type="pct"/>
          </w:tcPr>
          <w:p w14:paraId="4236ED01" w14:textId="77AAAC89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b/>
                <w:bCs/>
              </w:rPr>
            </w:pPr>
            <w:r w:rsidRPr="00DD0572">
              <w:rPr>
                <w:rFonts w:ascii="Georgia" w:eastAsia="Georgia" w:hAnsi="Georgia" w:cs="Georgia"/>
                <w:sz w:val="21"/>
                <w:szCs w:val="21"/>
              </w:rPr>
              <w:t>07/2026</w:t>
            </w:r>
          </w:p>
        </w:tc>
        <w:tc>
          <w:tcPr>
            <w:tcW w:w="3889" w:type="pct"/>
          </w:tcPr>
          <w:p w14:paraId="502F0C64" w14:textId="2D0256AD" w:rsidR="00BD29DD" w:rsidRPr="003405A1" w:rsidRDefault="00BD29DD" w:rsidP="00BD29DD">
            <w:pPr>
              <w:spacing w:after="0" w:line="240" w:lineRule="auto"/>
              <w:rPr>
                <w:lang w:val="de-DE"/>
              </w:rPr>
            </w:pPr>
            <w:r w:rsidRPr="00DD0572">
              <w:rPr>
                <w:rFonts w:ascii="Georgia" w:eastAsia="Georgia" w:hAnsi="Georgia" w:cs="Georgia"/>
                <w:sz w:val="21"/>
                <w:szCs w:val="21"/>
                <w:lang w:val="de-DE"/>
              </w:rPr>
              <w:t>RWI Impuls: “Hilfe vor der Katastrop</w:t>
            </w:r>
            <w:r>
              <w:rPr>
                <w:rFonts w:ascii="Georgia" w:eastAsia="Georgia" w:hAnsi="Georgia" w:cs="Georgia"/>
                <w:sz w:val="21"/>
                <w:szCs w:val="21"/>
                <w:lang w:val="de-DE"/>
              </w:rPr>
              <w:t>h</w:t>
            </w:r>
            <w:r w:rsidRPr="00DD0572">
              <w:rPr>
                <w:rFonts w:ascii="Georgia" w:eastAsia="Georgia" w:hAnsi="Georgia" w:cs="Georgia"/>
                <w:sz w:val="21"/>
                <w:szCs w:val="21"/>
                <w:lang w:val="de-DE"/>
              </w:rPr>
              <w:t>e: Potenziale und Herausforderungen Antizipativer Humanitärer Hilfe</w:t>
            </w:r>
            <w:r w:rsidRPr="00F111DE">
              <w:rPr>
                <w:rFonts w:ascii="Georgia" w:eastAsia="Georgia" w:hAnsi="Georgia" w:cs="Georgia"/>
                <w:sz w:val="21"/>
                <w:szCs w:val="21"/>
                <w:lang w:val="de-DE"/>
              </w:rPr>
              <w:t>”</w:t>
            </w:r>
            <w:r>
              <w:rPr>
                <w:rFonts w:ascii="Georgia" w:eastAsia="Georgia" w:hAnsi="Georgia" w:cs="Georgia"/>
                <w:sz w:val="21"/>
                <w:szCs w:val="21"/>
                <w:lang w:val="de-DE"/>
              </w:rPr>
              <w:t>, RWI Berlin (Berlin, DE)</w:t>
            </w:r>
          </w:p>
        </w:tc>
      </w:tr>
      <w:tr w:rsidR="00BD29DD" w:rsidRPr="00B17516" w14:paraId="3C8BCE23" w14:textId="77777777" w:rsidTr="00465F5C">
        <w:trPr>
          <w:trHeight w:val="397"/>
        </w:trPr>
        <w:tc>
          <w:tcPr>
            <w:tcW w:w="1111" w:type="pct"/>
          </w:tcPr>
          <w:p w14:paraId="3F31E625" w14:textId="6F63580A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lastRenderedPageBreak/>
              <w:t>06/2026</w:t>
            </w:r>
          </w:p>
        </w:tc>
        <w:tc>
          <w:tcPr>
            <w:tcW w:w="3889" w:type="pct"/>
          </w:tcPr>
          <w:p w14:paraId="7856FF44" w14:textId="02CFE0C9" w:rsidR="00BD29DD" w:rsidRPr="00712866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  <w:lang w:val="de-DE"/>
              </w:rPr>
            </w:pPr>
            <w:r>
              <w:rPr>
                <w:rFonts w:ascii="Georgia" w:eastAsia="Georgia" w:hAnsi="Georgia" w:cs="Georgia"/>
                <w:sz w:val="21"/>
                <w:szCs w:val="21"/>
                <w:lang w:val="de-DE"/>
              </w:rPr>
              <w:t>D</w:t>
            </w:r>
            <w:r w:rsidRPr="00F111DE">
              <w:rPr>
                <w:rFonts w:ascii="Georgia" w:eastAsia="Georgia" w:hAnsi="Georgia" w:cs="Georgia"/>
                <w:sz w:val="21"/>
                <w:szCs w:val="21"/>
                <w:lang w:val="de-DE"/>
              </w:rPr>
              <w:t>issemination workshop of InsureVietnam research project: “Klimaanpassung für Kleinbauern in Vietnam: Neue Erkenntnisse zu Wetterversicherungen und Capacity Building aus einem rigorosen Wirkungsevaluierungsprojekt”</w:t>
            </w:r>
            <w:r>
              <w:rPr>
                <w:rFonts w:ascii="Georgia" w:eastAsia="Georgia" w:hAnsi="Georgia" w:cs="Georgia"/>
                <w:sz w:val="21"/>
                <w:szCs w:val="21"/>
                <w:lang w:val="de-DE"/>
              </w:rPr>
              <w:t xml:space="preserve">, </w:t>
            </w:r>
            <w:r w:rsidRPr="00F111DE">
              <w:rPr>
                <w:rFonts w:ascii="Georgia" w:eastAsia="Georgia" w:hAnsi="Georgia" w:cs="Georgia"/>
                <w:sz w:val="21"/>
                <w:szCs w:val="21"/>
                <w:lang w:val="de-DE"/>
              </w:rPr>
              <w:t>Deutsche Sparkassenstiftung für Internationale Kooperation</w:t>
            </w:r>
            <w:r>
              <w:rPr>
                <w:rFonts w:ascii="Georgia" w:eastAsia="Georgia" w:hAnsi="Georgia" w:cs="Georgia"/>
                <w:sz w:val="21"/>
                <w:szCs w:val="21"/>
                <w:lang w:val="de-DE"/>
              </w:rPr>
              <w:t xml:space="preserve"> </w:t>
            </w:r>
            <w:r w:rsidRPr="00F111DE">
              <w:rPr>
                <w:rFonts w:ascii="Georgia" w:eastAsia="Georgia" w:hAnsi="Georgia" w:cs="Georgia"/>
                <w:sz w:val="21"/>
                <w:szCs w:val="21"/>
                <w:lang w:val="de-DE"/>
              </w:rPr>
              <w:t>(Bonn</w:t>
            </w:r>
            <w:r>
              <w:rPr>
                <w:rFonts w:ascii="Georgia" w:eastAsia="Georgia" w:hAnsi="Georgia" w:cs="Georgia"/>
                <w:sz w:val="21"/>
                <w:szCs w:val="21"/>
                <w:lang w:val="de-DE"/>
              </w:rPr>
              <w:t>, DE</w:t>
            </w:r>
            <w:r w:rsidRPr="00F111DE">
              <w:rPr>
                <w:rFonts w:ascii="Georgia" w:eastAsia="Georgia" w:hAnsi="Georgia" w:cs="Georgia"/>
                <w:sz w:val="21"/>
                <w:szCs w:val="21"/>
                <w:lang w:val="de-DE"/>
              </w:rPr>
              <w:t>)</w:t>
            </w:r>
          </w:p>
        </w:tc>
      </w:tr>
      <w:tr w:rsidR="00BD29DD" w14:paraId="1E609030" w14:textId="77777777" w:rsidTr="00465F5C">
        <w:trPr>
          <w:trHeight w:val="397"/>
        </w:trPr>
        <w:tc>
          <w:tcPr>
            <w:tcW w:w="1111" w:type="pct"/>
          </w:tcPr>
          <w:p w14:paraId="20697FD1" w14:textId="08ED3964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11/2025</w:t>
            </w:r>
          </w:p>
        </w:tc>
        <w:tc>
          <w:tcPr>
            <w:tcW w:w="3889" w:type="pct"/>
          </w:tcPr>
          <w:p w14:paraId="0A594960" w14:textId="3A47E89E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Joint Learning Forum “Evidence That Matters: Evidence-based Development Cooperation in Strategy and Practice?”, WZB Berlin Social Science Center (Berlin, DE)</w:t>
            </w:r>
          </w:p>
        </w:tc>
      </w:tr>
      <w:tr w:rsidR="00BD29DD" w14:paraId="3E6C81BF" w14:textId="77777777" w:rsidTr="00465F5C">
        <w:trPr>
          <w:trHeight w:val="397"/>
        </w:trPr>
        <w:tc>
          <w:tcPr>
            <w:tcW w:w="1111" w:type="pct"/>
          </w:tcPr>
          <w:p w14:paraId="500B7245" w14:textId="3F7F027F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07/2024</w:t>
            </w:r>
          </w:p>
        </w:tc>
        <w:tc>
          <w:tcPr>
            <w:tcW w:w="3889" w:type="pct"/>
          </w:tcPr>
          <w:p w14:paraId="622B9E80" w14:textId="6189A0CD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 xml:space="preserve">Webinar: “Community conversation #19: What does it take to conduct a rigorous impact evaluation of anticipatory action?”, organized by the Anticipation Hub </w:t>
            </w:r>
          </w:p>
        </w:tc>
      </w:tr>
      <w:tr w:rsidR="00BD29DD" w14:paraId="25BE03A6" w14:textId="77777777" w:rsidTr="00465F5C">
        <w:trPr>
          <w:trHeight w:val="397"/>
        </w:trPr>
        <w:tc>
          <w:tcPr>
            <w:tcW w:w="1111" w:type="pct"/>
          </w:tcPr>
          <w:p w14:paraId="15BB6AC0" w14:textId="4CDB88F3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06/2024</w:t>
            </w:r>
          </w:p>
        </w:tc>
        <w:tc>
          <w:tcPr>
            <w:tcW w:w="3889" w:type="pct"/>
          </w:tcPr>
          <w:p w14:paraId="51FB0364" w14:textId="3D662FBD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What Works Climate Solutions Summit, Technical University Berlin (Berlin, DE)</w:t>
            </w:r>
          </w:p>
        </w:tc>
      </w:tr>
      <w:tr w:rsidR="00BD29DD" w14:paraId="1E9D3B4A" w14:textId="77777777" w:rsidTr="00465F5C">
        <w:trPr>
          <w:trHeight w:val="397"/>
        </w:trPr>
        <w:tc>
          <w:tcPr>
            <w:tcW w:w="1111" w:type="pct"/>
          </w:tcPr>
          <w:p w14:paraId="4D92D07C" w14:textId="32A64C1C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04/2024</w:t>
            </w:r>
          </w:p>
        </w:tc>
        <w:tc>
          <w:tcPr>
            <w:tcW w:w="3889" w:type="pct"/>
          </w:tcPr>
          <w:p w14:paraId="145511EC" w14:textId="2E42DA3B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Webinar: “Community of Practice on Climate and Disaster Risk Finance &amp; Insurance”, organized by GIZ</w:t>
            </w:r>
          </w:p>
        </w:tc>
      </w:tr>
      <w:tr w:rsidR="00BD29DD" w14:paraId="2B86EE49" w14:textId="77777777" w:rsidTr="00465F5C">
        <w:trPr>
          <w:trHeight w:val="397"/>
        </w:trPr>
        <w:tc>
          <w:tcPr>
            <w:tcW w:w="1111" w:type="pct"/>
          </w:tcPr>
          <w:p w14:paraId="322AFAA5" w14:textId="36D9AB15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04/2023</w:t>
            </w:r>
          </w:p>
        </w:tc>
        <w:tc>
          <w:tcPr>
            <w:tcW w:w="3889" w:type="pct"/>
          </w:tcPr>
          <w:p w14:paraId="35DE4842" w14:textId="14E86766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Dissemination conference of CashEval and ADAPT research projects: “Living with climate risks in Mongolia Conference”, Best Western Tuushin Hotel (Ulaanbaatar, MN)</w:t>
            </w:r>
          </w:p>
        </w:tc>
      </w:tr>
      <w:tr w:rsidR="00BD29DD" w14:paraId="33401D82" w14:textId="77777777" w:rsidTr="00465F5C">
        <w:trPr>
          <w:trHeight w:val="397"/>
        </w:trPr>
        <w:tc>
          <w:tcPr>
            <w:tcW w:w="1111" w:type="pct"/>
          </w:tcPr>
          <w:p w14:paraId="3A20328C" w14:textId="2695EE4C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12/2022</w:t>
            </w:r>
          </w:p>
        </w:tc>
        <w:tc>
          <w:tcPr>
            <w:tcW w:w="3889" w:type="pct"/>
          </w:tcPr>
          <w:p w14:paraId="00400658" w14:textId="257F3471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10</w:t>
            </w:r>
            <w:r>
              <w:rPr>
                <w:rFonts w:ascii="Georgia" w:eastAsia="Georgia" w:hAnsi="Georgia" w:cs="Georgia"/>
                <w:sz w:val="21"/>
                <w:szCs w:val="21"/>
                <w:vertAlign w:val="superscript"/>
              </w:rPr>
              <w:t>th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 Global Dialogue Platform on Anticipatory Humanitarian Action: Session on “Anticipatory Action Meets Evidence: Generating Scientific Evidence on the Effectiveness of a Forecast-Based Cash Transfer Program” (virtual)</w:t>
            </w:r>
            <w:r>
              <w:rPr>
                <w:rFonts w:ascii="Georgia" w:eastAsia="Georgia" w:hAnsi="Georgia" w:cs="Georgia"/>
                <w:sz w:val="21"/>
                <w:szCs w:val="21"/>
              </w:rPr>
              <w:br/>
            </w:r>
          </w:p>
        </w:tc>
      </w:tr>
      <w:tr w:rsidR="00BD29DD" w14:paraId="7754A9CD" w14:textId="77777777" w:rsidTr="00465F5C">
        <w:trPr>
          <w:trHeight w:val="397"/>
        </w:trPr>
        <w:tc>
          <w:tcPr>
            <w:tcW w:w="1111" w:type="pct"/>
          </w:tcPr>
          <w:p w14:paraId="122C8F39" w14:textId="2853B754" w:rsidR="00BD29DD" w:rsidRDefault="00BD29DD" w:rsidP="00BD29DD">
            <w:pPr>
              <w:spacing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08/2021</w:t>
            </w:r>
          </w:p>
        </w:tc>
        <w:tc>
          <w:tcPr>
            <w:tcW w:w="3889" w:type="pct"/>
          </w:tcPr>
          <w:p w14:paraId="68080FFA" w14:textId="77777777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 w:rsidRPr="00071269">
              <w:rPr>
                <w:rFonts w:ascii="Georgia" w:eastAsia="Georgia" w:hAnsi="Georgia" w:cs="Georgia"/>
                <w:sz w:val="21"/>
                <w:szCs w:val="21"/>
              </w:rPr>
              <w:t>3</w:t>
            </w:r>
            <w:r w:rsidRPr="00380D4D">
              <w:rPr>
                <w:rFonts w:ascii="Georgia" w:eastAsia="Georgia" w:hAnsi="Georgia" w:cs="Georgia"/>
                <w:sz w:val="21"/>
                <w:szCs w:val="21"/>
                <w:vertAlign w:val="superscript"/>
              </w:rPr>
              <w:t>rd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 </w:t>
            </w:r>
            <w:r w:rsidRPr="00071269">
              <w:rPr>
                <w:rFonts w:ascii="Georgia" w:eastAsia="Georgia" w:hAnsi="Georgia" w:cs="Georgia"/>
                <w:sz w:val="21"/>
                <w:szCs w:val="21"/>
              </w:rPr>
              <w:t>quarterly meeting of the Asia-Pacific Regional Cash Working Group</w:t>
            </w:r>
            <w:r>
              <w:rPr>
                <w:rFonts w:ascii="Georgia" w:eastAsia="Georgia" w:hAnsi="Georgia" w:cs="Georgia"/>
                <w:sz w:val="21"/>
                <w:szCs w:val="21"/>
              </w:rPr>
              <w:t>: “</w:t>
            </w:r>
            <w:r w:rsidRPr="00071269">
              <w:rPr>
                <w:rFonts w:ascii="Georgia" w:eastAsia="Georgia" w:hAnsi="Georgia" w:cs="Georgia"/>
                <w:sz w:val="21"/>
                <w:szCs w:val="21"/>
              </w:rPr>
              <w:t>Early Action Cash Transfers: A Randomized Impact Evaluation of a New Policy Instrument</w:t>
            </w:r>
            <w:r>
              <w:rPr>
                <w:rFonts w:ascii="Georgia" w:eastAsia="Georgia" w:hAnsi="Georgia" w:cs="Georgia"/>
                <w:sz w:val="21"/>
                <w:szCs w:val="21"/>
              </w:rPr>
              <w:t>”</w:t>
            </w:r>
            <w:r w:rsidRPr="00071269">
              <w:rPr>
                <w:rFonts w:ascii="Georgia" w:eastAsia="Georgia" w:hAnsi="Georgia" w:cs="Georgia"/>
                <w:sz w:val="21"/>
                <w:szCs w:val="21"/>
              </w:rPr>
              <w:t xml:space="preserve"> (virtual)</w:t>
            </w:r>
          </w:p>
          <w:p w14:paraId="527F43B0" w14:textId="4C5ED8E1" w:rsidR="00BD29DD" w:rsidRPr="00071269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</w:p>
        </w:tc>
      </w:tr>
      <w:tr w:rsidR="00BD29DD" w14:paraId="046AC42F" w14:textId="77777777" w:rsidTr="00465F5C">
        <w:trPr>
          <w:trHeight w:val="454"/>
        </w:trPr>
        <w:tc>
          <w:tcPr>
            <w:tcW w:w="5000" w:type="pct"/>
            <w:gridSpan w:val="2"/>
            <w:vAlign w:val="bottom"/>
          </w:tcPr>
          <w:p w14:paraId="117D0663" w14:textId="424ECC6F" w:rsidR="00BD29DD" w:rsidRPr="00BE6928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8"/>
                <w:szCs w:val="28"/>
              </w:rPr>
            </w:pPr>
            <w:r w:rsidRPr="00BE6928">
              <w:rPr>
                <w:rFonts w:ascii="Georgia" w:eastAsia="Georgia" w:hAnsi="Georgia" w:cs="Georgia"/>
                <w:b/>
                <w:bCs/>
                <w:sz w:val="28"/>
                <w:szCs w:val="28"/>
              </w:rPr>
              <w:t>TEACHING EXPERIENCE</w:t>
            </w:r>
          </w:p>
        </w:tc>
      </w:tr>
      <w:tr w:rsidR="00BD29DD" w14:paraId="7872E4F5" w14:textId="77777777" w:rsidTr="00465F5C">
        <w:trPr>
          <w:trHeight w:val="551"/>
        </w:trPr>
        <w:tc>
          <w:tcPr>
            <w:tcW w:w="1111" w:type="pct"/>
          </w:tcPr>
          <w:p w14:paraId="7C2AE826" w14:textId="49A91197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2024</w:t>
            </w:r>
          </w:p>
        </w:tc>
        <w:tc>
          <w:tcPr>
            <w:tcW w:w="3889" w:type="pct"/>
          </w:tcPr>
          <w:p w14:paraId="0792EAED" w14:textId="77777777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Master’s course “Current Topics in Development Economics”, Freie Universität Berlin, Winter term 2024/25, with Julian Roeckert</w:t>
            </w:r>
          </w:p>
          <w:p w14:paraId="230F0C86" w14:textId="77777777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</w:p>
          <w:p w14:paraId="5F9009DD" w14:textId="77777777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Supervision of master’s thesis, Ruhr-Universität Bochum</w:t>
            </w:r>
          </w:p>
          <w:p w14:paraId="1518EE19" w14:textId="15240C27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</w:p>
        </w:tc>
      </w:tr>
      <w:tr w:rsidR="00BD29DD" w14:paraId="3F56C4A4" w14:textId="77777777" w:rsidTr="00465F5C">
        <w:trPr>
          <w:trHeight w:val="454"/>
        </w:trPr>
        <w:tc>
          <w:tcPr>
            <w:tcW w:w="5000" w:type="pct"/>
            <w:gridSpan w:val="2"/>
            <w:vAlign w:val="bottom"/>
          </w:tcPr>
          <w:p w14:paraId="04229FBD" w14:textId="6D161A2F" w:rsidR="00BD29DD" w:rsidRPr="00BE6928" w:rsidRDefault="00BD29DD" w:rsidP="00BD29DD">
            <w:pPr>
              <w:spacing w:after="0" w:line="240" w:lineRule="auto"/>
              <w:rPr>
                <w:rFonts w:ascii="Georgia" w:eastAsia="Georgia" w:hAnsi="Georgia" w:cs="Georgia"/>
                <w:b/>
                <w:bCs/>
                <w:sz w:val="28"/>
                <w:szCs w:val="28"/>
              </w:rPr>
            </w:pPr>
            <w:r w:rsidRPr="00BE6928">
              <w:rPr>
                <w:rFonts w:ascii="Georgia" w:eastAsia="Georgia" w:hAnsi="Georgia" w:cs="Georgia"/>
                <w:b/>
                <w:bCs/>
                <w:sz w:val="28"/>
                <w:szCs w:val="28"/>
              </w:rPr>
              <w:t>SKILLS AND PROFICIENCIES</w:t>
            </w:r>
          </w:p>
        </w:tc>
      </w:tr>
      <w:tr w:rsidR="00BD29DD" w14:paraId="141ECDD3" w14:textId="77777777" w:rsidTr="00465F5C">
        <w:trPr>
          <w:trHeight w:val="397"/>
        </w:trPr>
        <w:tc>
          <w:tcPr>
            <w:tcW w:w="1111" w:type="pct"/>
          </w:tcPr>
          <w:p w14:paraId="7D6F35A0" w14:textId="7CCAC2F5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b/>
                <w:bCs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Country experience</w:t>
            </w:r>
          </w:p>
        </w:tc>
        <w:tc>
          <w:tcPr>
            <w:tcW w:w="3889" w:type="pct"/>
          </w:tcPr>
          <w:p w14:paraId="2E692E37" w14:textId="09A630C3" w:rsidR="00BD29DD" w:rsidRDefault="00BD29DD" w:rsidP="00BD29DD">
            <w:pPr>
              <w:spacing w:after="0" w:line="240" w:lineRule="auto"/>
            </w:pPr>
            <w:r>
              <w:rPr>
                <w:rFonts w:ascii="Georgia" w:eastAsia="Georgia" w:hAnsi="Georgia" w:cs="Georgia"/>
                <w:sz w:val="21"/>
                <w:szCs w:val="21"/>
              </w:rPr>
              <w:t>Mongolia, Vietnam, Ghana</w:t>
            </w:r>
          </w:p>
        </w:tc>
      </w:tr>
      <w:tr w:rsidR="00BD29DD" w14:paraId="139BB501" w14:textId="77777777" w:rsidTr="00465F5C">
        <w:trPr>
          <w:trHeight w:val="397"/>
        </w:trPr>
        <w:tc>
          <w:tcPr>
            <w:tcW w:w="1111" w:type="pct"/>
          </w:tcPr>
          <w:p w14:paraId="4209224F" w14:textId="577BA87A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Technical skills</w:t>
            </w:r>
          </w:p>
        </w:tc>
        <w:tc>
          <w:tcPr>
            <w:tcW w:w="3889" w:type="pct"/>
          </w:tcPr>
          <w:p w14:paraId="737611F4" w14:textId="3DFB243E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STATA, R, LaTeX</w:t>
            </w:r>
          </w:p>
        </w:tc>
      </w:tr>
      <w:tr w:rsidR="00BD29DD" w14:paraId="6B27735A" w14:textId="77777777" w:rsidTr="00465F5C">
        <w:trPr>
          <w:trHeight w:val="397"/>
        </w:trPr>
        <w:tc>
          <w:tcPr>
            <w:tcW w:w="1111" w:type="pct"/>
          </w:tcPr>
          <w:p w14:paraId="6C435661" w14:textId="63812A1F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Languages</w:t>
            </w:r>
          </w:p>
        </w:tc>
        <w:tc>
          <w:tcPr>
            <w:tcW w:w="3889" w:type="pct"/>
          </w:tcPr>
          <w:p w14:paraId="4B1D8061" w14:textId="77777777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  <w:r>
              <w:rPr>
                <w:rFonts w:ascii="Georgia" w:eastAsia="Georgia" w:hAnsi="Georgia" w:cs="Georgia"/>
                <w:sz w:val="21"/>
                <w:szCs w:val="21"/>
              </w:rPr>
              <w:t>German (native), English (excellent), Spanish (good)</w:t>
            </w:r>
          </w:p>
          <w:p w14:paraId="6E55C304" w14:textId="380BFA34" w:rsidR="00BD29DD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1"/>
                <w:szCs w:val="21"/>
              </w:rPr>
            </w:pPr>
          </w:p>
        </w:tc>
      </w:tr>
      <w:tr w:rsidR="00BD29DD" w14:paraId="561919C0" w14:textId="77777777" w:rsidTr="00465F5C">
        <w:trPr>
          <w:trHeight w:val="397"/>
        </w:trPr>
        <w:tc>
          <w:tcPr>
            <w:tcW w:w="5000" w:type="pct"/>
            <w:gridSpan w:val="2"/>
            <w:vAlign w:val="bottom"/>
          </w:tcPr>
          <w:p w14:paraId="6D0AE5A7" w14:textId="36433578" w:rsidR="00BD29DD" w:rsidRPr="00BE6928" w:rsidRDefault="00BD29DD" w:rsidP="00BD29DD">
            <w:pPr>
              <w:spacing w:after="0" w:line="240" w:lineRule="auto"/>
              <w:rPr>
                <w:rFonts w:ascii="Georgia" w:eastAsia="Georgia" w:hAnsi="Georgia" w:cs="Georgia"/>
                <w:sz w:val="28"/>
                <w:szCs w:val="28"/>
              </w:rPr>
            </w:pPr>
            <w:r w:rsidRPr="00BE6928">
              <w:rPr>
                <w:rFonts w:ascii="Georgia" w:eastAsia="Georgia" w:hAnsi="Georgia" w:cs="Georgia"/>
                <w:b/>
                <w:bCs/>
                <w:sz w:val="28"/>
                <w:szCs w:val="28"/>
              </w:rPr>
              <w:t>PEER REVIEW</w:t>
            </w:r>
          </w:p>
        </w:tc>
      </w:tr>
      <w:tr w:rsidR="00BD29DD" w14:paraId="24AB787A" w14:textId="77777777" w:rsidTr="00465F5C">
        <w:trPr>
          <w:trHeight w:val="551"/>
        </w:trPr>
        <w:tc>
          <w:tcPr>
            <w:tcW w:w="5000" w:type="pct"/>
            <w:gridSpan w:val="2"/>
            <w:vAlign w:val="bottom"/>
          </w:tcPr>
          <w:p w14:paraId="6A60F532" w14:textId="458BEDE2" w:rsidR="00BD29DD" w:rsidRDefault="00BD29DD" w:rsidP="00BD29DD">
            <w:pPr>
              <w:spacing w:after="0" w:line="240" w:lineRule="auto"/>
            </w:pPr>
            <w:r w:rsidRPr="00D73234">
              <w:rPr>
                <w:rFonts w:ascii="Georgia" w:eastAsia="Georgia" w:hAnsi="Georgia" w:cs="Georgia"/>
                <w:sz w:val="21"/>
                <w:szCs w:val="21"/>
              </w:rPr>
              <w:t>Journal of Environmental Economics and Management</w:t>
            </w:r>
            <w:r>
              <w:rPr>
                <w:rFonts w:ascii="Georgia" w:eastAsia="Georgia" w:hAnsi="Georgia" w:cs="Georgia"/>
                <w:sz w:val="21"/>
                <w:szCs w:val="21"/>
              </w:rPr>
              <w:t>;</w:t>
            </w:r>
            <w:r w:rsidRPr="00D73234">
              <w:rPr>
                <w:rFonts w:ascii="Georgia" w:eastAsia="Georgia" w:hAnsi="Georgia" w:cs="Georgia"/>
                <w:sz w:val="21"/>
                <w:szCs w:val="21"/>
              </w:rPr>
              <w:t xml:space="preserve"> Journal of the Association of Environmental and Resource Economists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; </w:t>
            </w:r>
            <w:r w:rsidRPr="00D73234">
              <w:rPr>
                <w:rFonts w:ascii="Georgia" w:eastAsia="Georgia" w:hAnsi="Georgia" w:cs="Georgia"/>
                <w:sz w:val="21"/>
                <w:szCs w:val="21"/>
              </w:rPr>
              <w:t>Environment and Development Economics</w:t>
            </w:r>
            <w:r>
              <w:rPr>
                <w:rFonts w:ascii="Georgia" w:eastAsia="Georgia" w:hAnsi="Georgia" w:cs="Georgia"/>
                <w:sz w:val="21"/>
                <w:szCs w:val="21"/>
              </w:rPr>
              <w:t>;</w:t>
            </w:r>
            <w:r w:rsidRPr="00D73234">
              <w:rPr>
                <w:rFonts w:ascii="Georgia" w:eastAsia="Georgia" w:hAnsi="Georgia" w:cs="Georgia"/>
                <w:sz w:val="21"/>
                <w:szCs w:val="21"/>
              </w:rPr>
              <w:t xml:space="preserve"> Journal of Agricultural Economics</w:t>
            </w:r>
            <w:r>
              <w:rPr>
                <w:rFonts w:ascii="Georgia" w:eastAsia="Georgia" w:hAnsi="Georgia" w:cs="Georgia"/>
                <w:sz w:val="21"/>
                <w:szCs w:val="21"/>
              </w:rPr>
              <w:t xml:space="preserve">; </w:t>
            </w:r>
            <w:r w:rsidRPr="00D73234">
              <w:rPr>
                <w:rFonts w:ascii="Georgia" w:eastAsia="Georgia" w:hAnsi="Georgia" w:cs="Georgia"/>
                <w:sz w:val="21"/>
                <w:szCs w:val="21"/>
              </w:rPr>
              <w:t xml:space="preserve">Regional </w:t>
            </w:r>
            <w:r>
              <w:rPr>
                <w:rFonts w:ascii="Georgia" w:eastAsia="Georgia" w:hAnsi="Georgia" w:cs="Georgia"/>
                <w:sz w:val="21"/>
                <w:szCs w:val="21"/>
              </w:rPr>
              <w:t>E</w:t>
            </w:r>
            <w:r w:rsidRPr="00D73234">
              <w:rPr>
                <w:rFonts w:ascii="Georgia" w:eastAsia="Georgia" w:hAnsi="Georgia" w:cs="Georgia"/>
                <w:sz w:val="21"/>
                <w:szCs w:val="21"/>
              </w:rPr>
              <w:t xml:space="preserve">nvironmental </w:t>
            </w:r>
            <w:r>
              <w:rPr>
                <w:rFonts w:ascii="Georgia" w:eastAsia="Georgia" w:hAnsi="Georgia" w:cs="Georgia"/>
                <w:sz w:val="21"/>
                <w:szCs w:val="21"/>
              </w:rPr>
              <w:t>C</w:t>
            </w:r>
            <w:r w:rsidRPr="00D73234">
              <w:rPr>
                <w:rFonts w:ascii="Georgia" w:eastAsia="Georgia" w:hAnsi="Georgia" w:cs="Georgia"/>
                <w:sz w:val="21"/>
                <w:szCs w:val="21"/>
              </w:rPr>
              <w:t>hange</w:t>
            </w:r>
          </w:p>
        </w:tc>
      </w:tr>
    </w:tbl>
    <w:p w14:paraId="1275ECCB" w14:textId="77777777" w:rsidR="00712866" w:rsidRDefault="00712866"/>
    <w:sectPr w:rsidR="00712866" w:rsidSect="00712866">
      <w:footerReference w:type="default" r:id="rId15"/>
      <w:pgSz w:w="11906" w:h="16838"/>
      <w:pgMar w:top="851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FDE7C" w14:textId="77777777" w:rsidR="00D71F25" w:rsidRDefault="00D71F25" w:rsidP="00712866">
      <w:pPr>
        <w:spacing w:after="0" w:line="240" w:lineRule="auto"/>
      </w:pPr>
      <w:r>
        <w:separator/>
      </w:r>
    </w:p>
  </w:endnote>
  <w:endnote w:type="continuationSeparator" w:id="0">
    <w:p w14:paraId="380B17F5" w14:textId="77777777" w:rsidR="00D71F25" w:rsidRDefault="00D71F25" w:rsidP="00712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foOTText-Regular">
    <w:panose1 w:val="02000506030000020004"/>
    <w:charset w:val="00"/>
    <w:family w:val="modern"/>
    <w:notTrueType/>
    <w:pitch w:val="variable"/>
    <w:sig w:usb0="800000AF" w:usb1="4000206B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Georgia" w:hAnsi="Georgia" w:cs="Times New Roman"/>
        <w:sz w:val="20"/>
        <w:szCs w:val="20"/>
      </w:rPr>
      <w:id w:val="806205411"/>
      <w:docPartObj>
        <w:docPartGallery w:val="Page Numbers (Bottom of Page)"/>
        <w:docPartUnique/>
      </w:docPartObj>
    </w:sdtPr>
    <w:sdtContent>
      <w:p w14:paraId="532CA7A6" w14:textId="6FB46E80" w:rsidR="00712866" w:rsidRPr="0055747B" w:rsidRDefault="00712866">
        <w:pPr>
          <w:pStyle w:val="Footer"/>
          <w:jc w:val="center"/>
          <w:rPr>
            <w:rFonts w:ascii="Georgia" w:hAnsi="Georgia" w:cs="Times New Roman"/>
            <w:sz w:val="20"/>
            <w:szCs w:val="20"/>
          </w:rPr>
        </w:pPr>
        <w:r w:rsidRPr="0055747B">
          <w:rPr>
            <w:rFonts w:ascii="Georgia" w:hAnsi="Georgia" w:cs="Times New Roman"/>
            <w:sz w:val="20"/>
            <w:szCs w:val="20"/>
          </w:rPr>
          <w:fldChar w:fldCharType="begin"/>
        </w:r>
        <w:r w:rsidRPr="0055747B">
          <w:rPr>
            <w:rFonts w:ascii="Georgia" w:hAnsi="Georgia" w:cs="Times New Roman"/>
            <w:sz w:val="20"/>
            <w:szCs w:val="20"/>
          </w:rPr>
          <w:instrText>PAGE   \* MERGEFORMAT</w:instrText>
        </w:r>
        <w:r w:rsidRPr="0055747B">
          <w:rPr>
            <w:rFonts w:ascii="Georgia" w:hAnsi="Georgia" w:cs="Times New Roman"/>
            <w:sz w:val="20"/>
            <w:szCs w:val="20"/>
          </w:rPr>
          <w:fldChar w:fldCharType="separate"/>
        </w:r>
        <w:r w:rsidRPr="0055747B">
          <w:rPr>
            <w:rFonts w:ascii="Georgia" w:hAnsi="Georgia" w:cs="Times New Roman"/>
            <w:sz w:val="20"/>
            <w:szCs w:val="20"/>
            <w:lang w:val="de-DE"/>
          </w:rPr>
          <w:t>2</w:t>
        </w:r>
        <w:r w:rsidRPr="0055747B">
          <w:rPr>
            <w:rFonts w:ascii="Georgia" w:hAnsi="Georgia" w:cs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B36DB" w14:textId="77777777" w:rsidR="00D71F25" w:rsidRDefault="00D71F25" w:rsidP="00712866">
      <w:pPr>
        <w:spacing w:after="0" w:line="240" w:lineRule="auto"/>
      </w:pPr>
      <w:r>
        <w:separator/>
      </w:r>
    </w:p>
  </w:footnote>
  <w:footnote w:type="continuationSeparator" w:id="0">
    <w:p w14:paraId="333E5918" w14:textId="77777777" w:rsidR="00D71F25" w:rsidRDefault="00D71F25" w:rsidP="007128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866"/>
    <w:rsid w:val="000232FF"/>
    <w:rsid w:val="00054E40"/>
    <w:rsid w:val="00071269"/>
    <w:rsid w:val="00097CB7"/>
    <w:rsid w:val="000A5BFC"/>
    <w:rsid w:val="000D1A5E"/>
    <w:rsid w:val="000F41C1"/>
    <w:rsid w:val="00156AAA"/>
    <w:rsid w:val="001B4393"/>
    <w:rsid w:val="001E0846"/>
    <w:rsid w:val="001E5481"/>
    <w:rsid w:val="002765B4"/>
    <w:rsid w:val="002C58D2"/>
    <w:rsid w:val="002D030B"/>
    <w:rsid w:val="00303C25"/>
    <w:rsid w:val="003405A1"/>
    <w:rsid w:val="00380D4D"/>
    <w:rsid w:val="003A3853"/>
    <w:rsid w:val="003B31A4"/>
    <w:rsid w:val="003C3664"/>
    <w:rsid w:val="003E5737"/>
    <w:rsid w:val="004202A5"/>
    <w:rsid w:val="00465F5C"/>
    <w:rsid w:val="004E0498"/>
    <w:rsid w:val="00512661"/>
    <w:rsid w:val="00527FC8"/>
    <w:rsid w:val="0055747B"/>
    <w:rsid w:val="00560CF0"/>
    <w:rsid w:val="00593A09"/>
    <w:rsid w:val="005A0788"/>
    <w:rsid w:val="00615B03"/>
    <w:rsid w:val="00627396"/>
    <w:rsid w:val="00645F0D"/>
    <w:rsid w:val="006669F5"/>
    <w:rsid w:val="00675B8C"/>
    <w:rsid w:val="006943D8"/>
    <w:rsid w:val="006A4FE6"/>
    <w:rsid w:val="00700004"/>
    <w:rsid w:val="00712866"/>
    <w:rsid w:val="00731EA2"/>
    <w:rsid w:val="00790076"/>
    <w:rsid w:val="007C09ED"/>
    <w:rsid w:val="007F3DE1"/>
    <w:rsid w:val="0081306A"/>
    <w:rsid w:val="00834BD6"/>
    <w:rsid w:val="00864180"/>
    <w:rsid w:val="008704D3"/>
    <w:rsid w:val="008D2140"/>
    <w:rsid w:val="009055CD"/>
    <w:rsid w:val="0090773E"/>
    <w:rsid w:val="0092127E"/>
    <w:rsid w:val="009323ED"/>
    <w:rsid w:val="009B7B06"/>
    <w:rsid w:val="009F37F5"/>
    <w:rsid w:val="00A064CB"/>
    <w:rsid w:val="00A51254"/>
    <w:rsid w:val="00B17516"/>
    <w:rsid w:val="00B31A3C"/>
    <w:rsid w:val="00B71EA6"/>
    <w:rsid w:val="00B80FA9"/>
    <w:rsid w:val="00B9298D"/>
    <w:rsid w:val="00BD29DD"/>
    <w:rsid w:val="00BE6928"/>
    <w:rsid w:val="00C05297"/>
    <w:rsid w:val="00C24CC1"/>
    <w:rsid w:val="00C64BDB"/>
    <w:rsid w:val="00CC4A7B"/>
    <w:rsid w:val="00D33558"/>
    <w:rsid w:val="00D47D87"/>
    <w:rsid w:val="00D71F25"/>
    <w:rsid w:val="00D73234"/>
    <w:rsid w:val="00DD0572"/>
    <w:rsid w:val="00E11B38"/>
    <w:rsid w:val="00E96D39"/>
    <w:rsid w:val="00ED39F1"/>
    <w:rsid w:val="00EF3041"/>
    <w:rsid w:val="00F27B78"/>
    <w:rsid w:val="00F9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4DCFD"/>
  <w15:chartTrackingRefBased/>
  <w15:docId w15:val="{FAD7B7CF-A2F6-4D1F-98F6-01380BDA4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866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" w:eastAsia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2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8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28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66"/>
    <w:rPr>
      <w:rFonts w:ascii="Calibri" w:eastAsia="Calibri" w:hAnsi="Calibri" w:cs="Calibri"/>
      <w:kern w:val="0"/>
      <w:sz w:val="22"/>
      <w:szCs w:val="22"/>
      <w:lang w:val="en" w:eastAsia="de-D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128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66"/>
    <w:rPr>
      <w:rFonts w:ascii="Calibri" w:eastAsia="Calibri" w:hAnsi="Calibri" w:cs="Calibri"/>
      <w:kern w:val="0"/>
      <w:sz w:val="22"/>
      <w:szCs w:val="22"/>
      <w:lang w:val="en" w:eastAsia="de-DE"/>
      <w14:ligatures w14:val="none"/>
    </w:rPr>
  </w:style>
  <w:style w:type="character" w:styleId="Hyperlink">
    <w:name w:val="Hyperlink"/>
    <w:basedOn w:val="DefaultParagraphFont"/>
    <w:uiPriority w:val="99"/>
    <w:unhideWhenUsed/>
    <w:rsid w:val="006A4F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FE6"/>
    <w:rPr>
      <w:color w:val="605E5C"/>
      <w:shd w:val="clear" w:color="auto" w:fill="E1DFDD"/>
    </w:rPr>
  </w:style>
  <w:style w:type="paragraph" w:customStyle="1" w:styleId="Literatur">
    <w:name w:val="Literatur"/>
    <w:basedOn w:val="Normal"/>
    <w:rsid w:val="00156AAA"/>
    <w:pPr>
      <w:spacing w:before="120" w:after="0" w:line="240" w:lineRule="auto"/>
      <w:ind w:firstLine="113"/>
    </w:pPr>
    <w:rPr>
      <w:rFonts w:ascii="InfoOTText-Regular" w:eastAsia="Times New Roman" w:hAnsi="InfoOTText-Regular" w:cs="Times New Roman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jeem.2024.103113" TargetMode="External"/><Relationship Id="rId13" Type="http://schemas.openxmlformats.org/officeDocument/2006/relationships/hyperlink" Target="https://doi.org/10.3386/w3372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7910/DVN/GDGLID" TargetMode="External"/><Relationship Id="rId12" Type="http://schemas.openxmlformats.org/officeDocument/2006/relationships/hyperlink" Target="https://doi.org/10.4419/96973386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oi.org/10.1086/735534" TargetMode="External"/><Relationship Id="rId11" Type="http://schemas.openxmlformats.org/officeDocument/2006/relationships/hyperlink" Target="https://doi.org/10.4419/96973405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s://doi.org/10.1016/j.worlddev.2023.106204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oi.org/10.7807/IBLI_REPL_PACKAGE_20250228:V1" TargetMode="External"/><Relationship Id="rId14" Type="http://schemas.openxmlformats.org/officeDocument/2006/relationships/hyperlink" Target="https://www.rwi-essen.de/fileadmin/user_upload/RWI/Publikationen/Impact_Notes/rwi-impact_note_anticipatory_humanitarian_actio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1284</Words>
  <Characters>8095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Mogge, Lukas</dc:creator>
  <cp:keywords/>
  <dc:description/>
  <cp:lastModifiedBy>Mogge, Lukas</cp:lastModifiedBy>
  <cp:revision>22</cp:revision>
  <cp:lastPrinted>2026-10-28T07:53:00Z</cp:lastPrinted>
  <dcterms:created xsi:type="dcterms:W3CDTF">2026-10-25T12:20:00Z</dcterms:created>
  <dcterms:modified xsi:type="dcterms:W3CDTF">2026-10-28T08:02:00Z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54b9cd-2ce7-4de9-b239-edf358d6fc2e_Enabled">
    <vt:lpwstr>true</vt:lpwstr>
  </property>
  <property fmtid="{D5CDD505-2E9C-101B-9397-08002B2CF9AE}" pid="3" name="MSIP_Label_3854b9cd-2ce7-4de9-b239-edf358d6fc2e_SetDate">
    <vt:lpwstr>2026-08-27T09:57:01Z</vt:lpwstr>
  </property>
  <property fmtid="{D5CDD505-2E9C-101B-9397-08002B2CF9AE}" pid="4" name="MSIP_Label_3854b9cd-2ce7-4de9-b239-edf358d6fc2e_Method">
    <vt:lpwstr>Standard</vt:lpwstr>
  </property>
  <property fmtid="{D5CDD505-2E9C-101B-9397-08002B2CF9AE}" pid="5" name="MSIP_Label_3854b9cd-2ce7-4de9-b239-edf358d6fc2e_Name">
    <vt:lpwstr>defa4170-0d19-0005-0004-bc88714345d2</vt:lpwstr>
  </property>
  <property fmtid="{D5CDD505-2E9C-101B-9397-08002B2CF9AE}" pid="6" name="MSIP_Label_3854b9cd-2ce7-4de9-b239-edf358d6fc2e_SiteId">
    <vt:lpwstr>e2d2f81b-8f0e-457b-8c0f-16d7308ff6d9</vt:lpwstr>
  </property>
  <property fmtid="{D5CDD505-2E9C-101B-9397-08002B2CF9AE}" pid="7" name="MSIP_Label_3854b9cd-2ce7-4de9-b239-edf358d6fc2e_ActionId">
    <vt:lpwstr>d6448151-aadd-455c-9bfd-5365aaaffaac</vt:lpwstr>
  </property>
  <property fmtid="{D5CDD505-2E9C-101B-9397-08002B2CF9AE}" pid="8" name="MSIP_Label_3854b9cd-2ce7-4de9-b239-edf358d6fc2e_ContentBits">
    <vt:lpwstr>0</vt:lpwstr>
  </property>
  <property fmtid="{D5CDD505-2E9C-101B-9397-08002B2CF9AE}" pid="9" name="MSIP_Label_3854b9cd-2ce7-4de9-b239-edf358d6fc2e_Tag">
    <vt:lpwstr>10, 3, 0, 1</vt:lpwstr>
  </property>
</Properties>
</file>