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ind w:start="-1440" w:end="10800"/>
        <w:rPr/>
      </w:pPr>
      <w:r>
        <w:rPr/>
      </w:r>
    </w:p>
    <w:tbl>
      <w:tblPr>
        <w:tblStyle w:val="TableGrid"/>
        <w:tblW w:w="9371" w:type="dxa"/>
        <w:jc w:val="start"/>
        <w:tblInd w:w="263" w:type="dxa"/>
        <w:tblLayout w:type="fixed"/>
        <w:tblCellMar>
          <w:top w:w="47" w:type="dxa"/>
          <w:start w:w="106" w:type="dxa"/>
          <w:bottom w:w="0" w:type="dxa"/>
          <w:end w:w="56" w:type="dxa"/>
        </w:tblCellMar>
        <w:tblLook w:val="04a0" w:firstRow="1" w:noVBand="1" w:lastRow="0" w:firstColumn="1" w:lastColumn="0" w:noHBand="0"/>
      </w:tblPr>
      <w:tblGrid>
        <w:gridCol w:w="3839"/>
        <w:gridCol w:w="5532"/>
      </w:tblGrid>
      <w:tr>
        <w:trPr>
          <w:trHeight w:val="217" w:hRule="atLeast"/>
        </w:trPr>
        <w:tc>
          <w:tcPr>
            <w:tcW w:w="9371" w:type="dxa"/>
            <w:gridSpan w:val="2"/>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48"/>
              <w:jc w:val="center"/>
              <w:rPr>
                <w:kern w:val="2"/>
                <w:szCs w:val="24"/>
                <w:lang w:val="es-CO" w:eastAsia="es-CO" w:bidi="ar-SA"/>
              </w:rPr>
            </w:pPr>
            <w:r>
              <w:rPr>
                <w:b/>
                <w:color w:val="FFFFFF"/>
                <w:kern w:val="2"/>
                <w:szCs w:val="24"/>
                <w:lang w:val="es-CO" w:eastAsia="es-CO" w:bidi="ar-SA"/>
              </w:rPr>
              <w:t xml:space="preserve">Información General </w:t>
            </w:r>
          </w:p>
        </w:tc>
      </w:tr>
      <w:tr>
        <w:trPr>
          <w:trHeight w:val="850"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szCs w:val="22"/>
              </w:rPr>
            </w:pPr>
            <w:r>
              <w:rPr>
                <w:b/>
                <w:kern w:val="2"/>
                <w:szCs w:val="22"/>
                <w:lang w:val="es-CO" w:eastAsia="es-CO" w:bidi="ar-SA"/>
              </w:rPr>
              <w:t xml:space="preserve">Título del Proyecto </w:t>
            </w:r>
          </w:p>
        </w:tc>
        <w:tc>
          <w:tcPr>
            <w:tcW w:w="5532"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both"/>
              <w:rPr>
                <w:szCs w:val="22"/>
              </w:rPr>
            </w:pPr>
            <w:r>
              <w:rPr>
                <w:szCs w:val="22"/>
              </w:rPr>
            </w:r>
          </w:p>
          <w:p>
            <w:pPr>
              <w:pStyle w:val="Normal"/>
              <w:widowControl/>
              <w:suppressAutoHyphens w:val="true"/>
              <w:spacing w:before="0" w:after="0"/>
              <w:jc w:val="both"/>
              <w:rPr>
                <w:szCs w:val="22"/>
              </w:rPr>
            </w:pPr>
            <w:r>
              <w:rPr>
                <w:kern w:val="2"/>
                <w:szCs w:val="22"/>
                <w:lang w:val="es-CO" w:eastAsia="es-CO" w:bidi="ar-SA"/>
              </w:rPr>
              <w:t>Prototipo para el análisis predictivo de la deuda técnica a partir de métricas de análisis estático y modelos de lenguaje de código abierto</w:t>
            </w:r>
          </w:p>
          <w:p>
            <w:pPr>
              <w:pStyle w:val="Normal"/>
              <w:widowControl/>
              <w:suppressAutoHyphens w:val="true"/>
              <w:spacing w:before="0" w:after="0"/>
              <w:jc w:val="both"/>
              <w:rPr>
                <w:szCs w:val="22"/>
              </w:rPr>
            </w:pPr>
            <w:r>
              <w:rPr>
                <w:szCs w:val="22"/>
              </w:rPr>
            </w:r>
          </w:p>
        </w:tc>
      </w:tr>
      <w:tr>
        <w:trPr>
          <w:trHeight w:val="1073"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ind w:start="1"/>
              <w:jc w:val="start"/>
              <w:rPr>
                <w:szCs w:val="22"/>
              </w:rPr>
            </w:pPr>
            <w:commentRangeStart w:id="0"/>
            <w:r>
              <w:rPr>
                <w:b/>
                <w:kern w:val="2"/>
                <w:szCs w:val="22"/>
                <w:lang w:val="es-CO" w:eastAsia="es-CO" w:bidi="ar-SA"/>
              </w:rPr>
              <w:t xml:space="preserve">Nombres completos de los miembros del grupo que presenta la propuesta </w:t>
            </w:r>
            <w:commentRangeEnd w:id="0"/>
            <w:r>
              <w:commentReference w:id="0"/>
            </w:r>
            <w:r>
              <w:rPr>
                <w:b/>
                <w:kern w:val="2"/>
                <w:szCs w:val="22"/>
                <w:lang w:val="es-CO" w:eastAsia="es-CO" w:bidi="ar-SA"/>
              </w:rPr>
            </w:r>
          </w:p>
          <w:p>
            <w:pPr>
              <w:pStyle w:val="Normal"/>
              <w:widowControl/>
              <w:suppressAutoHyphens w:val="true"/>
              <w:spacing w:before="0" w:after="0"/>
              <w:ind w:start="1"/>
              <w:jc w:val="start"/>
              <w:rPr>
                <w:szCs w:val="22"/>
              </w:rPr>
            </w:pPr>
            <w:r>
              <w:rPr>
                <w:b/>
                <w:kern w:val="2"/>
                <w:szCs w:val="22"/>
                <w:lang w:val="es-CO" w:eastAsia="es-CO" w:bidi="ar-SA"/>
              </w:rPr>
              <w:t xml:space="preserve"> </w:t>
            </w:r>
          </w:p>
          <w:p>
            <w:pPr>
              <w:pStyle w:val="Normal"/>
              <w:widowControl/>
              <w:suppressAutoHyphens w:val="true"/>
              <w:spacing w:before="0" w:after="0"/>
              <w:ind w:start="1"/>
              <w:jc w:val="start"/>
              <w:rPr>
                <w:szCs w:val="22"/>
              </w:rPr>
            </w:pPr>
            <w:r>
              <w:rPr>
                <w:b/>
                <w:kern w:val="2"/>
                <w:szCs w:val="22"/>
                <w:lang w:val="es-CO" w:eastAsia="es-CO" w:bidi="ar-SA"/>
              </w:rPr>
              <w:t xml:space="preserve"> </w:t>
            </w:r>
          </w:p>
          <w:p>
            <w:pPr>
              <w:pStyle w:val="Normal"/>
              <w:widowControl/>
              <w:suppressAutoHyphens w:val="true"/>
              <w:spacing w:before="0" w:after="0"/>
              <w:ind w:start="1"/>
              <w:jc w:val="start"/>
              <w:rPr>
                <w:szCs w:val="22"/>
              </w:rPr>
            </w:pPr>
            <w:r>
              <w:rPr>
                <w:b/>
                <w:kern w:val="2"/>
                <w:szCs w:val="22"/>
                <w:lang w:val="es-CO" w:eastAsia="es-CO" w:bidi="ar-SA"/>
              </w:rPr>
              <w:t xml:space="preserve"> </w:t>
            </w:r>
          </w:p>
        </w:tc>
        <w:tc>
          <w:tcPr>
            <w:tcW w:w="553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Cs w:val="22"/>
              </w:rPr>
            </w:pPr>
            <w:r>
              <w:rPr>
                <w:kern w:val="2"/>
                <w:szCs w:val="22"/>
                <w:lang w:val="es-CO" w:eastAsia="es-CO" w:bidi="ar-SA"/>
              </w:rPr>
              <w:t>Lukas Pardo</w:t>
            </w:r>
          </w:p>
          <w:p>
            <w:pPr>
              <w:pStyle w:val="Normal"/>
              <w:widowControl/>
              <w:suppressAutoHyphens w:val="true"/>
              <w:spacing w:before="0" w:after="0"/>
              <w:jc w:val="start"/>
              <w:rPr>
                <w:szCs w:val="22"/>
              </w:rPr>
            </w:pPr>
            <w:r>
              <w:rPr>
                <w:kern w:val="2"/>
                <w:szCs w:val="22"/>
                <w:lang w:val="es-CO" w:eastAsia="es-CO" w:bidi="ar-SA"/>
              </w:rPr>
              <w:t>Deivy Prieto</w:t>
            </w:r>
          </w:p>
          <w:p>
            <w:pPr>
              <w:pStyle w:val="Normal"/>
              <w:widowControl/>
              <w:suppressAutoHyphens w:val="true"/>
              <w:spacing w:before="0" w:after="0"/>
              <w:jc w:val="start"/>
              <w:rPr>
                <w:szCs w:val="22"/>
              </w:rPr>
            </w:pPr>
            <w:r>
              <w:rPr>
                <w:kern w:val="2"/>
                <w:szCs w:val="22"/>
                <w:lang w:val="es-CO" w:eastAsia="es-CO" w:bidi="ar-SA"/>
              </w:rPr>
              <w:t xml:space="preserve">Santiago Agudelo </w:t>
            </w:r>
            <w:r>
              <w:rPr>
                <w:kern w:val="2"/>
                <w:szCs w:val="22"/>
                <w:lang w:val="es-CO" w:eastAsia="es-CO" w:bidi="ar-SA"/>
              </w:rPr>
              <w:t>Arredondo</w:t>
            </w:r>
          </w:p>
          <w:p>
            <w:pPr>
              <w:pStyle w:val="Normal"/>
              <w:widowControl/>
              <w:suppressAutoHyphens w:val="true"/>
              <w:spacing w:before="0" w:after="0"/>
              <w:jc w:val="start"/>
              <w:rPr>
                <w:szCs w:val="22"/>
              </w:rPr>
            </w:pPr>
            <w:r>
              <w:rPr>
                <w:kern w:val="2"/>
                <w:szCs w:val="22"/>
                <w:lang w:val="es-CO" w:eastAsia="es-CO" w:bidi="ar-SA"/>
              </w:rPr>
              <w:t>Camilo García</w:t>
            </w:r>
          </w:p>
          <w:p>
            <w:pPr>
              <w:pStyle w:val="Normal"/>
              <w:widowControl/>
              <w:suppressAutoHyphens w:val="true"/>
              <w:spacing w:before="0" w:after="0"/>
              <w:jc w:val="start"/>
              <w:rPr>
                <w:szCs w:val="22"/>
              </w:rPr>
            </w:pPr>
            <w:r>
              <w:rPr>
                <w:kern w:val="2"/>
                <w:szCs w:val="22"/>
                <w:lang w:val="es-CO" w:eastAsia="es-CO" w:bidi="ar-SA"/>
              </w:rPr>
              <w:t>Yohny Henao</w:t>
            </w:r>
          </w:p>
        </w:tc>
      </w:tr>
      <w:tr>
        <w:trPr>
          <w:trHeight w:val="1071"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szCs w:val="22"/>
              </w:rPr>
            </w:pPr>
            <w:r>
              <w:rPr>
                <w:b/>
                <w:kern w:val="2"/>
                <w:szCs w:val="22"/>
                <w:lang w:val="es-CO" w:eastAsia="es-CO" w:bidi="ar-SA"/>
              </w:rPr>
              <w:t xml:space="preserve">Dirección del correo institucional de </w:t>
            </w:r>
          </w:p>
          <w:p>
            <w:pPr>
              <w:pStyle w:val="Normal"/>
              <w:widowControl/>
              <w:suppressAutoHyphens w:val="true"/>
              <w:spacing w:before="0" w:after="0"/>
              <w:ind w:start="1"/>
              <w:jc w:val="start"/>
              <w:rPr>
                <w:szCs w:val="22"/>
              </w:rPr>
            </w:pPr>
            <w:r>
              <w:rPr>
                <w:b/>
                <w:kern w:val="2"/>
                <w:szCs w:val="22"/>
                <w:lang w:val="es-CO" w:eastAsia="es-CO" w:bidi="ar-SA"/>
              </w:rPr>
              <w:t xml:space="preserve">los miembros del grupo </w:t>
            </w:r>
          </w:p>
          <w:p>
            <w:pPr>
              <w:pStyle w:val="Normal"/>
              <w:widowControl/>
              <w:suppressAutoHyphens w:val="true"/>
              <w:spacing w:before="0" w:after="0"/>
              <w:ind w:start="1"/>
              <w:jc w:val="start"/>
              <w:rPr>
                <w:szCs w:val="22"/>
              </w:rPr>
            </w:pPr>
            <w:r>
              <w:rPr>
                <w:b/>
                <w:kern w:val="2"/>
                <w:szCs w:val="22"/>
                <w:lang w:val="es-CO" w:eastAsia="es-CO" w:bidi="ar-SA"/>
              </w:rPr>
              <w:t xml:space="preserve"> </w:t>
            </w:r>
          </w:p>
          <w:p>
            <w:pPr>
              <w:pStyle w:val="Normal"/>
              <w:widowControl/>
              <w:suppressAutoHyphens w:val="true"/>
              <w:spacing w:before="0" w:after="0"/>
              <w:ind w:start="1"/>
              <w:jc w:val="start"/>
              <w:rPr>
                <w:szCs w:val="22"/>
              </w:rPr>
            </w:pPr>
            <w:r>
              <w:rPr>
                <w:b/>
                <w:kern w:val="2"/>
                <w:szCs w:val="22"/>
                <w:lang w:val="es-CO" w:eastAsia="es-CO" w:bidi="ar-SA"/>
              </w:rPr>
              <w:t xml:space="preserve"> </w:t>
            </w:r>
          </w:p>
          <w:p>
            <w:pPr>
              <w:pStyle w:val="Normal"/>
              <w:widowControl/>
              <w:suppressAutoHyphens w:val="true"/>
              <w:spacing w:before="0" w:after="0"/>
              <w:ind w:start="1"/>
              <w:jc w:val="start"/>
              <w:rPr>
                <w:szCs w:val="22"/>
              </w:rPr>
            </w:pPr>
            <w:r>
              <w:rPr>
                <w:b/>
                <w:kern w:val="2"/>
                <w:szCs w:val="22"/>
                <w:lang w:val="es-CO" w:eastAsia="es-CO" w:bidi="ar-SA"/>
              </w:rPr>
              <w:t xml:space="preserve"> </w:t>
            </w:r>
          </w:p>
        </w:tc>
        <w:tc>
          <w:tcPr>
            <w:tcW w:w="553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Cs w:val="22"/>
                <w:u w:val="single" w:color="467886"/>
              </w:rPr>
            </w:pPr>
            <w:hyperlink r:id="rId2">
              <w:commentRangeStart w:id="1"/>
              <w:r>
                <w:rPr>
                  <w:rStyle w:val="Hyperlink"/>
                  <w:kern w:val="2"/>
                  <w:szCs w:val="22"/>
                  <w:lang w:val="es-CO" w:eastAsia="es-CO" w:bidi="ar-SA"/>
                </w:rPr>
                <w:t>lpardogomes@alunmnoeseit.edu.co</w:t>
              </w:r>
              <w:commentRangeEnd w:id="1"/>
              <w:r>
                <w:commentReference w:id="1"/>
              </w:r>
              <w:r>
                <w:rPr>
                  <w:rStyle w:val="Hyperlink"/>
                  <w:kern w:val="2"/>
                  <w:szCs w:val="22"/>
                  <w:lang w:val="es-CO" w:eastAsia="es-CO" w:bidi="ar-SA"/>
                </w:rPr>
              </w:r>
            </w:hyperlink>
          </w:p>
          <w:p>
            <w:pPr>
              <w:pStyle w:val="Normal"/>
              <w:widowControl/>
              <w:suppressAutoHyphens w:val="true"/>
              <w:spacing w:before="0" w:after="0"/>
              <w:jc w:val="start"/>
              <w:rPr>
                <w:szCs w:val="22"/>
              </w:rPr>
            </w:pPr>
            <w:hyperlink r:id="rId3">
              <w:r>
                <w:rPr>
                  <w:rStyle w:val="Hyperlink"/>
                  <w:kern w:val="2"/>
                  <w:szCs w:val="22"/>
                  <w:lang w:val="es-CO" w:eastAsia="es-CO" w:bidi="ar-SA"/>
                </w:rPr>
                <w:t>dprietogutierrez@alumnoeseit.edu.co</w:t>
              </w:r>
            </w:hyperlink>
          </w:p>
          <w:p>
            <w:pPr>
              <w:pStyle w:val="Normal"/>
              <w:widowControl/>
              <w:suppressAutoHyphens w:val="true"/>
              <w:spacing w:before="0" w:after="0"/>
              <w:jc w:val="start"/>
              <w:rPr>
                <w:szCs w:val="22"/>
              </w:rPr>
            </w:pPr>
            <w:hyperlink r:id="rId4">
              <w:r>
                <w:rPr>
                  <w:rStyle w:val="Hyperlink"/>
                  <w:kern w:val="2"/>
                  <w:szCs w:val="22"/>
                  <w:lang w:val="es-CO" w:eastAsia="es-CO" w:bidi="ar-SA"/>
                </w:rPr>
                <w:t>sagudeloarredondo@alumnoeseit.edu.co</w:t>
              </w:r>
            </w:hyperlink>
          </w:p>
          <w:p>
            <w:pPr>
              <w:pStyle w:val="Normal"/>
              <w:widowControl/>
              <w:suppressAutoHyphens w:val="true"/>
              <w:spacing w:before="0" w:after="0"/>
              <w:jc w:val="start"/>
              <w:rPr>
                <w:szCs w:val="22"/>
              </w:rPr>
            </w:pPr>
            <w:hyperlink r:id="rId5">
              <w:r>
                <w:rPr>
                  <w:rStyle w:val="Hyperlink"/>
                  <w:kern w:val="2"/>
                  <w:szCs w:val="22"/>
                  <w:lang w:val="es-CO" w:eastAsia="es-CO" w:bidi="ar-SA"/>
                </w:rPr>
                <w:t>agarciaamelines@alumnoeseit.edu.co</w:t>
              </w:r>
            </w:hyperlink>
          </w:p>
          <w:p>
            <w:pPr>
              <w:pStyle w:val="Normal"/>
              <w:widowControl/>
              <w:suppressAutoHyphens w:val="true"/>
              <w:spacing w:before="0" w:after="0"/>
              <w:jc w:val="start"/>
              <w:rPr>
                <w:szCs w:val="22"/>
              </w:rPr>
            </w:pPr>
            <w:hyperlink r:id="rId6">
              <w:r>
                <w:rPr>
                  <w:rStyle w:val="Hyperlink"/>
                  <w:kern w:val="2"/>
                  <w:szCs w:val="22"/>
                  <w:lang w:val="es-CO" w:eastAsia="es-CO" w:bidi="ar-SA"/>
                </w:rPr>
                <w:t>yhenaov@alumnoeseit.edu.co</w:t>
              </w:r>
            </w:hyperlink>
          </w:p>
          <w:p>
            <w:pPr>
              <w:pStyle w:val="Normal"/>
              <w:widowControl/>
              <w:suppressAutoHyphens w:val="true"/>
              <w:spacing w:before="0" w:after="0"/>
              <w:jc w:val="start"/>
              <w:rPr>
                <w:szCs w:val="22"/>
              </w:rPr>
            </w:pPr>
            <w:r>
              <w:rPr>
                <w:szCs w:val="22"/>
              </w:rPr>
            </w:r>
          </w:p>
        </w:tc>
      </w:tr>
      <w:tr>
        <w:trPr>
          <w:trHeight w:val="432"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szCs w:val="22"/>
              </w:rPr>
            </w:pPr>
            <w:r>
              <w:rPr>
                <w:b/>
                <w:kern w:val="2"/>
                <w:szCs w:val="22"/>
                <w:lang w:val="es-CO" w:eastAsia="es-CO" w:bidi="ar-SA"/>
              </w:rPr>
              <w:t xml:space="preserve">Nombre del grupo de investigación de la Institución </w:t>
            </w:r>
          </w:p>
        </w:tc>
        <w:tc>
          <w:tcPr>
            <w:tcW w:w="553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Cs w:val="22"/>
              </w:rPr>
            </w:pPr>
            <w:commentRangeStart w:id="2"/>
            <w:r>
              <w:rPr>
                <w:kern w:val="2"/>
                <w:szCs w:val="22"/>
                <w:lang w:val="es-CO" w:eastAsia="es-CO" w:bidi="ar-SA"/>
              </w:rPr>
              <w:t xml:space="preserve">  </w:t>
            </w:r>
            <w:commentRangeEnd w:id="2"/>
            <w:r>
              <w:commentReference w:id="2"/>
            </w:r>
            <w:r>
              <w:rPr>
                <w:kern w:val="2"/>
                <w:szCs w:val="22"/>
                <w:lang w:val="es-CO" w:eastAsia="es-CO" w:bidi="ar-SA"/>
              </w:rPr>
            </w:r>
          </w:p>
        </w:tc>
      </w:tr>
      <w:tr>
        <w:trPr>
          <w:trHeight w:val="218"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szCs w:val="22"/>
              </w:rPr>
            </w:pPr>
            <w:r>
              <w:rPr>
                <w:b/>
                <w:kern w:val="2"/>
                <w:szCs w:val="22"/>
                <w:lang w:val="es-CO" w:eastAsia="es-CO" w:bidi="ar-SA"/>
              </w:rPr>
              <w:t xml:space="preserve">Línea de investigación </w:t>
            </w:r>
          </w:p>
        </w:tc>
        <w:tc>
          <w:tcPr>
            <w:tcW w:w="553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Cs w:val="22"/>
              </w:rPr>
            </w:pPr>
            <w:r>
              <w:rPr>
                <w:szCs w:val="22"/>
              </w:rPr>
            </w:r>
          </w:p>
        </w:tc>
      </w:tr>
      <w:tr>
        <w:trPr>
          <w:trHeight w:val="218"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szCs w:val="22"/>
              </w:rPr>
            </w:pPr>
            <w:commentRangeStart w:id="3"/>
            <w:r>
              <w:rPr>
                <w:b/>
                <w:kern w:val="2"/>
                <w:szCs w:val="22"/>
                <w:lang w:val="es-CO" w:eastAsia="es-CO" w:bidi="ar-SA"/>
              </w:rPr>
              <w:t xml:space="preserve">Lugar de ejecución del proyecto </w:t>
            </w:r>
            <w:commentRangeEnd w:id="3"/>
            <w:r>
              <w:commentReference w:id="3"/>
            </w:r>
            <w:r>
              <w:rPr>
                <w:b/>
                <w:kern w:val="2"/>
                <w:szCs w:val="22"/>
                <w:lang w:val="es-CO" w:eastAsia="es-CO" w:bidi="ar-SA"/>
              </w:rPr>
            </w:r>
          </w:p>
        </w:tc>
        <w:tc>
          <w:tcPr>
            <w:tcW w:w="553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Cs w:val="22"/>
              </w:rPr>
            </w:pPr>
            <w:r>
              <w:rPr>
                <w:kern w:val="2"/>
                <w:szCs w:val="22"/>
                <w:lang w:val="es-CO" w:eastAsia="es-CO" w:bidi="ar-SA"/>
              </w:rPr>
              <w:t xml:space="preserve"> </w:t>
            </w:r>
            <w:r>
              <w:rPr>
                <w:kern w:val="2"/>
                <w:szCs w:val="22"/>
                <w:lang w:val="es-CO" w:eastAsia="es-CO" w:bidi="ar-SA"/>
              </w:rPr>
              <w:t>ESEIT: Escuela Superior de Empresa, Ingeniería y Tecnología / análisis de repositorios de código abierto.</w:t>
            </w:r>
          </w:p>
        </w:tc>
      </w:tr>
      <w:tr>
        <w:trPr>
          <w:trHeight w:val="4357" w:hRule="atLeast"/>
        </w:trPr>
        <w:tc>
          <w:tcPr>
            <w:tcW w:w="3839"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szCs w:val="22"/>
              </w:rPr>
            </w:pPr>
            <w:r>
              <w:rPr>
                <w:b/>
                <w:kern w:val="2"/>
                <w:szCs w:val="22"/>
                <w:lang w:val="es-CO" w:eastAsia="es-CO" w:bidi="ar-SA"/>
              </w:rPr>
              <w:t xml:space="preserve">Duración estimada del proyecto en meses </w:t>
            </w:r>
          </w:p>
        </w:tc>
        <w:tc>
          <w:tcPr>
            <w:tcW w:w="5532"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szCs w:val="22"/>
              </w:rPr>
            </w:pPr>
            <w:r>
              <w:rPr>
                <w:kern w:val="2"/>
                <w:szCs w:val="22"/>
                <w:lang w:val="es-CO" w:eastAsia="es-CO" w:bidi="ar-SA"/>
              </w:rPr>
              <w:t xml:space="preserve">8 semanas </w:t>
            </w:r>
          </w:p>
        </w:tc>
      </w:tr>
      <w:tr>
        <w:trPr>
          <w:trHeight w:val="217" w:hRule="atLeast"/>
        </w:trPr>
        <w:tc>
          <w:tcPr>
            <w:tcW w:w="9371" w:type="dxa"/>
            <w:gridSpan w:val="2"/>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49"/>
              <w:jc w:val="center"/>
              <w:rPr>
                <w:kern w:val="2"/>
                <w:szCs w:val="24"/>
                <w:lang w:val="es-CO" w:eastAsia="es-CO" w:bidi="ar-SA"/>
              </w:rPr>
            </w:pPr>
            <w:r>
              <w:rPr>
                <w:b/>
                <w:color w:val="FFFFFF"/>
                <w:kern w:val="2"/>
                <w:szCs w:val="24"/>
                <w:lang w:val="es-CO" w:eastAsia="es-CO" w:bidi="ar-SA"/>
              </w:rPr>
              <w:t xml:space="preserve">Resumen  </w:t>
            </w:r>
          </w:p>
        </w:tc>
      </w:tr>
      <w:tr>
        <w:trPr>
          <w:trHeight w:val="10878" w:hRule="atLeast"/>
        </w:trPr>
        <w:tc>
          <w:tcPr>
            <w:tcW w:w="937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both"/>
              <w:rPr>
                <w:rFonts w:ascii="Times New Roman" w:hAnsi="Times New Roman" w:cs="Times New Roman"/>
                <w:sz w:val="24"/>
              </w:rPr>
            </w:pPr>
            <w:r>
              <w:rPr>
                <w:rFonts w:cs="Times New Roman" w:ascii="Times New Roman" w:hAnsi="Times New Roman"/>
                <w:sz w:val="24"/>
              </w:rPr>
            </w:r>
          </w:p>
          <w:p>
            <w:pPr>
              <w:pStyle w:val="Normal"/>
              <w:widowControl/>
              <w:suppressAutoHyphens w:val="true"/>
              <w:spacing w:before="0" w:after="0"/>
              <w:jc w:val="both"/>
              <w:rPr>
                <w:rFonts w:ascii="Calibri" w:hAnsi="Calibri" w:cs="Calibri" w:asciiTheme="minorHAnsi" w:cstheme="minorHAnsi" w:hAnsiTheme="minorHAnsi"/>
                <w:szCs w:val="22"/>
              </w:rPr>
            </w:pPr>
            <w:r>
              <w:rPr>
                <w:rFonts w:cs="Calibri" w:cstheme="minorHAnsi"/>
                <w:kern w:val="2"/>
                <w:szCs w:val="22"/>
                <w:lang w:val="es-CO" w:eastAsia="es-CO" w:bidi="ar-SA"/>
              </w:rPr>
              <w:t>El presente proyecto tiene como propósito el diseño y desarrollo de un prototipo orientado al análisis predictivo de la deuda técnica, mediante la integración de modelos de lenguaje de código abierto (LLMs) y herramientas de análisis estático. La investigación plantea fusionar técnicas de inteligencia artificial generativa con herramientas tradicionales de análisis de código para optimizar la identificación temprana de deficiencias, la complejidad del código y la prevención de riesgos futuros.</w:t>
            </w:r>
          </w:p>
          <w:p>
            <w:pPr>
              <w:pStyle w:val="Normal"/>
              <w:widowControl/>
              <w:suppressAutoHyphens w:val="true"/>
              <w:spacing w:before="0" w:after="0"/>
              <w:jc w:val="both"/>
              <w:rPr>
                <w:rFonts w:ascii="Calibri" w:hAnsi="Calibri" w:cs="Calibri" w:asciiTheme="minorHAnsi" w:cstheme="minorHAnsi" w:hAnsiTheme="minorHAnsi"/>
                <w:szCs w:val="22"/>
              </w:rPr>
            </w:pPr>
            <w:r>
              <w:rPr>
                <w:rFonts w:cs="Calibri" w:cstheme="minorHAnsi"/>
                <w:szCs w:val="22"/>
              </w:rPr>
            </w:r>
          </w:p>
          <w:p>
            <w:pPr>
              <w:pStyle w:val="Normal"/>
              <w:widowControl/>
              <w:suppressAutoHyphens w:val="true"/>
              <w:spacing w:before="0" w:after="0"/>
              <w:jc w:val="both"/>
              <w:rPr>
                <w:rFonts w:ascii="Times New Roman" w:hAnsi="Times New Roman" w:cs="Times New Roman"/>
                <w:sz w:val="24"/>
              </w:rPr>
            </w:pPr>
            <w:r>
              <w:rPr>
                <w:rFonts w:cs="Calibri" w:cstheme="minorHAnsi"/>
                <w:kern w:val="2"/>
                <w:szCs w:val="22"/>
                <w:lang w:val="es-CO" w:eastAsia="es-CO" w:bidi="ar-SA"/>
              </w:rPr>
              <w:t>Para su funcionamiento, el sistema combinará las métricas cuantitativas obtenidas a través de plataformas de análisis estático como SonarQube, complementándolas con las capacidades semánticas de los LLMs para interpretar estructuras de programación y generar sugerencias precisas de refactorización. Asimismo, se implementará un dashboard interactivo diseñado para visualizar indicadores de riesgo, niveles acumulados de deuda y métricas de madurez tecnológica. Finalmente, el prototipo se evaluará mediante un caso de estudio real, con el fin de medir la utilidad de la herramienta y la precisión en la predicción de la evolución de la deuda técnica en el software.</w:t>
            </w:r>
          </w:p>
        </w:tc>
      </w:tr>
    </w:tbl>
    <w:p>
      <w:pPr>
        <w:pStyle w:val="Normal"/>
        <w:spacing w:before="0" w:after="0"/>
        <w:ind w:start="-1440" w:end="10800"/>
        <w:rPr/>
      </w:pPr>
      <w:r>
        <w:rPr/>
      </w:r>
    </w:p>
    <w:tbl>
      <w:tblPr>
        <w:tblStyle w:val="TableGrid"/>
        <w:tblW w:w="9467" w:type="dxa"/>
        <w:jc w:val="start"/>
        <w:tblInd w:w="263" w:type="dxa"/>
        <w:tblLayout w:type="fixed"/>
        <w:tblCellMar>
          <w:top w:w="47" w:type="dxa"/>
          <w:start w:w="107" w:type="dxa"/>
          <w:bottom w:w="0" w:type="dxa"/>
          <w:end w:w="57" w:type="dxa"/>
        </w:tblCellMar>
        <w:tblLook w:val="04a0" w:firstRow="1" w:noVBand="1" w:lastRow="0" w:firstColumn="1" w:lastColumn="0" w:noHBand="0"/>
      </w:tblPr>
      <w:tblGrid>
        <w:gridCol w:w="9467"/>
      </w:tblGrid>
      <w:tr>
        <w:trPr>
          <w:trHeight w:val="276"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53"/>
              <w:jc w:val="center"/>
              <w:rPr>
                <w:kern w:val="2"/>
                <w:szCs w:val="24"/>
                <w:lang w:val="es-CO" w:eastAsia="es-CO" w:bidi="ar-SA"/>
              </w:rPr>
            </w:pPr>
            <w:r>
              <w:rPr>
                <w:b/>
                <w:color w:val="FFFFFF"/>
                <w:kern w:val="2"/>
                <w:szCs w:val="24"/>
                <w:lang w:val="es-CO" w:eastAsia="es-CO" w:bidi="ar-SA"/>
              </w:rPr>
              <w:t xml:space="preserve">Planteamiento del problema </w:t>
            </w:r>
          </w:p>
        </w:tc>
      </w:tr>
      <w:tr>
        <w:trPr>
          <w:trHeight w:val="8831"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both"/>
              <w:rPr>
                <w:rFonts w:ascii="Calibri" w:hAnsi="Calibri" w:cs="Calibri" w:asciiTheme="minorHAnsi" w:cstheme="minorHAnsi" w:hAnsiTheme="minorHAnsi"/>
                <w:szCs w:val="22"/>
              </w:rPr>
            </w:pPr>
            <w:r>
              <w:rPr>
                <w:rFonts w:cs="Calibri" w:cstheme="minorHAnsi"/>
                <w:szCs w:val="22"/>
              </w:rPr>
            </w:r>
          </w:p>
          <w:p>
            <w:pPr>
              <w:pStyle w:val="Normal"/>
              <w:widowControl/>
              <w:suppressAutoHyphens w:val="true"/>
              <w:spacing w:before="0" w:after="0"/>
              <w:jc w:val="both"/>
              <w:rPr>
                <w:rFonts w:ascii="Calibri" w:hAnsi="Calibri" w:cs="Calibri" w:asciiTheme="minorHAnsi" w:cstheme="minorHAnsi" w:hAnsiTheme="minorHAnsi"/>
                <w:szCs w:val="22"/>
              </w:rPr>
            </w:pPr>
            <w:r>
              <w:rPr>
                <w:rFonts w:cs="Calibri" w:cstheme="minorHAnsi"/>
                <w:kern w:val="2"/>
                <w:szCs w:val="22"/>
                <w:lang w:val="es-CO" w:eastAsia="es-CO" w:bidi="ar-SA"/>
              </w:rPr>
              <w:t>En la industria del desarrollo de software, la acumulación progresiva de deficiencias en el código fuente – Contextualización de la literatura como deuda técnica (Li, Avgeriou y Liang,2015) – representa uno de los principales retos para la sostenibilidad de los proyectos informáticos. Durante las fases de construcción y evolución de software en organizaciones y empresas del sector tecnológico, la presión por cumplir con plazos de entrega estrictos fomenta la implementación de atajos de programación y soluciones rápidas que degradan la arquitectura interna, incrementando considerablemente los costos de mantenimiento correctivo y evolutivo, así como elevando el riesgo de fallos en producción.</w:t>
            </w:r>
          </w:p>
          <w:p>
            <w:pPr>
              <w:pStyle w:val="Normal"/>
              <w:widowControl/>
              <w:suppressAutoHyphens w:val="true"/>
              <w:spacing w:before="0" w:after="0"/>
              <w:jc w:val="both"/>
              <w:rPr>
                <w:rFonts w:ascii="Calibri" w:hAnsi="Calibri" w:cs="Calibri" w:asciiTheme="minorHAnsi" w:cstheme="minorHAnsi" w:hAnsiTheme="minorHAnsi"/>
                <w:szCs w:val="22"/>
              </w:rPr>
            </w:pPr>
            <w:r>
              <w:rPr>
                <w:rFonts w:cs="Calibri" w:cstheme="minorHAnsi"/>
                <w:szCs w:val="22"/>
              </w:rPr>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t>Si bien en el mercado existen herramientas de análisis estático como SonarQube para detectar vicios de código y métricas de complejidad, estas tradicionalmente evalúan reglas basadas en umbrales fijos sin comprender a profundidad el contexto semántico global de desarrollo. Aunque algunas plataformas comerciales actuales integran asistencia por inteligencia artificial privativa en la nube, persiste un vacío tecnológico crítico: la escasez de soluciones enfocadas en la predicción de la evolución de la deuda técnica y su priorización mediante modelos de lenguaje de código abierto (open-source LLMs) ejecutados de forma local, garantizando así la privacidad de código fuente y permitiendo un análisis semántico avanzado que complemente las métricas estáticas tradicionales. De no controlarse y anticiparse adecuadamente esta acumulación en los sistemas, los proyectos experimentan una degradación continua en su madurez tecnológica y estabilidad operativa. Por lo tanto, se hace indispensable conectar con un sistema automatizado e interactivo que permita visualizar, anticipar y gestionar de manera eficiente dichos riesgos técnicos antes de que comprometan la viabilidad del software</w:t>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br/>
              <w:br/>
              <w:br/>
              <w:br/>
              <w:br/>
              <w:br/>
              <w:br/>
              <w:br/>
              <w:br/>
              <w:br/>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r>
          </w:p>
          <w:p>
            <w:pPr>
              <w:pStyle w:val="Normal"/>
              <w:widowControl/>
              <w:suppressAutoHyphens w:val="true"/>
              <w:spacing w:before="0" w:after="0"/>
              <w:jc w:val="both"/>
              <w:rPr>
                <w:rFonts w:ascii="Calibri" w:hAnsi="Calibri" w:cs="Calibri" w:asciiTheme="minorHAnsi" w:cstheme="minorHAnsi" w:hAnsiTheme="minorHAnsi"/>
                <w:kern w:val="2"/>
                <w:szCs w:val="22"/>
                <w:lang w:val="es-CO" w:eastAsia="es-CO" w:bidi="ar-SA"/>
              </w:rPr>
            </w:pPr>
            <w:r>
              <w:rPr>
                <w:rFonts w:cs="Calibri" w:cstheme="minorHAnsi"/>
                <w:kern w:val="2"/>
                <w:szCs w:val="22"/>
                <w:lang w:val="es-CO" w:eastAsia="es-CO" w:bidi="ar-SA"/>
              </w:rPr>
            </w:r>
          </w:p>
        </w:tc>
      </w:tr>
      <w:tr>
        <w:trPr>
          <w:trHeight w:val="276"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48"/>
              <w:jc w:val="center"/>
              <w:rPr>
                <w:kern w:val="2"/>
                <w:szCs w:val="24"/>
                <w:lang w:val="es-CO" w:eastAsia="es-CO" w:bidi="ar-SA"/>
              </w:rPr>
            </w:pPr>
            <w:r>
              <w:rPr>
                <w:b/>
                <w:color w:val="FFFFFF"/>
                <w:kern w:val="2"/>
                <w:szCs w:val="24"/>
                <w:lang w:val="es-CO" w:eastAsia="es-CO" w:bidi="ar-SA"/>
              </w:rPr>
              <w:t xml:space="preserve">Pregunta de investigación </w:t>
            </w:r>
          </w:p>
        </w:tc>
      </w:tr>
      <w:tr>
        <w:trPr>
          <w:trHeight w:val="1304"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b w:val="false"/>
                <w:bCs w:val="false"/>
                <w:kern w:val="2"/>
                <w:sz w:val="21"/>
                <w:szCs w:val="21"/>
                <w:lang w:val="es-CO" w:eastAsia="es-CO" w:bidi="ar-SA"/>
              </w:rPr>
            </w:pPr>
            <w:r>
              <w:rPr>
                <w:b w:val="false"/>
                <w:bCs w:val="false"/>
                <w:kern w:val="2"/>
                <w:sz w:val="21"/>
                <w:szCs w:val="21"/>
                <w:lang w:val="es-CO" w:eastAsia="es-CO" w:bidi="ar-SA"/>
              </w:rPr>
              <w:t xml:space="preserve"> </w:t>
            </w:r>
            <w:r>
              <w:rPr>
                <w:b w:val="false"/>
                <w:bCs w:val="false"/>
                <w:kern w:val="2"/>
                <w:sz w:val="21"/>
                <w:szCs w:val="21"/>
                <w:lang w:val="es-CO" w:eastAsia="es-CO" w:bidi="ar-SA"/>
              </w:rPr>
              <w:t xml:space="preserve">¿De qué manera la combinación de métricas de análisis estático y modelos de lenguaje de código abierto pueden contribuir a identificar, priorizar y anticipar la deuda técnica en proyectos de software? </w:t>
            </w:r>
          </w:p>
          <w:p>
            <w:pPr>
              <w:pStyle w:val="Normal"/>
              <w:widowControl/>
              <w:suppressAutoHyphens w:val="true"/>
              <w:spacing w:before="0" w:after="0"/>
              <w:jc w:val="both"/>
              <w:rPr>
                <w:rFonts w:ascii="Calibri" w:hAnsi="Calibri" w:cs="Calibri" w:asciiTheme="minorHAnsi" w:cstheme="minorHAnsi" w:hAnsiTheme="minorHAnsi"/>
                <w:szCs w:val="22"/>
              </w:rPr>
            </w:pPr>
            <w:r>
              <w:rPr>
                <w:rFonts w:cs="Calibri" w:cstheme="minorHAnsi"/>
                <w:szCs w:val="22"/>
              </w:rPr>
            </w:r>
          </w:p>
        </w:tc>
      </w:tr>
    </w:tbl>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p>
      <w:pPr>
        <w:pStyle w:val="Normal"/>
        <w:spacing w:before="0" w:after="0"/>
        <w:ind w:start="-1440" w:end="10800"/>
        <w:rPr/>
      </w:pPr>
      <w:r>
        <w:rPr/>
      </w:r>
    </w:p>
    <w:tbl>
      <w:tblPr>
        <w:tblStyle w:val="TableGrid"/>
        <w:tblW w:w="9467" w:type="dxa"/>
        <w:jc w:val="start"/>
        <w:tblInd w:w="263" w:type="dxa"/>
        <w:tblLayout w:type="fixed"/>
        <w:tblCellMar>
          <w:top w:w="47" w:type="dxa"/>
          <w:start w:w="107" w:type="dxa"/>
          <w:bottom w:w="0" w:type="dxa"/>
          <w:end w:w="57" w:type="dxa"/>
        </w:tblCellMar>
        <w:tblLook w:val="04a0" w:firstRow="1" w:noVBand="1" w:lastRow="0" w:firstColumn="1" w:lastColumn="0" w:noHBand="0"/>
      </w:tblPr>
      <w:tblGrid>
        <w:gridCol w:w="9467"/>
      </w:tblGrid>
      <w:tr>
        <w:trPr>
          <w:trHeight w:val="276"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49"/>
              <w:jc w:val="center"/>
              <w:rPr>
                <w:kern w:val="2"/>
                <w:szCs w:val="24"/>
                <w:lang w:val="es-CO" w:eastAsia="es-CO" w:bidi="ar-SA"/>
              </w:rPr>
            </w:pPr>
            <w:commentRangeStart w:id="4"/>
            <w:r>
              <w:rPr>
                <w:b/>
                <w:color w:val="FFFFFF"/>
                <w:kern w:val="2"/>
                <w:szCs w:val="24"/>
                <w:lang w:val="es-CO" w:eastAsia="es-CO" w:bidi="ar-SA"/>
              </w:rPr>
              <w:t xml:space="preserve">Justificación </w:t>
            </w:r>
            <w:commentRangeEnd w:id="4"/>
            <w:r>
              <w:commentReference w:id="4"/>
            </w:r>
            <w:r>
              <w:rPr>
                <w:b/>
                <w:color w:val="FFFFFF"/>
                <w:kern w:val="2"/>
                <w:szCs w:val="24"/>
                <w:lang w:val="es-CO" w:eastAsia="es-CO" w:bidi="ar-SA"/>
              </w:rPr>
            </w:r>
          </w:p>
        </w:tc>
      </w:tr>
      <w:tr>
        <w:trPr>
          <w:trHeight w:val="10683"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lineRule="auto" w:line="240" w:before="0" w:after="1"/>
              <w:ind w:end="51"/>
              <w:jc w:val="both"/>
              <w:rPr>
                <w:kern w:val="2"/>
                <w:szCs w:val="24"/>
                <w:lang w:val="es-CO" w:eastAsia="es-CO" w:bidi="ar-SA"/>
              </w:rPr>
            </w:pPr>
            <w:r>
              <w:rPr>
                <w:rFonts w:eastAsia="Segoe UI" w:cs="Segoe UI" w:ascii="Segoe UI" w:hAnsi="Segoe UI"/>
                <w:kern w:val="2"/>
                <w:sz w:val="18"/>
                <w:szCs w:val="24"/>
                <w:lang w:val="es-CO" w:eastAsia="es-CO" w:bidi="ar-SA"/>
              </w:rPr>
              <w:t xml:space="preserve"> </w:t>
            </w:r>
          </w:p>
          <w:p>
            <w:pPr>
              <w:pStyle w:val="Normal"/>
              <w:widowControl/>
              <w:suppressAutoHyphens w:val="true"/>
              <w:spacing w:before="0" w:after="0"/>
              <w:jc w:val="start"/>
              <w:rPr>
                <w:b w:val="false"/>
                <w:bCs w:val="false"/>
                <w:kern w:val="2"/>
                <w:sz w:val="21"/>
                <w:szCs w:val="21"/>
                <w:lang w:val="es-CO" w:eastAsia="es-CO" w:bidi="ar-SA"/>
              </w:rPr>
            </w:pPr>
            <w:r>
              <w:rPr>
                <w:b w:val="false"/>
                <w:bCs w:val="false"/>
                <w:kern w:val="2"/>
                <w:sz w:val="21"/>
                <w:szCs w:val="21"/>
                <w:lang w:val="es-CO" w:eastAsia="es-CO" w:bidi="ar-SA"/>
              </w:rPr>
              <w:t>La deuda técnica puede afectar de manera progresiva la calidad, Mantenibilidad y estabilidad de los sistemas de software Por esta razón, contar con mecanismos que permitan identificarla y priorizarla de forma temprana, puede ayudar a los equipos de desarrollo a tomar decisiones antes de que los problemas acumulados generen mayores costos de mantenimiento o afecten el funcionamiento del sistema .</w:t>
            </w:r>
          </w:p>
          <w:p>
            <w:pPr>
              <w:pStyle w:val="Normal"/>
              <w:widowControl/>
              <w:suppressAutoHyphens w:val="true"/>
              <w:spacing w:before="0" w:after="0"/>
              <w:jc w:val="start"/>
              <w:rPr>
                <w:b w:val="false"/>
                <w:bCs w:val="false"/>
                <w:kern w:val="2"/>
                <w:sz w:val="21"/>
                <w:szCs w:val="21"/>
                <w:lang w:val="es-CO" w:eastAsia="es-CO" w:bidi="ar-SA"/>
              </w:rPr>
            </w:pPr>
            <w:r>
              <w:rPr>
                <w:b w:val="false"/>
                <w:bCs w:val="false"/>
                <w:kern w:val="2"/>
                <w:sz w:val="21"/>
                <w:szCs w:val="21"/>
                <w:lang w:val="es-CO" w:eastAsia="es-CO" w:bidi="ar-SA"/>
              </w:rPr>
            </w:r>
          </w:p>
          <w:p>
            <w:pPr>
              <w:pStyle w:val="Normal"/>
              <w:widowControl/>
              <w:suppressAutoHyphens w:val="true"/>
              <w:spacing w:before="0" w:after="0"/>
              <w:jc w:val="start"/>
              <w:rPr>
                <w:b w:val="false"/>
                <w:bCs w:val="false"/>
                <w:kern w:val="2"/>
                <w:sz w:val="21"/>
                <w:szCs w:val="21"/>
                <w:lang w:val="es-CO" w:eastAsia="es-CO" w:bidi="ar-SA"/>
              </w:rPr>
            </w:pPr>
            <w:r>
              <w:rPr>
                <w:b w:val="false"/>
                <w:bCs w:val="false"/>
                <w:kern w:val="2"/>
                <w:sz w:val="21"/>
                <w:szCs w:val="21"/>
                <w:lang w:val="es-CO" w:eastAsia="es-CO" w:bidi="ar-SA"/>
              </w:rPr>
              <w:t xml:space="preserve">El proyecto propone complementar las métricas obtenidas mediante herramientas de análisis estático como </w:t>
            </w:r>
            <w:r>
              <w:rPr>
                <w:b w:val="false"/>
                <w:bCs w:val="false"/>
                <w:kern w:val="2"/>
                <w:sz w:val="21"/>
                <w:szCs w:val="21"/>
                <w:lang w:val="es-ES" w:eastAsia="es-CO" w:bidi="ar-SA"/>
              </w:rPr>
              <w:t>SonaQube, Con modelos de lenguaje de código abierto. El uso de estos modelos puede aportar una interpretación adicional al contexto del código y al ejecutarse localmente, ofrecer ventajas relacionadas con la privacidad del código fuente, el control sobre el procesamiento de la información y la reducción de dependencias de servicios comerciales externos.</w:t>
            </w:r>
          </w:p>
          <w:p>
            <w:pPr>
              <w:pStyle w:val="Normal"/>
              <w:widowControl/>
              <w:suppressAutoHyphens w:val="true"/>
              <w:spacing w:before="0" w:after="0"/>
              <w:jc w:val="start"/>
              <w:rPr>
                <w:b w:val="false"/>
                <w:bCs w:val="false"/>
                <w:kern w:val="2"/>
                <w:sz w:val="21"/>
                <w:szCs w:val="21"/>
                <w:lang w:val="es-ES" w:eastAsia="es-CO" w:bidi="ar-SA"/>
              </w:rPr>
            </w:pPr>
            <w:r>
              <w:rPr>
                <w:b w:val="false"/>
                <w:bCs w:val="false"/>
                <w:kern w:val="2"/>
                <w:sz w:val="21"/>
                <w:szCs w:val="21"/>
                <w:lang w:val="es-ES" w:eastAsia="es-CO" w:bidi="ar-SA"/>
              </w:rPr>
            </w:r>
          </w:p>
          <w:p>
            <w:pPr>
              <w:pStyle w:val="Normal"/>
              <w:widowControl/>
              <w:suppressAutoHyphens w:val="true"/>
              <w:spacing w:before="0" w:after="0"/>
              <w:jc w:val="start"/>
              <w:rPr>
                <w:b w:val="false"/>
                <w:bCs w:val="false"/>
                <w:kern w:val="2"/>
                <w:sz w:val="21"/>
                <w:szCs w:val="21"/>
                <w:lang w:val="es-ES" w:eastAsia="es-CO" w:bidi="ar-SA"/>
              </w:rPr>
            </w:pPr>
            <w:r>
              <w:rPr>
                <w:b w:val="false"/>
                <w:bCs w:val="false"/>
                <w:kern w:val="2"/>
                <w:sz w:val="21"/>
                <w:szCs w:val="21"/>
                <w:lang w:val="es-ES" w:eastAsia="es-CO" w:bidi="ar-SA"/>
              </w:rPr>
              <w:t>La propuesta busca beneficiar principalmente a desarrolladores y equipos responsables del mantenimiento de software al reunir métricas Técnicas e información contextual en una herramienta que facilite la identificación de posibles focos de deuda técnica y la priorización de acciones de mejora Más que reemplazar las herramientas existentes, el propósito es complementar sus resultados con un análisis semántico que apoye la toma de decisiones técnicas.</w:t>
            </w:r>
          </w:p>
          <w:p>
            <w:pPr>
              <w:pStyle w:val="Normal"/>
              <w:widowControl/>
              <w:suppressAutoHyphens w:val="true"/>
              <w:spacing w:before="0" w:after="0"/>
              <w:jc w:val="start"/>
              <w:rPr>
                <w:b w:val="false"/>
                <w:bCs w:val="false"/>
                <w:kern w:val="2"/>
                <w:sz w:val="21"/>
                <w:szCs w:val="21"/>
                <w:lang w:val="es-ES" w:eastAsia="es-CO" w:bidi="ar-SA"/>
              </w:rPr>
            </w:pPr>
            <w:r>
              <w:rPr>
                <w:b w:val="false"/>
                <w:bCs w:val="false"/>
                <w:kern w:val="2"/>
                <w:sz w:val="21"/>
                <w:szCs w:val="21"/>
                <w:lang w:val="es-ES" w:eastAsia="es-CO" w:bidi="ar-SA"/>
              </w:rPr>
            </w:r>
          </w:p>
          <w:p>
            <w:pPr>
              <w:pStyle w:val="Normal"/>
              <w:widowControl/>
              <w:suppressAutoHyphens w:val="true"/>
              <w:spacing w:before="0" w:after="0"/>
              <w:jc w:val="start"/>
              <w:rPr>
                <w:b w:val="false"/>
                <w:bCs w:val="false"/>
                <w:kern w:val="2"/>
                <w:sz w:val="21"/>
                <w:szCs w:val="21"/>
                <w:lang w:val="es-ES" w:eastAsia="es-CO" w:bidi="ar-SA"/>
              </w:rPr>
            </w:pPr>
            <w:r>
              <w:rPr>
                <w:b w:val="false"/>
                <w:bCs w:val="false"/>
                <w:kern w:val="2"/>
                <w:sz w:val="21"/>
                <w:szCs w:val="21"/>
                <w:lang w:val="es-ES" w:eastAsia="es-CO" w:bidi="ar-SA"/>
              </w:rPr>
              <w:t xml:space="preserve">Desde el ámbito académico El proyecto permite aplicar conocimientos de calidad de software Análisis estático Inteligencia artificial Y análisis de datos en un caso práctico Evaluando el aporte que pueda ofrecer la combinación de estas Tecnologías para la gestión de deuda técnica en proyectos reales de software. </w:t>
            </w:r>
          </w:p>
        </w:tc>
      </w:tr>
    </w:tbl>
    <w:p>
      <w:pPr>
        <w:pStyle w:val="Normal"/>
        <w:spacing w:before="0" w:after="0"/>
        <w:ind w:start="-1440" w:end="10800"/>
        <w:rPr/>
      </w:pPr>
      <w:r>
        <w:rPr/>
      </w:r>
    </w:p>
    <w:tbl>
      <w:tblPr>
        <w:tblStyle w:val="TableGrid"/>
        <w:tblW w:w="9467" w:type="dxa"/>
        <w:jc w:val="start"/>
        <w:tblInd w:w="263" w:type="dxa"/>
        <w:tblLayout w:type="fixed"/>
        <w:tblCellMar>
          <w:top w:w="47" w:type="dxa"/>
          <w:start w:w="107" w:type="dxa"/>
          <w:bottom w:w="0" w:type="dxa"/>
          <w:end w:w="57" w:type="dxa"/>
        </w:tblCellMar>
        <w:tblLook w:val="04a0" w:firstRow="1" w:noVBand="1" w:lastRow="0" w:firstColumn="1" w:lastColumn="0" w:noHBand="0"/>
      </w:tblPr>
      <w:tblGrid>
        <w:gridCol w:w="9467"/>
      </w:tblGrid>
      <w:tr>
        <w:trPr>
          <w:trHeight w:val="276"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48"/>
              <w:jc w:val="center"/>
              <w:rPr>
                <w:kern w:val="2"/>
                <w:szCs w:val="24"/>
                <w:lang w:val="es-CO" w:eastAsia="es-CO" w:bidi="ar-SA"/>
              </w:rPr>
            </w:pPr>
            <w:r>
              <w:rPr>
                <w:b/>
                <w:color w:val="FFFFFF"/>
                <w:kern w:val="2"/>
                <w:szCs w:val="24"/>
                <w:lang w:val="es-CO" w:eastAsia="es-CO" w:bidi="ar-SA"/>
              </w:rPr>
              <w:t xml:space="preserve">Objetivo general </w:t>
            </w:r>
          </w:p>
        </w:tc>
      </w:tr>
      <w:tr>
        <w:trPr>
          <w:trHeight w:val="1622"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lineRule="auto" w:line="240" w:before="0" w:after="1"/>
              <w:ind w:end="47"/>
              <w:jc w:val="both"/>
              <w:rPr>
                <w:kern w:val="2"/>
                <w:szCs w:val="24"/>
                <w:lang w:val="es-CO" w:eastAsia="es-CO" w:bidi="ar-SA"/>
              </w:rPr>
            </w:pPr>
            <w:commentRangeStart w:id="5"/>
            <w:r>
              <w:rPr>
                <w:b/>
                <w:kern w:val="2"/>
                <w:szCs w:val="24"/>
                <w:lang w:val="es-CO" w:eastAsia="es-CO" w:bidi="ar-SA"/>
              </w:rPr>
              <w:t xml:space="preserve">Desarrollar un sistema inteligente que combine las métricas tradicionales y análisis semántico con modelos de open-source para identificar, controlar y predecir la deuda técnica en el software. Gracias a esto facilitará la toma de decisiones antes de que el código afecte la estabilidad y los costos en reproducción </w:t>
            </w:r>
            <w:commentRangeEnd w:id="5"/>
            <w:r>
              <w:commentReference w:id="5"/>
            </w:r>
            <w:r>
              <w:rPr>
                <w:b/>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tc>
      </w:tr>
      <w:tr>
        <w:trPr>
          <w:trHeight w:val="372"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52"/>
              <w:jc w:val="center"/>
              <w:rPr>
                <w:kern w:val="2"/>
                <w:szCs w:val="24"/>
                <w:lang w:val="es-CO" w:eastAsia="es-CO" w:bidi="ar-SA"/>
              </w:rPr>
            </w:pPr>
            <w:r>
              <w:rPr>
                <w:b/>
                <w:color w:val="FFFFFF"/>
                <w:kern w:val="2"/>
                <w:szCs w:val="24"/>
                <w:lang w:val="es-CO" w:eastAsia="es-CO" w:bidi="ar-SA"/>
              </w:rPr>
              <w:t xml:space="preserve">Objetivos específicos </w:t>
            </w:r>
          </w:p>
        </w:tc>
      </w:tr>
      <w:tr>
        <w:trPr>
          <w:trHeight w:val="8771"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24"/>
              <w:jc w:val="start"/>
              <w:rPr>
                <w:kern w:val="2"/>
                <w:szCs w:val="24"/>
                <w:lang w:val="es-CO" w:eastAsia="es-CO" w:bidi="ar-SA"/>
              </w:rPr>
            </w:pPr>
            <w:r>
              <w:rPr>
                <w:b/>
                <w:kern w:val="2"/>
                <w:szCs w:val="24"/>
                <w:lang w:val="es-CO" w:eastAsia="es-CO" w:bidi="ar-SA"/>
              </w:rPr>
              <w:t xml:space="preserve"> </w:t>
            </w:r>
          </w:p>
          <w:p>
            <w:pPr>
              <w:pStyle w:val="Normal"/>
              <w:widowControl/>
              <w:numPr>
                <w:ilvl w:val="0"/>
                <w:numId w:val="1"/>
              </w:numPr>
              <w:suppressAutoHyphens w:val="true"/>
              <w:spacing w:lineRule="auto" w:line="240" w:before="0" w:after="45"/>
              <w:ind w:hanging="360" w:start="720"/>
              <w:jc w:val="both"/>
              <w:rPr>
                <w:kern w:val="2"/>
                <w:szCs w:val="24"/>
                <w:lang w:val="es-CO" w:eastAsia="es-CO" w:bidi="ar-SA"/>
              </w:rPr>
            </w:pPr>
            <w:commentRangeStart w:id="6"/>
            <w:r>
              <w:rPr>
                <w:b/>
                <w:kern w:val="2"/>
                <w:szCs w:val="24"/>
                <w:lang w:val="es-CO" w:eastAsia="es-CO" w:bidi="ar-SA"/>
              </w:rPr>
              <w:t xml:space="preserve">Implementar el modelo open-source para analizar el contexto del código e identificar patrones complejos de mala calidad o malas prácticas que las herramientas actuales no detectan. </w:t>
            </w:r>
            <w:commentRangeEnd w:id="6"/>
            <w:r>
              <w:commentReference w:id="6"/>
            </w:r>
            <w:r>
              <w:rPr>
                <w:b/>
                <w:kern w:val="2"/>
                <w:szCs w:val="24"/>
                <w:lang w:val="es-CO" w:eastAsia="es-CO" w:bidi="ar-SA"/>
              </w:rPr>
            </w:r>
          </w:p>
          <w:p>
            <w:pPr>
              <w:pStyle w:val="Normal"/>
              <w:widowControl/>
              <w:numPr>
                <w:ilvl w:val="0"/>
                <w:numId w:val="1"/>
              </w:numPr>
              <w:suppressAutoHyphens w:val="true"/>
              <w:spacing w:lineRule="auto" w:line="240" w:before="0" w:after="44"/>
              <w:ind w:hanging="360" w:start="720"/>
              <w:jc w:val="both"/>
              <w:rPr>
                <w:kern w:val="2"/>
                <w:szCs w:val="24"/>
                <w:lang w:val="es-CO" w:eastAsia="es-CO" w:bidi="ar-SA"/>
              </w:rPr>
            </w:pPr>
            <w:commentRangeStart w:id="7"/>
            <w:r>
              <w:rPr>
                <w:b/>
                <w:kern w:val="2"/>
                <w:szCs w:val="24"/>
                <w:lang w:val="es-CO" w:eastAsia="es-CO" w:bidi="ar-SA"/>
              </w:rPr>
              <w:t xml:space="preserve">Diseñar un sistema híbrido que combine las métricas de calidad tradicional del software con el análisis semántico gracias a la inteligencia artificial, para obtener un diagnóstico más preciso y completo de la situación del proyecto. </w:t>
            </w:r>
            <w:commentRangeEnd w:id="7"/>
            <w:r>
              <w:commentReference w:id="7"/>
            </w:r>
            <w:r>
              <w:rPr>
                <w:b/>
                <w:kern w:val="2"/>
                <w:szCs w:val="24"/>
                <w:lang w:val="es-CO" w:eastAsia="es-CO" w:bidi="ar-SA"/>
              </w:rPr>
            </w:r>
          </w:p>
          <w:p>
            <w:pPr>
              <w:pStyle w:val="Normal"/>
              <w:widowControl/>
              <w:numPr>
                <w:ilvl w:val="0"/>
                <w:numId w:val="1"/>
              </w:numPr>
              <w:suppressAutoHyphens w:val="true"/>
              <w:spacing w:lineRule="auto" w:line="240" w:before="0" w:after="0"/>
              <w:ind w:hanging="360" w:start="720"/>
              <w:jc w:val="both"/>
              <w:rPr>
                <w:kern w:val="2"/>
                <w:szCs w:val="24"/>
                <w:lang w:val="es-CO" w:eastAsia="es-CO" w:bidi="ar-SA"/>
              </w:rPr>
            </w:pPr>
            <w:commentRangeStart w:id="8"/>
            <w:r>
              <w:rPr>
                <w:b/>
                <w:kern w:val="2"/>
                <w:szCs w:val="24"/>
                <w:lang w:val="es-CO" w:eastAsia="es-CO" w:bidi="ar-SA"/>
              </w:rPr>
              <w:t xml:space="preserve">Proponer un mecanismo de monitoreo y predicción que nos ayude a controlar la deuda técnica del software y anticipar posibles impactos de costos de producción y estabilidad. </w:t>
            </w:r>
            <w:commentRangeEnd w:id="8"/>
            <w:r>
              <w:commentReference w:id="8"/>
            </w:r>
            <w:r>
              <w:rPr>
                <w:b/>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tc>
      </w:tr>
      <w:tr>
        <w:trPr>
          <w:trHeight w:val="276"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50"/>
              <w:jc w:val="center"/>
              <w:rPr>
                <w:kern w:val="2"/>
                <w:szCs w:val="24"/>
                <w:lang w:val="es-CO" w:eastAsia="es-CO" w:bidi="ar-SA"/>
              </w:rPr>
            </w:pPr>
            <w:r>
              <w:rPr>
                <w:b/>
                <w:color w:val="FFFFFF"/>
                <w:kern w:val="2"/>
                <w:szCs w:val="24"/>
                <w:lang w:val="es-CO" w:eastAsia="es-CO" w:bidi="ar-SA"/>
              </w:rPr>
              <w:t xml:space="preserve">Metodología </w:t>
            </w:r>
          </w:p>
        </w:tc>
      </w:tr>
      <w:tr>
        <w:trPr>
          <w:trHeight w:val="10542"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commentRangeStart w:id="9"/>
            <w:r>
              <w:rPr>
                <w:b/>
                <w:kern w:val="2"/>
                <w:szCs w:val="24"/>
                <w:lang w:val="es-CO" w:eastAsia="es-CO" w:bidi="ar-SA"/>
              </w:rPr>
              <w:t xml:space="preserve">Esta investigación se desarrollará un bajo enfoque orientado a la tecnología y poder experimentar. </w:t>
            </w:r>
            <w:commentRangeEnd w:id="9"/>
            <w:r>
              <w:commentReference w:id="9"/>
            </w:r>
            <w:r>
              <w:rPr>
                <w:b/>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Fase 1: Revisión bibliográfica  </w:t>
            </w:r>
          </w:p>
          <w:p>
            <w:pPr>
              <w:pStyle w:val="Normal"/>
              <w:widowControl/>
              <w:suppressAutoHyphens w:val="true"/>
              <w:spacing w:lineRule="auto" w:line="240" w:before="0" w:after="0"/>
              <w:ind w:end="50"/>
              <w:jc w:val="both"/>
              <w:rPr>
                <w:kern w:val="2"/>
                <w:szCs w:val="24"/>
                <w:lang w:val="es-CO" w:eastAsia="es-CO" w:bidi="ar-SA"/>
              </w:rPr>
            </w:pPr>
            <w:r>
              <w:rPr>
                <w:b/>
                <w:kern w:val="2"/>
                <w:szCs w:val="24"/>
                <w:lang w:val="es-CO" w:eastAsia="es-CO" w:bidi="ar-SA"/>
              </w:rPr>
              <w:t xml:space="preserve">Se realizará una búsqueda y análisis de artículos científicos, herramientas relacionadas con la deuda técnica, investigaciones, calidad del software y modelos de inteligencia artificial que se aplicaran a programación.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Fase 2: Diseño de arquitectura </w:t>
            </w:r>
          </w:p>
          <w:p>
            <w:pPr>
              <w:pStyle w:val="Normal"/>
              <w:widowControl/>
              <w:suppressAutoHyphens w:val="true"/>
              <w:spacing w:lineRule="auto" w:line="240" w:before="0" w:after="0"/>
              <w:jc w:val="both"/>
              <w:rPr>
                <w:kern w:val="2"/>
                <w:szCs w:val="24"/>
                <w:lang w:val="es-CO" w:eastAsia="es-CO" w:bidi="ar-SA"/>
              </w:rPr>
            </w:pPr>
            <w:commentRangeStart w:id="10"/>
            <w:r>
              <w:rPr>
                <w:b/>
                <w:kern w:val="2"/>
                <w:szCs w:val="24"/>
                <w:lang w:val="es-CO" w:eastAsia="es-CO" w:bidi="ar-SA"/>
              </w:rPr>
              <w:t xml:space="preserve">Se define la arquitectura de este sistema integrando las herramientas de análisis estático como SonarQube y modelos de open-source que es un lenguaje de programación basado en Transformers.  </w:t>
            </w:r>
            <w:commentRangeEnd w:id="10"/>
            <w:r>
              <w:commentReference w:id="10"/>
            </w:r>
            <w:r>
              <w:rPr>
                <w:b/>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Fase 3: Desarrollo del prototipo </w:t>
            </w:r>
          </w:p>
          <w:p>
            <w:pPr>
              <w:pStyle w:val="Normal"/>
              <w:widowControl/>
              <w:suppressAutoHyphens w:val="true"/>
              <w:spacing w:lineRule="auto" w:line="240" w:before="0" w:after="0"/>
              <w:jc w:val="both"/>
              <w:rPr>
                <w:kern w:val="2"/>
                <w:szCs w:val="24"/>
                <w:lang w:val="es-CO" w:eastAsia="es-CO" w:bidi="ar-SA"/>
              </w:rPr>
            </w:pPr>
            <w:commentRangeStart w:id="11"/>
            <w:r>
              <w:rPr>
                <w:b/>
                <w:kern w:val="2"/>
                <w:szCs w:val="24"/>
                <w:lang w:val="es-CO" w:eastAsia="es-CO" w:bidi="ar-SA"/>
              </w:rPr>
              <w:t xml:space="preserve">Se implementará el sistema de análisis predictivo y el dashboard interactivo esto para visualizar métricas de buena calidad y así tener sugerencia de mejoras.   </w:t>
            </w:r>
            <w:commentRangeEnd w:id="11"/>
            <w:r>
              <w:commentReference w:id="11"/>
            </w:r>
            <w:r>
              <w:rPr>
                <w:b/>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Fase 4: Validación y pruebas </w:t>
            </w:r>
          </w:p>
          <w:p>
            <w:pPr>
              <w:pStyle w:val="Normal"/>
              <w:widowControl/>
              <w:suppressAutoHyphens w:val="true"/>
              <w:spacing w:before="0" w:after="24"/>
              <w:jc w:val="start"/>
              <w:rPr>
                <w:kern w:val="2"/>
                <w:szCs w:val="24"/>
                <w:lang w:val="es-CO" w:eastAsia="es-CO" w:bidi="ar-SA"/>
              </w:rPr>
            </w:pPr>
            <w:commentRangeStart w:id="12"/>
            <w:r>
              <w:rPr>
                <w:b/>
                <w:kern w:val="2"/>
                <w:szCs w:val="24"/>
                <w:lang w:val="es-CO" w:eastAsia="es-CO" w:bidi="ar-SA"/>
              </w:rPr>
              <w:t xml:space="preserve">Este prototipo será probado con un software real, para poder evaluar: </w:t>
            </w:r>
            <w:commentRangeEnd w:id="12"/>
            <w:r>
              <w:commentReference w:id="12"/>
            </w:r>
            <w:r>
              <w:rPr>
                <w:b/>
                <w:kern w:val="2"/>
                <w:szCs w:val="24"/>
                <w:lang w:val="es-CO" w:eastAsia="es-CO" w:bidi="ar-SA"/>
              </w:rPr>
            </w:r>
          </w:p>
          <w:p>
            <w:pPr>
              <w:pStyle w:val="Normal"/>
              <w:widowControl/>
              <w:numPr>
                <w:ilvl w:val="0"/>
                <w:numId w:val="2"/>
              </w:numPr>
              <w:suppressAutoHyphens w:val="true"/>
              <w:spacing w:before="0" w:after="0"/>
              <w:ind w:hanging="360" w:start="720"/>
              <w:jc w:val="start"/>
              <w:rPr>
                <w:kern w:val="2"/>
                <w:szCs w:val="24"/>
                <w:lang w:val="es-CO" w:eastAsia="es-CO" w:bidi="ar-SA"/>
              </w:rPr>
            </w:pPr>
            <w:r>
              <w:rPr>
                <w:b/>
                <w:kern w:val="2"/>
                <w:szCs w:val="24"/>
                <w:lang w:val="es-CO" w:eastAsia="es-CO" w:bidi="ar-SA"/>
              </w:rPr>
              <w:t xml:space="preserve">Usabilidad del sistema. </w:t>
            </w:r>
          </w:p>
          <w:p>
            <w:pPr>
              <w:pStyle w:val="Normal"/>
              <w:widowControl/>
              <w:numPr>
                <w:ilvl w:val="0"/>
                <w:numId w:val="2"/>
              </w:numPr>
              <w:suppressAutoHyphens w:val="true"/>
              <w:spacing w:before="0" w:after="0"/>
              <w:ind w:hanging="360" w:start="720"/>
              <w:jc w:val="start"/>
              <w:rPr>
                <w:kern w:val="2"/>
                <w:szCs w:val="24"/>
                <w:lang w:val="es-CO" w:eastAsia="es-CO" w:bidi="ar-SA"/>
              </w:rPr>
            </w:pPr>
            <w:r>
              <w:rPr>
                <w:b/>
                <w:kern w:val="2"/>
                <w:szCs w:val="24"/>
                <w:lang w:val="es-CO" w:eastAsia="es-CO" w:bidi="ar-SA"/>
              </w:rPr>
              <w:t xml:space="preserve">Precisión del análisis. </w:t>
            </w:r>
          </w:p>
          <w:p>
            <w:pPr>
              <w:pStyle w:val="Normal"/>
              <w:widowControl/>
              <w:numPr>
                <w:ilvl w:val="0"/>
                <w:numId w:val="2"/>
              </w:numPr>
              <w:suppressAutoHyphens w:val="true"/>
              <w:spacing w:before="0" w:after="0"/>
              <w:ind w:hanging="360" w:start="720"/>
              <w:jc w:val="start"/>
              <w:rPr>
                <w:kern w:val="2"/>
                <w:szCs w:val="24"/>
                <w:lang w:val="es-CO" w:eastAsia="es-CO" w:bidi="ar-SA"/>
              </w:rPr>
            </w:pPr>
            <w:r>
              <w:rPr>
                <w:b/>
                <w:kern w:val="2"/>
                <w:szCs w:val="24"/>
                <w:lang w:val="es-CO" w:eastAsia="es-CO" w:bidi="ar-SA"/>
              </w:rPr>
              <w:t xml:space="preserve">Reducción potencial de errores. </w:t>
            </w:r>
          </w:p>
          <w:p>
            <w:pPr>
              <w:pStyle w:val="Normal"/>
              <w:widowControl/>
              <w:numPr>
                <w:ilvl w:val="0"/>
                <w:numId w:val="2"/>
              </w:numPr>
              <w:suppressAutoHyphens w:val="true"/>
              <w:spacing w:before="0" w:after="0"/>
              <w:ind w:hanging="360" w:start="720"/>
              <w:jc w:val="start"/>
              <w:rPr>
                <w:kern w:val="2"/>
                <w:szCs w:val="24"/>
                <w:lang w:val="es-CO" w:eastAsia="es-CO" w:bidi="ar-SA"/>
              </w:rPr>
            </w:pPr>
            <w:r>
              <w:rPr>
                <w:b/>
                <w:kern w:val="2"/>
                <w:szCs w:val="24"/>
                <w:lang w:val="es-CO" w:eastAsia="es-CO" w:bidi="ar-SA"/>
              </w:rPr>
              <w:t xml:space="preserve">Capacidad predictiva.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tc>
      </w:tr>
    </w:tbl>
    <w:p>
      <w:pPr>
        <w:pStyle w:val="Normal"/>
        <w:spacing w:before="0" w:after="0"/>
        <w:ind w:start="-1440" w:end="10800"/>
        <w:rPr/>
      </w:pPr>
      <w:r>
        <w:rPr/>
      </w:r>
    </w:p>
    <w:tbl>
      <w:tblPr>
        <w:tblStyle w:val="TableGrid"/>
        <w:tblW w:w="9470" w:type="dxa"/>
        <w:jc w:val="start"/>
        <w:tblInd w:w="262" w:type="dxa"/>
        <w:tblLayout w:type="fixed"/>
        <w:tblCellMar>
          <w:top w:w="43" w:type="dxa"/>
          <w:start w:w="5" w:type="dxa"/>
          <w:bottom w:w="0" w:type="dxa"/>
          <w:end w:w="86" w:type="dxa"/>
        </w:tblCellMar>
        <w:tblLook w:val="04a0" w:firstRow="1" w:noVBand="1" w:lastRow="0" w:firstColumn="1" w:lastColumn="0" w:noHBand="0"/>
      </w:tblPr>
      <w:tblGrid>
        <w:gridCol w:w="111"/>
        <w:gridCol w:w="4145"/>
        <w:gridCol w:w="711"/>
        <w:gridCol w:w="1416"/>
        <w:gridCol w:w="994"/>
        <w:gridCol w:w="1557"/>
        <w:gridCol w:w="428"/>
        <w:gridCol w:w="108"/>
      </w:tblGrid>
      <w:tr>
        <w:trPr>
          <w:trHeight w:val="280" w:hRule="atLeast"/>
        </w:trPr>
        <w:tc>
          <w:tcPr>
            <w:tcW w:w="111" w:type="dxa"/>
            <w:vMerge w:val="restart"/>
            <w:tcBorders>
              <w:top w:val="single" w:sz="8" w:space="0" w:color="000000"/>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6272" w:type="dxa"/>
            <w:gridSpan w:val="3"/>
            <w:tcBorders>
              <w:top w:val="single" w:sz="8" w:space="0" w:color="000000"/>
              <w:start w:val="single" w:sz="4" w:space="0" w:color="000000"/>
              <w:bottom w:val="single" w:sz="4" w:space="0" w:color="000000"/>
            </w:tcBorders>
            <w:shd w:color="auto" w:fill="002060" w:val="clear"/>
          </w:tcPr>
          <w:p>
            <w:pPr>
              <w:pStyle w:val="Normal"/>
              <w:widowControl/>
              <w:suppressAutoHyphens w:val="true"/>
              <w:spacing w:before="0" w:after="0"/>
              <w:ind w:end="530"/>
              <w:jc w:val="end"/>
              <w:rPr>
                <w:kern w:val="2"/>
                <w:szCs w:val="24"/>
                <w:lang w:val="es-CO" w:eastAsia="es-CO" w:bidi="ar-SA"/>
              </w:rPr>
            </w:pPr>
            <w:commentRangeStart w:id="13"/>
            <w:r>
              <w:rPr>
                <w:b/>
                <w:color w:val="FFFFFF"/>
                <w:kern w:val="2"/>
                <w:szCs w:val="24"/>
                <w:lang w:val="es-CO" w:eastAsia="es-CO" w:bidi="ar-SA"/>
              </w:rPr>
              <w:t>Cronograma de actividades</w:t>
            </w:r>
            <w:r>
              <w:rPr>
                <w:b/>
                <w:color w:val="FFFFFF"/>
                <w:kern w:val="2"/>
                <w:sz w:val="18"/>
                <w:szCs w:val="24"/>
                <w:lang w:val="es-CO" w:eastAsia="es-CO" w:bidi="ar-SA"/>
              </w:rPr>
              <w:t xml:space="preserve"> </w:t>
            </w:r>
            <w:commentRangeEnd w:id="13"/>
            <w:r>
              <w:commentReference w:id="13"/>
            </w:r>
            <w:r>
              <w:rPr>
                <w:b/>
                <w:color w:val="FFFFFF"/>
                <w:kern w:val="2"/>
                <w:sz w:val="18"/>
                <w:szCs w:val="24"/>
                <w:lang w:val="es-CO" w:eastAsia="es-CO" w:bidi="ar-SA"/>
              </w:rPr>
            </w:r>
          </w:p>
        </w:tc>
        <w:tc>
          <w:tcPr>
            <w:tcW w:w="994" w:type="dxa"/>
            <w:tcBorders>
              <w:top w:val="single" w:sz="8" w:space="0" w:color="000000"/>
              <w:bottom w:val="single" w:sz="4" w:space="0" w:color="000000"/>
            </w:tcBorders>
            <w:shd w:color="auto" w:fill="002060"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557" w:type="dxa"/>
            <w:tcBorders>
              <w:top w:val="single" w:sz="8" w:space="0" w:color="000000"/>
              <w:bottom w:val="single" w:sz="4" w:space="0" w:color="000000"/>
              <w:end w:val="single" w:sz="4" w:space="0" w:color="000000"/>
            </w:tcBorders>
            <w:shd w:color="auto" w:fill="002060"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536" w:type="dxa"/>
            <w:gridSpan w:val="2"/>
            <w:vMerge w:val="restart"/>
            <w:tcBorders>
              <w:top w:val="single" w:sz="8" w:space="0" w:color="000000"/>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280"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1"/>
              <w:jc w:val="center"/>
              <w:rPr>
                <w:kern w:val="2"/>
                <w:szCs w:val="24"/>
                <w:lang w:val="es-CO" w:eastAsia="es-CO" w:bidi="ar-SA"/>
              </w:rPr>
            </w:pPr>
            <w:r>
              <w:rPr>
                <w:b/>
                <w:kern w:val="2"/>
                <w:szCs w:val="24"/>
                <w:lang w:val="es-CO" w:eastAsia="es-CO" w:bidi="ar-SA"/>
              </w:rPr>
              <w:t xml:space="preserve">Actividad </w:t>
            </w:r>
          </w:p>
        </w:tc>
        <w:tc>
          <w:tcPr>
            <w:tcW w:w="71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start"/>
              <w:rPr>
                <w:kern w:val="2"/>
                <w:szCs w:val="24"/>
                <w:lang w:val="es-CO" w:eastAsia="es-CO" w:bidi="ar-SA"/>
              </w:rPr>
            </w:pPr>
            <w:r>
              <w:rPr>
                <w:b/>
                <w:kern w:val="2"/>
                <w:sz w:val="18"/>
                <w:szCs w:val="24"/>
                <w:lang w:val="es-CO" w:eastAsia="es-CO" w:bidi="ar-SA"/>
              </w:rPr>
              <w:t xml:space="preserve">Mes 1 </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89"/>
              <w:jc w:val="center"/>
              <w:rPr>
                <w:kern w:val="2"/>
                <w:szCs w:val="24"/>
                <w:lang w:val="es-CO" w:eastAsia="es-CO" w:bidi="ar-SA"/>
              </w:rPr>
            </w:pPr>
            <w:r>
              <w:rPr>
                <w:b/>
                <w:kern w:val="2"/>
                <w:sz w:val="18"/>
                <w:szCs w:val="24"/>
                <w:lang w:val="es-CO" w:eastAsia="es-CO" w:bidi="ar-SA"/>
              </w:rPr>
              <w:t xml:space="preserve">Mes 2 </w:t>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1"/>
              <w:jc w:val="center"/>
              <w:rPr>
                <w:kern w:val="2"/>
                <w:szCs w:val="24"/>
                <w:lang w:val="es-CO" w:eastAsia="es-CO" w:bidi="ar-SA"/>
              </w:rPr>
            </w:pPr>
            <w:r>
              <w:rPr>
                <w:b/>
                <w:kern w:val="2"/>
                <w:sz w:val="18"/>
                <w:szCs w:val="24"/>
                <w:lang w:val="es-CO" w:eastAsia="es-CO" w:bidi="ar-SA"/>
              </w:rPr>
              <w:t xml:space="preserve">Mes 3 </w:t>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5"/>
              <w:jc w:val="center"/>
              <w:rPr>
                <w:kern w:val="2"/>
                <w:szCs w:val="24"/>
                <w:lang w:val="es-CO" w:eastAsia="es-CO" w:bidi="ar-SA"/>
              </w:rPr>
            </w:pPr>
            <w:r>
              <w:rPr>
                <w:b/>
                <w:kern w:val="2"/>
                <w:sz w:val="18"/>
                <w:szCs w:val="24"/>
                <w:lang w:val="es-CO" w:eastAsia="es-CO" w:bidi="ar-SA"/>
              </w:rPr>
              <w:t xml:space="preserve">Mes 4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1085"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p>
            <w:pPr>
              <w:pStyle w:val="Normal"/>
              <w:widowControl/>
              <w:suppressAutoHyphens w:val="true"/>
              <w:spacing w:lineRule="auto" w:line="240" w:before="0" w:after="0"/>
              <w:jc w:val="center"/>
              <w:rPr>
                <w:kern w:val="2"/>
                <w:szCs w:val="24"/>
                <w:lang w:val="es-CO" w:eastAsia="es-CO" w:bidi="ar-SA"/>
              </w:rPr>
            </w:pPr>
            <w:r>
              <w:rPr>
                <w:b/>
                <w:kern w:val="2"/>
                <w:szCs w:val="24"/>
                <w:lang w:val="es-CO" w:eastAsia="es-CO" w:bidi="ar-SA"/>
              </w:rPr>
              <w:t xml:space="preserve">Revisión bibliográfica y recopilación de información </w:t>
            </w:r>
          </w:p>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7"/>
              <w:jc w:val="center"/>
              <w:rPr>
                <w:kern w:val="2"/>
                <w:szCs w:val="24"/>
                <w:lang w:val="es-CO" w:eastAsia="es-CO" w:bidi="ar-SA"/>
              </w:rPr>
            </w:pPr>
            <w:r>
              <w:rPr>
                <w:b/>
                <w:kern w:val="2"/>
                <w:sz w:val="18"/>
                <w:szCs w:val="24"/>
                <w:lang w:val="es-CO" w:eastAsia="es-CO" w:bidi="ar-SA"/>
              </w:rPr>
              <w:t xml:space="preserve">x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8"/>
              <w:jc w:val="center"/>
              <w:rPr>
                <w:kern w:val="2"/>
                <w:szCs w:val="24"/>
                <w:lang w:val="es-CO" w:eastAsia="es-CO" w:bidi="ar-SA"/>
              </w:rPr>
            </w:pPr>
            <w:r>
              <w:rPr>
                <w:b/>
                <w:kern w:val="2"/>
                <w:sz w:val="18"/>
                <w:szCs w:val="24"/>
                <w:lang w:val="es-CO" w:eastAsia="es-CO" w:bidi="ar-SA"/>
              </w:rPr>
              <w:t xml:space="preserve">x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9"/>
              <w:jc w:val="center"/>
              <w:rPr>
                <w:kern w:val="2"/>
                <w:szCs w:val="24"/>
                <w:lang w:val="es-CO" w:eastAsia="es-CO" w:bidi="ar-SA"/>
              </w:rPr>
            </w:pPr>
            <w:r>
              <w:rPr>
                <w:b/>
                <w:kern w:val="2"/>
                <w:sz w:val="18"/>
                <w:szCs w:val="24"/>
                <w:lang w:val="es-CO" w:eastAsia="es-CO" w:bidi="ar-SA"/>
              </w:rPr>
              <w:t xml:space="preserve">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33"/>
              <w:jc w:val="center"/>
              <w:rPr>
                <w:kern w:val="2"/>
                <w:szCs w:val="24"/>
                <w:lang w:val="es-CO" w:eastAsia="es-CO" w:bidi="ar-SA"/>
              </w:rPr>
            </w:pPr>
            <w:r>
              <w:rPr>
                <w:b/>
                <w:kern w:val="2"/>
                <w:sz w:val="18"/>
                <w:szCs w:val="24"/>
                <w:lang w:val="es-CO" w:eastAsia="es-CO" w:bidi="ar-SA"/>
              </w:rPr>
              <w:t xml:space="preserve">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1083"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86"/>
              <w:jc w:val="center"/>
              <w:rPr>
                <w:kern w:val="2"/>
                <w:szCs w:val="24"/>
                <w:lang w:val="es-CO" w:eastAsia="es-CO" w:bidi="ar-SA"/>
              </w:rPr>
            </w:pPr>
            <w:r>
              <w:rPr>
                <w:b/>
                <w:kern w:val="2"/>
                <w:szCs w:val="24"/>
                <w:lang w:val="es-CO" w:eastAsia="es-CO" w:bidi="ar-SA"/>
              </w:rPr>
              <w:t xml:space="preserve">Análisis de herramientas y tecnologías </w:t>
            </w:r>
          </w:p>
          <w:p>
            <w:pPr>
              <w:pStyle w:val="Normal"/>
              <w:widowControl/>
              <w:suppressAutoHyphens w:val="true"/>
              <w:spacing w:before="0" w:after="0"/>
              <w:ind w:start="89"/>
              <w:jc w:val="center"/>
              <w:rPr>
                <w:kern w:val="2"/>
                <w:szCs w:val="24"/>
                <w:lang w:val="es-CO" w:eastAsia="es-CO" w:bidi="ar-SA"/>
              </w:rPr>
            </w:pPr>
            <w:r>
              <w:rPr>
                <w:b/>
                <w:kern w:val="2"/>
                <w:szCs w:val="24"/>
                <w:lang w:val="es-CO" w:eastAsia="es-CO" w:bidi="ar-SA"/>
              </w:rPr>
              <w:t xml:space="preserve">SonarQube, LLMs, IA </w:t>
            </w:r>
          </w:p>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7"/>
              <w:jc w:val="center"/>
              <w:rPr>
                <w:kern w:val="2"/>
                <w:szCs w:val="24"/>
                <w:lang w:val="es-CO" w:eastAsia="es-CO" w:bidi="ar-SA"/>
              </w:rPr>
            </w:pPr>
            <w:r>
              <w:rPr>
                <w:b/>
                <w:kern w:val="2"/>
                <w:sz w:val="18"/>
                <w:szCs w:val="24"/>
                <w:lang w:val="es-CO" w:eastAsia="es-CO" w:bidi="ar-SA"/>
              </w:rPr>
              <w:t xml:space="preserve">x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8"/>
              <w:jc w:val="center"/>
              <w:rPr>
                <w:kern w:val="2"/>
                <w:szCs w:val="24"/>
                <w:lang w:val="es-CO" w:eastAsia="es-CO" w:bidi="ar-SA"/>
              </w:rPr>
            </w:pPr>
            <w:r>
              <w:rPr>
                <w:b/>
                <w:kern w:val="2"/>
                <w:sz w:val="18"/>
                <w:szCs w:val="24"/>
                <w:lang w:val="es-CO" w:eastAsia="es-CO" w:bidi="ar-SA"/>
              </w:rPr>
              <w:t xml:space="preserve">x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9"/>
              <w:jc w:val="center"/>
              <w:rPr>
                <w:kern w:val="2"/>
                <w:szCs w:val="24"/>
                <w:lang w:val="es-CO" w:eastAsia="es-CO" w:bidi="ar-SA"/>
              </w:rPr>
            </w:pPr>
            <w:r>
              <w:rPr>
                <w:b/>
                <w:kern w:val="2"/>
                <w:sz w:val="18"/>
                <w:szCs w:val="24"/>
                <w:lang w:val="es-CO" w:eastAsia="es-CO" w:bidi="ar-SA"/>
              </w:rPr>
              <w:t xml:space="preserve">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33"/>
              <w:jc w:val="center"/>
              <w:rPr>
                <w:kern w:val="2"/>
                <w:szCs w:val="24"/>
                <w:lang w:val="es-CO" w:eastAsia="es-CO" w:bidi="ar-SA"/>
              </w:rPr>
            </w:pPr>
            <w:r>
              <w:rPr>
                <w:b/>
                <w:kern w:val="2"/>
                <w:sz w:val="18"/>
                <w:szCs w:val="24"/>
                <w:lang w:val="es-CO" w:eastAsia="es-CO" w:bidi="ar-SA"/>
              </w:rPr>
              <w:t xml:space="preserve">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816"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90"/>
              <w:jc w:val="center"/>
              <w:rPr>
                <w:kern w:val="2"/>
                <w:szCs w:val="24"/>
                <w:lang w:val="es-CO" w:eastAsia="es-CO" w:bidi="ar-SA"/>
              </w:rPr>
            </w:pPr>
            <w:r>
              <w:rPr>
                <w:b/>
                <w:kern w:val="2"/>
                <w:szCs w:val="24"/>
                <w:lang w:val="es-CO" w:eastAsia="es-CO" w:bidi="ar-SA"/>
              </w:rPr>
              <w:t xml:space="preserve">Diseño de arquitectura del sistema </w:t>
            </w:r>
          </w:p>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8"/>
              <w:jc w:val="center"/>
              <w:rPr>
                <w:kern w:val="2"/>
                <w:szCs w:val="24"/>
                <w:lang w:val="es-CO" w:eastAsia="es-CO" w:bidi="ar-SA"/>
              </w:rPr>
            </w:pPr>
            <w:r>
              <w:rPr>
                <w:b/>
                <w:kern w:val="2"/>
                <w:sz w:val="18"/>
                <w:szCs w:val="24"/>
                <w:lang w:val="es-CO" w:eastAsia="es-CO" w:bidi="ar-SA"/>
              </w:rPr>
              <w:t xml:space="preserve">x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9"/>
              <w:jc w:val="center"/>
              <w:rPr>
                <w:kern w:val="2"/>
                <w:szCs w:val="24"/>
                <w:lang w:val="es-CO" w:eastAsia="es-CO" w:bidi="ar-SA"/>
              </w:rPr>
            </w:pPr>
            <w:r>
              <w:rPr>
                <w:b/>
                <w:kern w:val="2"/>
                <w:sz w:val="18"/>
                <w:szCs w:val="24"/>
                <w:lang w:val="es-CO" w:eastAsia="es-CO" w:bidi="ar-SA"/>
              </w:rPr>
              <w:t xml:space="preserve">x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33"/>
              <w:jc w:val="center"/>
              <w:rPr>
                <w:kern w:val="2"/>
                <w:szCs w:val="24"/>
                <w:lang w:val="es-CO" w:eastAsia="es-CO" w:bidi="ar-SA"/>
              </w:rPr>
            </w:pPr>
            <w:r>
              <w:rPr>
                <w:b/>
                <w:kern w:val="2"/>
                <w:sz w:val="18"/>
                <w:szCs w:val="24"/>
                <w:lang w:val="es-CO" w:eastAsia="es-CO" w:bidi="ar-SA"/>
              </w:rPr>
              <w:t xml:space="preserve">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816"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kern w:val="2"/>
                <w:szCs w:val="24"/>
                <w:lang w:val="es-CO" w:eastAsia="es-CO" w:bidi="ar-SA"/>
              </w:rPr>
            </w:pPr>
            <w:r>
              <w:rPr>
                <w:b/>
                <w:kern w:val="2"/>
                <w:szCs w:val="24"/>
                <w:lang w:val="es-CO" w:eastAsia="es-CO" w:bidi="ar-SA"/>
              </w:rPr>
              <w:t xml:space="preserve">Diseño de base de datos y estructura del prototipo </w:t>
            </w:r>
          </w:p>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8"/>
              <w:jc w:val="center"/>
              <w:rPr>
                <w:kern w:val="2"/>
                <w:szCs w:val="24"/>
                <w:lang w:val="es-CO" w:eastAsia="es-CO" w:bidi="ar-SA"/>
              </w:rPr>
            </w:pPr>
            <w:r>
              <w:rPr>
                <w:b/>
                <w:kern w:val="2"/>
                <w:sz w:val="18"/>
                <w:szCs w:val="24"/>
                <w:lang w:val="es-CO" w:eastAsia="es-CO" w:bidi="ar-SA"/>
              </w:rPr>
              <w:t xml:space="preserve">x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9"/>
              <w:jc w:val="center"/>
              <w:rPr>
                <w:kern w:val="2"/>
                <w:szCs w:val="24"/>
                <w:lang w:val="es-CO" w:eastAsia="es-CO" w:bidi="ar-SA"/>
              </w:rPr>
            </w:pPr>
            <w:r>
              <w:rPr>
                <w:b/>
                <w:kern w:val="2"/>
                <w:sz w:val="18"/>
                <w:szCs w:val="24"/>
                <w:lang w:val="es-CO" w:eastAsia="es-CO" w:bidi="ar-SA"/>
              </w:rPr>
              <w:t xml:space="preserve">x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33"/>
              <w:jc w:val="center"/>
              <w:rPr>
                <w:kern w:val="2"/>
                <w:szCs w:val="24"/>
                <w:lang w:val="es-CO" w:eastAsia="es-CO" w:bidi="ar-SA"/>
              </w:rPr>
            </w:pPr>
            <w:r>
              <w:rPr>
                <w:b/>
                <w:kern w:val="2"/>
                <w:sz w:val="18"/>
                <w:szCs w:val="24"/>
                <w:lang w:val="es-CO" w:eastAsia="es-CO" w:bidi="ar-SA"/>
              </w:rPr>
              <w:t xml:space="preserve">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278"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88"/>
              <w:jc w:val="center"/>
              <w:rPr>
                <w:kern w:val="2"/>
                <w:szCs w:val="24"/>
                <w:lang w:val="es-CO" w:eastAsia="es-CO" w:bidi="ar-SA"/>
              </w:rPr>
            </w:pPr>
            <w:r>
              <w:rPr>
                <w:b/>
                <w:kern w:val="2"/>
                <w:szCs w:val="24"/>
                <w:lang w:val="es-CO" w:eastAsia="es-CO" w:bidi="ar-SA"/>
              </w:rPr>
              <w:t xml:space="preserve">Desarrollo del sistema predictivo </w:t>
            </w:r>
          </w:p>
        </w:tc>
        <w:tc>
          <w:tcPr>
            <w:tcW w:w="71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89"/>
              <w:jc w:val="center"/>
              <w:rPr>
                <w:kern w:val="2"/>
                <w:szCs w:val="24"/>
                <w:lang w:val="es-CO" w:eastAsia="es-CO" w:bidi="ar-SA"/>
              </w:rPr>
            </w:pPr>
            <w:r>
              <w:rPr>
                <w:b/>
                <w:kern w:val="2"/>
                <w:sz w:val="18"/>
                <w:szCs w:val="24"/>
                <w:lang w:val="es-CO" w:eastAsia="es-CO" w:bidi="ar-SA"/>
              </w:rPr>
              <w:t xml:space="preserve">x </w:t>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547"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Integración de modelos open-source y métricas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89"/>
              <w:jc w:val="center"/>
              <w:rPr>
                <w:kern w:val="2"/>
                <w:szCs w:val="24"/>
                <w:lang w:val="es-CO" w:eastAsia="es-CO" w:bidi="ar-SA"/>
              </w:rPr>
            </w:pPr>
            <w:r>
              <w:rPr>
                <w:b/>
                <w:kern w:val="2"/>
                <w:sz w:val="18"/>
                <w:szCs w:val="24"/>
                <w:lang w:val="es-CO" w:eastAsia="es-CO" w:bidi="ar-SA"/>
              </w:rPr>
              <w:t xml:space="preserve">x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278"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2"/>
              <w:jc w:val="center"/>
              <w:rPr>
                <w:kern w:val="2"/>
                <w:szCs w:val="24"/>
                <w:lang w:val="es-CO" w:eastAsia="es-CO" w:bidi="ar-SA"/>
              </w:rPr>
            </w:pPr>
            <w:r>
              <w:rPr>
                <w:kern w:val="2"/>
                <w:szCs w:val="24"/>
                <w:lang w:val="es-CO" w:eastAsia="es-CO" w:bidi="ar-SA"/>
              </w:rPr>
              <w:t>Desarrollo del dashboard interactivo</w:t>
            </w:r>
            <w:r>
              <w:rPr>
                <w:kern w:val="2"/>
                <w:sz w:val="24"/>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89"/>
              <w:jc w:val="center"/>
              <w:rPr>
                <w:kern w:val="2"/>
                <w:szCs w:val="24"/>
                <w:lang w:val="es-CO" w:eastAsia="es-CO" w:bidi="ar-SA"/>
              </w:rPr>
            </w:pPr>
            <w:r>
              <w:rPr>
                <w:b/>
                <w:kern w:val="2"/>
                <w:sz w:val="18"/>
                <w:szCs w:val="24"/>
                <w:lang w:val="es-CO" w:eastAsia="es-CO" w:bidi="ar-SA"/>
              </w:rPr>
              <w:t xml:space="preserve">x </w:t>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816"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87"/>
              <w:jc w:val="center"/>
              <w:rPr>
                <w:kern w:val="2"/>
                <w:szCs w:val="24"/>
                <w:lang w:val="es-CO" w:eastAsia="es-CO" w:bidi="ar-SA"/>
              </w:rPr>
            </w:pPr>
            <w:r>
              <w:rPr>
                <w:b/>
                <w:kern w:val="2"/>
                <w:szCs w:val="24"/>
                <w:lang w:val="es-CO" w:eastAsia="es-CO" w:bidi="ar-SA"/>
              </w:rPr>
              <w:t xml:space="preserve">Pruebas del sistema y validación </w:t>
            </w:r>
          </w:p>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9"/>
              <w:jc w:val="center"/>
              <w:rPr>
                <w:kern w:val="2"/>
                <w:szCs w:val="24"/>
                <w:lang w:val="es-CO" w:eastAsia="es-CO" w:bidi="ar-SA"/>
              </w:rPr>
            </w:pPr>
            <w:r>
              <w:rPr>
                <w:b/>
                <w:kern w:val="2"/>
                <w:sz w:val="18"/>
                <w:szCs w:val="24"/>
                <w:lang w:val="es-CO" w:eastAsia="es-CO" w:bidi="ar-SA"/>
              </w:rPr>
              <w:t xml:space="preserve">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816"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kern w:val="2"/>
                <w:szCs w:val="24"/>
                <w:lang w:val="es-CO" w:eastAsia="es-CO" w:bidi="ar-SA"/>
              </w:rPr>
            </w:pPr>
            <w:r>
              <w:rPr>
                <w:b/>
                <w:kern w:val="2"/>
                <w:szCs w:val="24"/>
                <w:lang w:val="es-CO" w:eastAsia="es-CO" w:bidi="ar-SA"/>
              </w:rPr>
              <w:t xml:space="preserve">Evaluación de resultados y corrección de errores </w:t>
            </w:r>
          </w:p>
          <w:p>
            <w:pPr>
              <w:pStyle w:val="Normal"/>
              <w:widowControl/>
              <w:suppressAutoHyphens w:val="true"/>
              <w:spacing w:before="0" w:after="0"/>
              <w:ind w:start="108"/>
              <w:jc w:val="start"/>
              <w:rPr>
                <w:kern w:val="2"/>
                <w:szCs w:val="24"/>
                <w:lang w:val="es-CO" w:eastAsia="es-CO" w:bidi="ar-SA"/>
              </w:rPr>
            </w:pP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9"/>
              <w:jc w:val="center"/>
              <w:rPr>
                <w:kern w:val="2"/>
                <w:szCs w:val="24"/>
                <w:lang w:val="es-CO" w:eastAsia="es-CO" w:bidi="ar-SA"/>
              </w:rPr>
            </w:pPr>
            <w:r>
              <w:rPr>
                <w:b/>
                <w:kern w:val="2"/>
                <w:sz w:val="18"/>
                <w:szCs w:val="24"/>
                <w:lang w:val="es-CO" w:eastAsia="es-CO" w:bidi="ar-SA"/>
              </w:rPr>
              <w:t xml:space="preserve">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278"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0"/>
              <w:jc w:val="center"/>
              <w:rPr>
                <w:kern w:val="2"/>
                <w:szCs w:val="24"/>
                <w:lang w:val="es-CO" w:eastAsia="es-CO" w:bidi="ar-SA"/>
              </w:rPr>
            </w:pPr>
            <w:r>
              <w:rPr>
                <w:kern w:val="2"/>
                <w:szCs w:val="24"/>
                <w:lang w:val="es-CO" w:eastAsia="es-CO" w:bidi="ar-SA"/>
              </w:rPr>
              <w:t>Elaboración de documentación final</w:t>
            </w:r>
            <w:r>
              <w:rPr>
                <w:b/>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29"/>
              <w:jc w:val="center"/>
              <w:rPr>
                <w:kern w:val="2"/>
                <w:szCs w:val="24"/>
                <w:lang w:val="es-CO" w:eastAsia="es-CO" w:bidi="ar-SA"/>
              </w:rPr>
            </w:pPr>
            <w:r>
              <w:rPr>
                <w:b/>
                <w:kern w:val="2"/>
                <w:sz w:val="18"/>
                <w:szCs w:val="24"/>
                <w:lang w:val="es-CO" w:eastAsia="es-CO" w:bidi="ar-SA"/>
              </w:rPr>
              <w:t xml:space="preserve"> </w:t>
            </w:r>
          </w:p>
        </w:tc>
        <w:tc>
          <w:tcPr>
            <w:tcW w:w="15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817"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5"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39"/>
              <w:jc w:val="center"/>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89"/>
              <w:jc w:val="center"/>
              <w:rPr>
                <w:kern w:val="2"/>
                <w:szCs w:val="24"/>
                <w:lang w:val="es-CO" w:eastAsia="es-CO" w:bidi="ar-SA"/>
              </w:rPr>
            </w:pPr>
            <w:r>
              <w:rPr>
                <w:kern w:val="2"/>
                <w:szCs w:val="24"/>
                <w:lang w:val="es-CO" w:eastAsia="es-CO" w:bidi="ar-SA"/>
              </w:rPr>
              <w:t>Presentación y entrega del proyecto</w:t>
            </w:r>
            <w:r>
              <w:rPr>
                <w:kern w:val="2"/>
                <w:sz w:val="24"/>
                <w:szCs w:val="24"/>
                <w:lang w:val="es-CO" w:eastAsia="es-CO" w:bidi="ar-SA"/>
              </w:rPr>
              <w:t xml:space="preserve"> </w:t>
            </w:r>
          </w:p>
          <w:p>
            <w:pPr>
              <w:pStyle w:val="Normal"/>
              <w:widowControl/>
              <w:suppressAutoHyphens w:val="true"/>
              <w:spacing w:before="0" w:after="0"/>
              <w:ind w:start="139"/>
              <w:jc w:val="center"/>
              <w:rPr>
                <w:kern w:val="2"/>
                <w:szCs w:val="24"/>
                <w:lang w:val="es-CO" w:eastAsia="es-CO" w:bidi="ar-SA"/>
              </w:rPr>
            </w:pPr>
            <w:r>
              <w:rPr>
                <w:kern w:val="2"/>
                <w:szCs w:val="24"/>
                <w:lang w:val="es-CO" w:eastAsia="es-CO" w:bidi="ar-SA"/>
              </w:rPr>
              <w:t xml:space="preserve"> </w:t>
            </w:r>
          </w:p>
        </w:tc>
        <w:tc>
          <w:tcPr>
            <w:tcW w:w="711"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7"/>
              <w:jc w:val="center"/>
              <w:rPr>
                <w:kern w:val="2"/>
                <w:szCs w:val="24"/>
                <w:lang w:val="es-CO" w:eastAsia="es-CO" w:bidi="ar-SA"/>
              </w:rPr>
            </w:pPr>
            <w:r>
              <w:rPr>
                <w:b/>
                <w:kern w:val="2"/>
                <w:sz w:val="18"/>
                <w:szCs w:val="24"/>
                <w:lang w:val="es-CO" w:eastAsia="es-CO" w:bidi="ar-SA"/>
              </w:rPr>
              <w:t xml:space="preserve"> </w:t>
            </w:r>
          </w:p>
        </w:tc>
        <w:tc>
          <w:tcPr>
            <w:tcW w:w="994"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29"/>
              <w:jc w:val="center"/>
              <w:rPr>
                <w:kern w:val="2"/>
                <w:szCs w:val="24"/>
                <w:lang w:val="es-CO" w:eastAsia="es-CO" w:bidi="ar-SA"/>
              </w:rPr>
            </w:pPr>
            <w:r>
              <w:rPr>
                <w:b/>
                <w:kern w:val="2"/>
                <w:sz w:val="18"/>
                <w:szCs w:val="24"/>
                <w:lang w:val="es-CO" w:eastAsia="es-CO" w:bidi="ar-SA"/>
              </w:rPr>
              <w:t xml:space="preserve"> </w:t>
            </w:r>
          </w:p>
        </w:tc>
        <w:tc>
          <w:tcPr>
            <w:tcW w:w="15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94"/>
              <w:jc w:val="center"/>
              <w:rPr>
                <w:kern w:val="2"/>
                <w:szCs w:val="24"/>
                <w:lang w:val="es-CO" w:eastAsia="es-CO" w:bidi="ar-SA"/>
              </w:rPr>
            </w:pPr>
            <w:r>
              <w:rPr>
                <w:b/>
                <w:kern w:val="2"/>
                <w:sz w:val="18"/>
                <w:szCs w:val="24"/>
                <w:lang w:val="es-CO" w:eastAsia="es-CO" w:bidi="ar-SA"/>
              </w:rPr>
              <w:t xml:space="preserve">x </w:t>
            </w:r>
          </w:p>
        </w:tc>
        <w:tc>
          <w:tcPr>
            <w:tcW w:w="536" w:type="dxa"/>
            <w:gridSpan w:val="2"/>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296" w:hRule="atLeast"/>
        </w:trPr>
        <w:tc>
          <w:tcPr>
            <w:tcW w:w="111" w:type="dxa"/>
            <w:vMerge w:val="continue"/>
            <w:tcBorders>
              <w:start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6272" w:type="dxa"/>
            <w:gridSpan w:val="3"/>
            <w:tcBorders>
              <w:top w:val="single" w:sz="4" w:space="0" w:color="000000"/>
            </w:tcBorders>
            <w:shd w:color="auto" w:fill="FFFFFF" w:val="clear"/>
          </w:tcPr>
          <w:p>
            <w:pPr>
              <w:pStyle w:val="Normal"/>
              <w:widowControl/>
              <w:suppressAutoHyphens w:val="true"/>
              <w:spacing w:before="0" w:after="0"/>
              <w:ind w:start="-5"/>
              <w:jc w:val="start"/>
              <w:rPr>
                <w:kern w:val="2"/>
                <w:szCs w:val="24"/>
                <w:lang w:val="es-CO" w:eastAsia="es-CO" w:bidi="ar-SA"/>
              </w:rPr>
            </w:pPr>
            <w:r>
              <w:rPr>
                <w:kern w:val="2"/>
                <w:sz w:val="24"/>
                <w:szCs w:val="24"/>
                <w:lang w:val="es-CO" w:eastAsia="es-CO" w:bidi="ar-SA"/>
              </w:rPr>
              <w:t xml:space="preserve"> </w:t>
            </w:r>
          </w:p>
        </w:tc>
        <w:tc>
          <w:tcPr>
            <w:tcW w:w="994" w:type="dxa"/>
            <w:tcBorders>
              <w:top w:val="single" w:sz="4" w:space="0" w:color="000000"/>
            </w:tcBorders>
            <w:shd w:color="auto" w:fill="FFFFFF"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985" w:type="dxa"/>
            <w:gridSpan w:val="2"/>
            <w:tcBorders/>
            <w:shd w:color="auto" w:fill="FFFFFF"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08" w:type="dxa"/>
            <w:vMerge w:val="restart"/>
            <w:tcBorders>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119" w:hRule="atLeast"/>
        </w:trPr>
        <w:tc>
          <w:tcPr>
            <w:tcW w:w="111" w:type="dxa"/>
            <w:vMerge w:val="continue"/>
            <w:tcBorders>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6272" w:type="dxa"/>
            <w:gridSpan w:val="3"/>
            <w:tcBorders>
              <w:bottom w:val="single" w:sz="4" w:space="0" w:color="000000"/>
            </w:tcBorders>
          </w:tcPr>
          <w:p>
            <w:pPr>
              <w:pStyle w:val="Normal"/>
              <w:widowControl/>
              <w:suppressAutoHyphens w:val="true"/>
              <w:spacing w:before="0" w:after="0"/>
              <w:ind w:start="-5"/>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5"/>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5"/>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5"/>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5"/>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5"/>
              <w:jc w:val="start"/>
              <w:rPr>
                <w:kern w:val="2"/>
                <w:szCs w:val="24"/>
                <w:lang w:val="es-CO" w:eastAsia="es-CO" w:bidi="ar-SA"/>
              </w:rPr>
            </w:pPr>
            <w:r>
              <w:rPr>
                <w:b/>
                <w:kern w:val="2"/>
                <w:szCs w:val="24"/>
                <w:lang w:val="es-CO" w:eastAsia="es-CO" w:bidi="ar-SA"/>
              </w:rPr>
              <w:t xml:space="preserve"> </w:t>
            </w:r>
          </w:p>
        </w:tc>
        <w:tc>
          <w:tcPr>
            <w:tcW w:w="994" w:type="dxa"/>
            <w:tcBorders>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985" w:type="dxa"/>
            <w:gridSpan w:val="2"/>
            <w:tcBorders>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08" w:type="dxa"/>
            <w:vMerge w:val="continue"/>
            <w:tcBorders>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bl>
    <w:p>
      <w:pPr>
        <w:pStyle w:val="Normal"/>
        <w:spacing w:before="0" w:after="0"/>
        <w:ind w:end="10800"/>
        <w:rPr/>
      </w:pPr>
      <w:r>
        <w:rPr/>
      </w:r>
    </w:p>
    <w:tbl>
      <w:tblPr>
        <w:tblStyle w:val="TableGrid"/>
        <w:tblW w:w="9467" w:type="dxa"/>
        <w:jc w:val="start"/>
        <w:tblInd w:w="263" w:type="dxa"/>
        <w:tblLayout w:type="fixed"/>
        <w:tblCellMar>
          <w:top w:w="48" w:type="dxa"/>
          <w:start w:w="107" w:type="dxa"/>
          <w:bottom w:w="0" w:type="dxa"/>
          <w:end w:w="57" w:type="dxa"/>
        </w:tblCellMar>
        <w:tblLook w:val="04a0" w:firstRow="1" w:noVBand="1" w:lastRow="0" w:firstColumn="1" w:lastColumn="0" w:noHBand="0"/>
      </w:tblPr>
      <w:tblGrid>
        <w:gridCol w:w="9467"/>
      </w:tblGrid>
      <w:tr>
        <w:trPr>
          <w:trHeight w:val="276" w:hRule="atLeast"/>
        </w:trPr>
        <w:tc>
          <w:tcPr>
            <w:tcW w:w="9467" w:type="dxa"/>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50"/>
              <w:jc w:val="center"/>
              <w:rPr>
                <w:kern w:val="2"/>
                <w:szCs w:val="24"/>
                <w:lang w:val="es-CO" w:eastAsia="es-CO" w:bidi="ar-SA"/>
              </w:rPr>
            </w:pPr>
            <w:commentRangeStart w:id="14"/>
            <w:r>
              <w:rPr>
                <w:b/>
                <w:color w:val="FFFFFF"/>
                <w:kern w:val="2"/>
                <w:szCs w:val="24"/>
                <w:lang w:val="es-CO" w:eastAsia="es-CO" w:bidi="ar-SA"/>
              </w:rPr>
              <w:t>Bibliografía</w:t>
            </w:r>
            <w:r>
              <w:rPr>
                <w:b/>
                <w:color w:val="FFFFFF"/>
                <w:kern w:val="2"/>
                <w:sz w:val="18"/>
                <w:szCs w:val="24"/>
                <w:lang w:val="es-CO" w:eastAsia="es-CO" w:bidi="ar-SA"/>
              </w:rPr>
              <w:t xml:space="preserve"> </w:t>
            </w:r>
            <w:commentRangeEnd w:id="14"/>
            <w:r>
              <w:commentReference w:id="14"/>
            </w:r>
            <w:r>
              <w:rPr>
                <w:b/>
                <w:color w:val="FFFFFF"/>
                <w:kern w:val="2"/>
                <w:sz w:val="18"/>
                <w:szCs w:val="24"/>
                <w:lang w:val="es-CO" w:eastAsia="es-CO" w:bidi="ar-SA"/>
              </w:rPr>
            </w:r>
          </w:p>
        </w:tc>
      </w:tr>
      <w:tr>
        <w:trPr>
          <w:trHeight w:val="10593" w:hRule="atLeast"/>
        </w:trPr>
        <w:tc>
          <w:tcPr>
            <w:tcW w:w="946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ListParagraph"/>
              <w:widowControl/>
              <w:numPr>
                <w:ilvl w:val="0"/>
                <w:numId w:val="3"/>
              </w:numPr>
              <w:suppressAutoHyphens w:val="true"/>
              <w:spacing w:before="0" w:after="0"/>
              <w:contextualSpacing/>
              <w:jc w:val="start"/>
              <w:rPr>
                <w:kern w:val="2"/>
                <w:szCs w:val="24"/>
                <w:lang w:val="es-CO" w:eastAsia="es-CO" w:bidi="ar-SA"/>
              </w:rPr>
            </w:pPr>
            <w:r>
              <w:rPr>
                <w:kern w:val="2"/>
                <w:szCs w:val="24"/>
                <w:lang w:val="es-CO" w:eastAsia="es-CO" w:bidi="ar-SA"/>
              </w:rPr>
              <w:t xml:space="preserve">Li, Z., Avgeriou, P., &amp; Liang, P. (2015). A systematic mapping study on technical debt and its management. </w:t>
            </w:r>
            <w:r>
              <w:rPr>
                <w:i/>
                <w:iCs/>
                <w:kern w:val="2"/>
                <w:szCs w:val="24"/>
                <w:lang w:val="es-CO" w:eastAsia="es-CO" w:bidi="ar-SA"/>
              </w:rPr>
              <w:t>The Journal of Systems and Software</w:t>
            </w:r>
            <w:r>
              <w:rPr>
                <w:kern w:val="2"/>
                <w:szCs w:val="24"/>
                <w:lang w:val="es-CO" w:eastAsia="es-CO" w:bidi="ar-SA"/>
              </w:rPr>
              <w:t xml:space="preserve">, </w:t>
            </w:r>
            <w:r>
              <w:rPr>
                <w:i/>
                <w:iCs/>
                <w:kern w:val="2"/>
                <w:szCs w:val="24"/>
                <w:lang w:val="es-CO" w:eastAsia="es-CO" w:bidi="ar-SA"/>
              </w:rPr>
              <w:t>101</w:t>
            </w:r>
            <w:r>
              <w:rPr>
                <w:kern w:val="2"/>
                <w:szCs w:val="24"/>
                <w:lang w:val="es-CO" w:eastAsia="es-CO" w:bidi="ar-SA"/>
              </w:rPr>
              <w:t xml:space="preserve">, 193–220. </w:t>
            </w:r>
            <w:hyperlink r:id="rId7">
              <w:r>
                <w:rPr>
                  <w:rStyle w:val="Hyperlink"/>
                  <w:kern w:val="2"/>
                  <w:szCs w:val="24"/>
                  <w:lang w:val="es-CO" w:eastAsia="es-CO" w:bidi="ar-SA"/>
                </w:rPr>
                <w:t>https://doi.org/10.1016/j.jss.2014.12.027</w:t>
              </w:r>
            </w:hyperlink>
          </w:p>
          <w:p>
            <w:pPr>
              <w:pStyle w:val="ListParagraph"/>
              <w:widowControl/>
              <w:numPr>
                <w:ilvl w:val="0"/>
                <w:numId w:val="3"/>
              </w:numPr>
              <w:suppressAutoHyphens w:val="true"/>
              <w:spacing w:before="0" w:after="0"/>
              <w:contextualSpacing/>
              <w:jc w:val="start"/>
              <w:rPr>
                <w:kern w:val="2"/>
                <w:szCs w:val="24"/>
                <w:lang w:val="es-CO" w:eastAsia="es-CO" w:bidi="ar-SA"/>
              </w:rPr>
            </w:pPr>
            <w:r>
              <w:rPr>
                <w:kern w:val="2"/>
                <w:szCs w:val="24"/>
                <w:lang w:val="es-CO" w:eastAsia="es-CO" w:bidi="ar-SA"/>
              </w:rPr>
            </w:r>
          </w:p>
          <w:p>
            <w:pPr>
              <w:pStyle w:val="Normal"/>
              <w:widowControl/>
              <w:suppressAutoHyphens w:val="true"/>
              <w:spacing w:before="0" w:after="0"/>
              <w:jc w:val="start"/>
              <w:rPr>
                <w:kern w:val="2"/>
                <w:szCs w:val="24"/>
                <w:lang w:val="es-CO" w:eastAsia="es-CO" w:bidi="ar-SA"/>
              </w:rPr>
            </w:pPr>
            <w:r>
              <w:rPr>
                <w:kern w:val="2"/>
                <w:szCs w:val="24"/>
                <w:lang w:val="es-CO" w:eastAsia="es-CO" w:bidi="ar-SA"/>
              </w:rPr>
            </w:r>
          </w:p>
          <w:p>
            <w:pPr>
              <w:pStyle w:val="Normal"/>
              <w:widowControl/>
              <w:suppressAutoHyphens w:val="true"/>
              <w:spacing w:before="0" w:after="0"/>
              <w:jc w:val="start"/>
              <w:rPr>
                <w:kern w:val="2"/>
                <w:szCs w:val="24"/>
                <w:lang w:val="es-CO" w:eastAsia="es-CO" w:bidi="ar-SA"/>
              </w:rPr>
            </w:pPr>
            <w:r>
              <w:rPr>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kern w:val="2"/>
                <w:szCs w:val="24"/>
                <w:lang w:val="es-CO" w:eastAsia="es-CO" w:bidi="ar-SA"/>
              </w:rPr>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 </w:t>
            </w:r>
          </w:p>
        </w:tc>
      </w:tr>
    </w:tbl>
    <w:p>
      <w:pPr>
        <w:pStyle w:val="Normal"/>
        <w:spacing w:before="0" w:after="0"/>
        <w:ind w:start="-1440" w:end="10800"/>
        <w:rPr/>
      </w:pPr>
      <w:r>
        <w:rPr/>
      </w:r>
    </w:p>
    <w:tbl>
      <w:tblPr>
        <w:tblStyle w:val="TableGrid"/>
        <w:tblW w:w="9467" w:type="dxa"/>
        <w:jc w:val="start"/>
        <w:tblInd w:w="263" w:type="dxa"/>
        <w:tblLayout w:type="fixed"/>
        <w:tblCellMar>
          <w:top w:w="47" w:type="dxa"/>
          <w:start w:w="106" w:type="dxa"/>
          <w:bottom w:w="0" w:type="dxa"/>
          <w:end w:w="58" w:type="dxa"/>
        </w:tblCellMar>
        <w:tblLook w:val="04a0" w:firstRow="1" w:noVBand="1" w:lastRow="0" w:firstColumn="1" w:lastColumn="0" w:noHBand="0"/>
      </w:tblPr>
      <w:tblGrid>
        <w:gridCol w:w="1403"/>
        <w:gridCol w:w="438"/>
        <w:gridCol w:w="414"/>
        <w:gridCol w:w="657"/>
        <w:gridCol w:w="528"/>
        <w:gridCol w:w="358"/>
        <w:gridCol w:w="693"/>
        <w:gridCol w:w="695"/>
        <w:gridCol w:w="1030"/>
        <w:gridCol w:w="664"/>
        <w:gridCol w:w="596"/>
        <w:gridCol w:w="534"/>
        <w:gridCol w:w="1457"/>
      </w:tblGrid>
      <w:tr>
        <w:trPr>
          <w:trHeight w:val="811" w:hRule="atLeast"/>
        </w:trPr>
        <w:tc>
          <w:tcPr>
            <w:tcW w:w="9467" w:type="dxa"/>
            <w:gridSpan w:val="13"/>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lineRule="auto" w:line="238" w:before="0" w:after="2"/>
              <w:jc w:val="center"/>
              <w:rPr>
                <w:kern w:val="2"/>
                <w:szCs w:val="24"/>
                <w:lang w:val="es-CO" w:eastAsia="es-CO" w:bidi="ar-SA"/>
              </w:rPr>
            </w:pPr>
            <w:r>
              <w:rPr>
                <w:b/>
                <w:color w:val="FFFFFF"/>
                <w:kern w:val="2"/>
                <w:szCs w:val="24"/>
                <w:lang w:val="es-CO" w:eastAsia="es-CO" w:bidi="ar-SA"/>
              </w:rPr>
              <w:t xml:space="preserve">Productos académicos esperados (Marque con una X el tipo o tipos de producto que proyecta como resultado del proceso investigativo y luego diligencie el campo de información detallada de este si lo </w:t>
            </w:r>
          </w:p>
          <w:p>
            <w:pPr>
              <w:pStyle w:val="Normal"/>
              <w:widowControl/>
              <w:suppressAutoHyphens w:val="true"/>
              <w:spacing w:before="0" w:after="0"/>
              <w:ind w:end="53"/>
              <w:jc w:val="center"/>
              <w:rPr>
                <w:kern w:val="2"/>
                <w:szCs w:val="24"/>
                <w:lang w:val="es-CO" w:eastAsia="es-CO" w:bidi="ar-SA"/>
              </w:rPr>
            </w:pPr>
            <w:r>
              <w:rPr>
                <w:b/>
                <w:color w:val="FFFFFF"/>
                <w:kern w:val="2"/>
                <w:szCs w:val="24"/>
                <w:lang w:val="es-CO" w:eastAsia="es-CO" w:bidi="ar-SA"/>
              </w:rPr>
              <w:t xml:space="preserve">tiene) </w:t>
            </w:r>
          </w:p>
        </w:tc>
      </w:tr>
      <w:tr>
        <w:trPr>
          <w:trHeight w:val="1086"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kern w:val="2"/>
                <w:szCs w:val="24"/>
                <w:lang w:val="es-CO" w:eastAsia="es-CO" w:bidi="ar-SA"/>
              </w:rPr>
            </w:pPr>
            <w:r>
              <w:rPr>
                <w:b/>
                <w:kern w:val="2"/>
                <w:szCs w:val="24"/>
                <w:lang w:val="es-CO" w:eastAsia="es-CO" w:bidi="ar-SA"/>
              </w:rPr>
              <w:t xml:space="preserve">Informe final de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investigación </w:t>
            </w:r>
          </w:p>
          <w:p>
            <w:pPr>
              <w:pStyle w:val="Normal"/>
              <w:widowControl/>
              <w:suppressAutoHyphens w:val="true"/>
              <w:spacing w:before="0" w:after="0"/>
              <w:jc w:val="start"/>
              <w:rPr>
                <w:kern w:val="2"/>
                <w:szCs w:val="24"/>
                <w:lang w:val="es-CO" w:eastAsia="es-CO" w:bidi="ar-SA"/>
              </w:rPr>
            </w:pPr>
            <w:r>
              <w:rPr>
                <w:b/>
                <w:kern w:val="2"/>
                <w:szCs w:val="24"/>
                <w:lang w:val="es-CO" w:eastAsia="es-CO" w:bidi="ar-SA"/>
              </w:rPr>
              <w:t xml:space="preserve">(monografía) </w:t>
            </w:r>
          </w:p>
        </w:tc>
        <w:tc>
          <w:tcPr>
            <w:tcW w:w="2395"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2"/>
              <w:jc w:val="center"/>
              <w:rPr>
                <w:kern w:val="2"/>
                <w:szCs w:val="24"/>
                <w:lang w:val="es-CO" w:eastAsia="es-CO" w:bidi="ar-SA"/>
              </w:rPr>
            </w:pPr>
            <w:r>
              <w:rPr>
                <w:b/>
                <w:kern w:val="2"/>
                <w:szCs w:val="24"/>
                <w:lang w:val="es-CO" w:eastAsia="es-CO" w:bidi="ar-SA"/>
              </w:rPr>
              <w:t xml:space="preserve">X </w:t>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0"/>
              <w:jc w:val="center"/>
              <w:rPr>
                <w:kern w:val="2"/>
                <w:szCs w:val="24"/>
                <w:lang w:val="es-CO" w:eastAsia="es-CO" w:bidi="ar-SA"/>
              </w:rPr>
            </w:pPr>
            <w:r>
              <w:rPr>
                <w:b/>
                <w:kern w:val="2"/>
                <w:szCs w:val="24"/>
                <w:lang w:val="es-CO" w:eastAsia="es-CO" w:bidi="ar-SA"/>
              </w:rPr>
              <w:t xml:space="preserve">Presentación de Ponencia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528" w:hRule="atLeast"/>
        </w:trPr>
        <w:tc>
          <w:tcPr>
            <w:tcW w:w="140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Artículo de investigación </w:t>
            </w:r>
          </w:p>
        </w:tc>
        <w:tc>
          <w:tcPr>
            <w:tcW w:w="2395"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1"/>
              <w:jc w:val="center"/>
              <w:rPr>
                <w:kern w:val="2"/>
                <w:szCs w:val="24"/>
                <w:lang w:val="es-CO" w:eastAsia="es-CO" w:bidi="ar-SA"/>
              </w:rPr>
            </w:pPr>
            <w:r>
              <w:rPr>
                <w:kern w:val="2"/>
                <w:szCs w:val="24"/>
                <w:lang w:val="es-CO" w:eastAsia="es-CO" w:bidi="ar-SA"/>
              </w:rPr>
              <w:t xml:space="preserve">Índice de Impacto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color w:val="666666"/>
                <w:kern w:val="2"/>
                <w:szCs w:val="24"/>
                <w:lang w:val="es-CO" w:eastAsia="es-CO" w:bidi="ar-SA"/>
              </w:rPr>
              <w:t>Choose an item.</w:t>
            </w:r>
            <w:r>
              <w:rPr>
                <w:b/>
                <w:kern w:val="2"/>
                <w:szCs w:val="24"/>
                <w:lang w:val="es-CO" w:eastAsia="es-CO" w:bidi="ar-SA"/>
              </w:rPr>
              <w:t xml:space="preserve"> </w:t>
            </w:r>
          </w:p>
        </w:tc>
      </w:tr>
      <w:tr>
        <w:trPr>
          <w:trHeight w:val="278" w:hRule="atLeast"/>
        </w:trPr>
        <w:tc>
          <w:tcPr>
            <w:tcW w:w="1403"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2395" w:type="dxa"/>
            <w:gridSpan w:val="5"/>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3678"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4"/>
              <w:jc w:val="center"/>
              <w:rPr>
                <w:kern w:val="2"/>
                <w:szCs w:val="24"/>
                <w:lang w:val="es-CO" w:eastAsia="es-CO" w:bidi="ar-SA"/>
              </w:rPr>
            </w:pPr>
            <w:r>
              <w:rPr>
                <w:kern w:val="2"/>
                <w:szCs w:val="24"/>
                <w:lang w:val="es-CO" w:eastAsia="es-CO" w:bidi="ar-SA"/>
              </w:rPr>
              <w:t xml:space="preserve">Número esperado de artículos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817"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firstLine="31"/>
              <w:jc w:val="center"/>
              <w:rPr>
                <w:kern w:val="2"/>
                <w:szCs w:val="24"/>
                <w:lang w:val="es-CO" w:eastAsia="es-CO" w:bidi="ar-SA"/>
              </w:rPr>
            </w:pPr>
            <w:r>
              <w:rPr>
                <w:b/>
                <w:kern w:val="2"/>
                <w:szCs w:val="24"/>
                <w:lang w:val="es-CO" w:eastAsia="es-CO" w:bidi="ar-SA"/>
              </w:rPr>
              <w:t xml:space="preserve">Libro resultado de investigación </w:t>
            </w:r>
          </w:p>
        </w:tc>
        <w:tc>
          <w:tcPr>
            <w:tcW w:w="2395"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1"/>
              <w:jc w:val="center"/>
              <w:rPr>
                <w:kern w:val="2"/>
                <w:szCs w:val="24"/>
                <w:lang w:val="es-CO" w:eastAsia="es-CO" w:bidi="ar-SA"/>
              </w:rPr>
            </w:pPr>
            <w:r>
              <w:rPr>
                <w:kern w:val="2"/>
                <w:szCs w:val="24"/>
                <w:lang w:val="es-CO" w:eastAsia="es-CO" w:bidi="ar-SA"/>
              </w:rPr>
              <w:t xml:space="preserve">Índice de Impacto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color w:val="666666"/>
                <w:kern w:val="2"/>
                <w:szCs w:val="24"/>
                <w:lang w:val="es-CO" w:eastAsia="es-CO" w:bidi="ar-SA"/>
              </w:rPr>
              <w:t>Choose an item.</w:t>
            </w:r>
            <w:r>
              <w:rPr>
                <w:b/>
                <w:kern w:val="2"/>
                <w:szCs w:val="24"/>
                <w:lang w:val="es-CO" w:eastAsia="es-CO" w:bidi="ar-SA"/>
              </w:rPr>
              <w:t xml:space="preserve"> </w:t>
            </w:r>
          </w:p>
        </w:tc>
      </w:tr>
      <w:tr>
        <w:trPr>
          <w:trHeight w:val="480" w:hRule="atLeast"/>
        </w:trPr>
        <w:tc>
          <w:tcPr>
            <w:tcW w:w="1403" w:type="dxa"/>
            <w:vMerge w:val="restart"/>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lineRule="auto" w:line="240" w:before="0" w:after="0"/>
              <w:jc w:val="center"/>
              <w:rPr>
                <w:kern w:val="2"/>
                <w:szCs w:val="24"/>
                <w:lang w:val="es-CO" w:eastAsia="es-CO" w:bidi="ar-SA"/>
              </w:rPr>
            </w:pPr>
            <w:r>
              <w:rPr>
                <w:b/>
                <w:kern w:val="2"/>
                <w:szCs w:val="24"/>
                <w:lang w:val="es-CO" w:eastAsia="es-CO" w:bidi="ar-SA"/>
              </w:rPr>
              <w:t xml:space="preserve">Capítulo de libro </w:t>
            </w:r>
          </w:p>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resultado de investigación </w:t>
            </w:r>
          </w:p>
        </w:tc>
        <w:tc>
          <w:tcPr>
            <w:tcW w:w="2395"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1"/>
              <w:jc w:val="center"/>
              <w:rPr>
                <w:kern w:val="2"/>
                <w:szCs w:val="24"/>
                <w:lang w:val="es-CO" w:eastAsia="es-CO" w:bidi="ar-SA"/>
              </w:rPr>
            </w:pPr>
            <w:r>
              <w:rPr>
                <w:kern w:val="2"/>
                <w:szCs w:val="24"/>
                <w:lang w:val="es-CO" w:eastAsia="es-CO" w:bidi="ar-SA"/>
              </w:rPr>
              <w:t xml:space="preserve">Índice de Impacto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color w:val="666666"/>
                <w:kern w:val="2"/>
                <w:szCs w:val="24"/>
                <w:lang w:val="es-CO" w:eastAsia="es-CO" w:bidi="ar-SA"/>
              </w:rPr>
              <w:t>Choose an item.</w:t>
            </w:r>
            <w:r>
              <w:rPr>
                <w:b/>
                <w:kern w:val="2"/>
                <w:szCs w:val="24"/>
                <w:lang w:val="es-CO" w:eastAsia="es-CO" w:bidi="ar-SA"/>
              </w:rPr>
              <w:t xml:space="preserve"> </w:t>
            </w:r>
          </w:p>
        </w:tc>
      </w:tr>
      <w:tr>
        <w:trPr>
          <w:trHeight w:val="605" w:hRule="atLeast"/>
        </w:trPr>
        <w:tc>
          <w:tcPr>
            <w:tcW w:w="1403"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2395" w:type="dxa"/>
            <w:gridSpan w:val="5"/>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4"/>
              <w:jc w:val="center"/>
              <w:rPr>
                <w:kern w:val="2"/>
                <w:szCs w:val="24"/>
                <w:lang w:val="es-CO" w:eastAsia="es-CO" w:bidi="ar-SA"/>
              </w:rPr>
            </w:pPr>
            <w:r>
              <w:rPr>
                <w:kern w:val="2"/>
                <w:szCs w:val="24"/>
                <w:lang w:val="es-CO" w:eastAsia="es-CO" w:bidi="ar-SA"/>
              </w:rPr>
              <w:t xml:space="preserve">Número esperado de capítulos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538" w:hRule="atLeast"/>
        </w:trPr>
        <w:tc>
          <w:tcPr>
            <w:tcW w:w="1403"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0"/>
              <w:jc w:val="center"/>
              <w:rPr>
                <w:kern w:val="2"/>
                <w:szCs w:val="24"/>
                <w:lang w:val="es-CO" w:eastAsia="es-CO" w:bidi="ar-SA"/>
              </w:rPr>
            </w:pPr>
            <w:r>
              <w:rPr>
                <w:b/>
                <w:kern w:val="2"/>
                <w:szCs w:val="24"/>
                <w:lang w:val="es-CO" w:eastAsia="es-CO" w:bidi="ar-SA"/>
              </w:rPr>
              <w:t xml:space="preserve">Patente </w:t>
            </w:r>
          </w:p>
        </w:tc>
        <w:tc>
          <w:tcPr>
            <w:tcW w:w="2395" w:type="dxa"/>
            <w:gridSpan w:val="5"/>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kern w:val="2"/>
                <w:szCs w:val="24"/>
                <w:lang w:val="es-CO" w:eastAsia="es-CO" w:bidi="ar-SA"/>
              </w:rPr>
              <w:t xml:space="preserve">Categoría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color w:val="666666"/>
                <w:kern w:val="2"/>
                <w:szCs w:val="24"/>
                <w:lang w:val="es-CO" w:eastAsia="es-CO" w:bidi="ar-SA"/>
              </w:rPr>
              <w:t>Choose an item.</w:t>
            </w:r>
            <w:r>
              <w:rPr>
                <w:b/>
                <w:kern w:val="2"/>
                <w:szCs w:val="24"/>
                <w:lang w:val="es-CO" w:eastAsia="es-CO" w:bidi="ar-SA"/>
              </w:rPr>
              <w:t xml:space="preserve"> </w:t>
            </w:r>
          </w:p>
        </w:tc>
      </w:tr>
      <w:tr>
        <w:trPr>
          <w:trHeight w:val="278" w:hRule="atLeast"/>
        </w:trPr>
        <w:tc>
          <w:tcPr>
            <w:tcW w:w="1403"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2395" w:type="dxa"/>
            <w:gridSpan w:val="5"/>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3678"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3"/>
              <w:jc w:val="center"/>
              <w:rPr>
                <w:kern w:val="2"/>
                <w:szCs w:val="24"/>
                <w:lang w:val="es-CO" w:eastAsia="es-CO" w:bidi="ar-SA"/>
              </w:rPr>
            </w:pPr>
            <w:r>
              <w:rPr>
                <w:kern w:val="2"/>
                <w:szCs w:val="24"/>
                <w:lang w:val="es-CO" w:eastAsia="es-CO" w:bidi="ar-SA"/>
              </w:rPr>
              <w:t xml:space="preserve">Número esperado de patentes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547"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Diseño industrial </w:t>
            </w:r>
          </w:p>
        </w:tc>
        <w:tc>
          <w:tcPr>
            <w:tcW w:w="2395"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5"/>
              <w:jc w:val="center"/>
              <w:rPr>
                <w:kern w:val="2"/>
                <w:szCs w:val="24"/>
                <w:lang w:val="es-CO" w:eastAsia="es-CO" w:bidi="ar-SA"/>
              </w:rPr>
            </w:pPr>
            <w:r>
              <w:rPr>
                <w:b/>
                <w:kern w:val="2"/>
                <w:szCs w:val="24"/>
                <w:lang w:val="es-CO" w:eastAsia="es-CO" w:bidi="ar-SA"/>
              </w:rPr>
              <w:t xml:space="preserve">Esquema de circuito integrado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279"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0"/>
              <w:jc w:val="center"/>
              <w:rPr>
                <w:kern w:val="2"/>
                <w:szCs w:val="24"/>
                <w:lang w:val="es-CO" w:eastAsia="es-CO" w:bidi="ar-SA"/>
              </w:rPr>
            </w:pPr>
            <w:r>
              <w:rPr>
                <w:b/>
                <w:kern w:val="2"/>
                <w:szCs w:val="24"/>
                <w:lang w:val="es-CO" w:eastAsia="es-CO" w:bidi="ar-SA"/>
              </w:rPr>
              <w:t xml:space="preserve">Software </w:t>
            </w:r>
          </w:p>
        </w:tc>
        <w:tc>
          <w:tcPr>
            <w:tcW w:w="2395"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1"/>
              <w:jc w:val="center"/>
              <w:rPr>
                <w:kern w:val="2"/>
                <w:szCs w:val="24"/>
                <w:lang w:val="es-CO" w:eastAsia="es-CO" w:bidi="ar-SA"/>
              </w:rPr>
            </w:pPr>
            <w:r>
              <w:rPr>
                <w:b/>
                <w:kern w:val="2"/>
                <w:szCs w:val="24"/>
                <w:lang w:val="es-CO" w:eastAsia="es-CO" w:bidi="ar-SA"/>
              </w:rPr>
              <w:t xml:space="preserve">Libro de formación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278"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70"/>
              <w:jc w:val="start"/>
              <w:rPr>
                <w:kern w:val="2"/>
                <w:szCs w:val="24"/>
                <w:lang w:val="es-CO" w:eastAsia="es-CO" w:bidi="ar-SA"/>
              </w:rPr>
            </w:pPr>
            <w:r>
              <w:rPr>
                <w:b/>
                <w:kern w:val="2"/>
                <w:szCs w:val="24"/>
                <w:lang w:val="es-CO" w:eastAsia="es-CO" w:bidi="ar-SA"/>
              </w:rPr>
              <w:t xml:space="preserve">Consultoría </w:t>
            </w:r>
          </w:p>
        </w:tc>
        <w:tc>
          <w:tcPr>
            <w:tcW w:w="2395"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3"/>
              <w:jc w:val="center"/>
              <w:rPr>
                <w:kern w:val="2"/>
                <w:szCs w:val="24"/>
                <w:lang w:val="es-CO" w:eastAsia="es-CO" w:bidi="ar-SA"/>
              </w:rPr>
            </w:pPr>
            <w:r>
              <w:rPr>
                <w:b/>
                <w:kern w:val="2"/>
                <w:szCs w:val="24"/>
                <w:lang w:val="es-CO" w:eastAsia="es-CO" w:bidi="ar-SA"/>
              </w:rPr>
              <w:t xml:space="preserve"> </w:t>
            </w:r>
          </w:p>
        </w:tc>
        <w:tc>
          <w:tcPr>
            <w:tcW w:w="3678"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2"/>
              <w:jc w:val="center"/>
              <w:rPr>
                <w:kern w:val="2"/>
                <w:szCs w:val="24"/>
                <w:lang w:val="es-CO" w:eastAsia="es-CO" w:bidi="ar-SA"/>
              </w:rPr>
            </w:pPr>
            <w:r>
              <w:rPr>
                <w:b/>
                <w:kern w:val="2"/>
                <w:szCs w:val="24"/>
                <w:lang w:val="es-CO" w:eastAsia="es-CO" w:bidi="ar-SA"/>
              </w:rPr>
              <w:t xml:space="preserve">Manual o guía especializada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548"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Otro (Indique) </w:t>
            </w:r>
          </w:p>
        </w:tc>
        <w:tc>
          <w:tcPr>
            <w:tcW w:w="8064" w:type="dxa"/>
            <w:gridSpan w:val="1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
              <w:jc w:val="start"/>
              <w:rPr>
                <w:kern w:val="2"/>
                <w:szCs w:val="24"/>
                <w:lang w:val="es-CO" w:eastAsia="es-CO" w:bidi="ar-SA"/>
              </w:rPr>
            </w:pPr>
            <w:r>
              <w:rPr>
                <w:b/>
                <w:kern w:val="2"/>
                <w:szCs w:val="24"/>
                <w:lang w:val="es-CO" w:eastAsia="es-CO" w:bidi="ar-SA"/>
              </w:rPr>
              <w:t xml:space="preserve"> </w:t>
            </w:r>
          </w:p>
        </w:tc>
      </w:tr>
      <w:tr>
        <w:trPr>
          <w:trHeight w:val="814" w:hRule="atLeast"/>
        </w:trPr>
        <w:tc>
          <w:tcPr>
            <w:tcW w:w="9467" w:type="dxa"/>
            <w:gridSpan w:val="13"/>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1"/>
              <w:jc w:val="center"/>
              <w:rPr>
                <w:kern w:val="2"/>
                <w:szCs w:val="24"/>
                <w:lang w:val="es-CO" w:eastAsia="es-CO" w:bidi="ar-SA"/>
              </w:rPr>
            </w:pPr>
            <w:r>
              <w:rPr>
                <w:b/>
                <w:color w:val="FFFFFF"/>
                <w:kern w:val="2"/>
                <w:szCs w:val="24"/>
                <w:lang w:val="es-CO" w:eastAsia="es-CO" w:bidi="ar-SA"/>
              </w:rPr>
              <w:t xml:space="preserve"> </w:t>
            </w:r>
          </w:p>
          <w:p>
            <w:pPr>
              <w:pStyle w:val="Normal"/>
              <w:widowControl/>
              <w:suppressAutoHyphens w:val="true"/>
              <w:spacing w:before="0" w:after="0"/>
              <w:ind w:end="55"/>
              <w:jc w:val="center"/>
              <w:rPr>
                <w:kern w:val="2"/>
                <w:szCs w:val="24"/>
                <w:lang w:val="es-CO" w:eastAsia="es-CO" w:bidi="ar-SA"/>
              </w:rPr>
            </w:pPr>
            <w:r>
              <w:rPr>
                <w:b/>
                <w:color w:val="FFFFFF"/>
                <w:kern w:val="2"/>
                <w:szCs w:val="24"/>
                <w:lang w:val="es-CO" w:eastAsia="es-CO" w:bidi="ar-SA"/>
              </w:rPr>
              <w:t xml:space="preserve">Financiación (Marque con una X el tipo o los tipos de financiación requeridos para la ejecución del </w:t>
            </w:r>
          </w:p>
          <w:p>
            <w:pPr>
              <w:pStyle w:val="Normal"/>
              <w:widowControl/>
              <w:suppressAutoHyphens w:val="true"/>
              <w:spacing w:before="0" w:after="0"/>
              <w:ind w:end="48"/>
              <w:jc w:val="center"/>
              <w:rPr>
                <w:kern w:val="2"/>
                <w:szCs w:val="24"/>
                <w:lang w:val="es-CO" w:eastAsia="es-CO" w:bidi="ar-SA"/>
              </w:rPr>
            </w:pPr>
            <w:r>
              <w:rPr>
                <w:b/>
                <w:color w:val="FFFFFF"/>
                <w:kern w:val="2"/>
                <w:szCs w:val="24"/>
                <w:lang w:val="es-CO" w:eastAsia="es-CO" w:bidi="ar-SA"/>
              </w:rPr>
              <w:t xml:space="preserve">proyecto) </w:t>
            </w:r>
          </w:p>
        </w:tc>
      </w:tr>
      <w:tr>
        <w:trPr>
          <w:trHeight w:val="281" w:hRule="atLeast"/>
        </w:trPr>
        <w:tc>
          <w:tcPr>
            <w:tcW w:w="1403"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0"/>
              <w:jc w:val="center"/>
              <w:rPr>
                <w:kern w:val="2"/>
                <w:szCs w:val="24"/>
                <w:lang w:val="es-CO" w:eastAsia="es-CO" w:bidi="ar-SA"/>
              </w:rPr>
            </w:pPr>
            <w:commentRangeStart w:id="15"/>
            <w:r>
              <w:rPr>
                <w:b/>
                <w:kern w:val="2"/>
                <w:szCs w:val="24"/>
                <w:lang w:val="es-CO" w:eastAsia="es-CO" w:bidi="ar-SA"/>
              </w:rPr>
              <w:t xml:space="preserve">Interna </w:t>
            </w:r>
            <w:commentRangeEnd w:id="15"/>
            <w:r>
              <w:commentReference w:id="15"/>
            </w:r>
            <w:r>
              <w:rPr>
                <w:b/>
                <w:kern w:val="2"/>
                <w:szCs w:val="24"/>
                <w:lang w:val="es-CO" w:eastAsia="es-CO" w:bidi="ar-SA"/>
              </w:rPr>
            </w:r>
          </w:p>
        </w:tc>
        <w:tc>
          <w:tcPr>
            <w:tcW w:w="2395"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2"/>
              <w:jc w:val="center"/>
              <w:rPr>
                <w:kern w:val="2"/>
                <w:szCs w:val="24"/>
                <w:lang w:val="es-CO" w:eastAsia="es-CO" w:bidi="ar-SA"/>
              </w:rPr>
            </w:pPr>
            <w:r>
              <w:rPr>
                <w:b/>
                <w:kern w:val="2"/>
                <w:szCs w:val="24"/>
                <w:lang w:val="es-CO" w:eastAsia="es-CO" w:bidi="ar-SA"/>
              </w:rPr>
              <w:t xml:space="preserve">X </w:t>
            </w:r>
          </w:p>
        </w:tc>
        <w:tc>
          <w:tcPr>
            <w:tcW w:w="3678"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1"/>
              <w:jc w:val="center"/>
              <w:rPr>
                <w:kern w:val="2"/>
                <w:szCs w:val="24"/>
                <w:lang w:val="es-CO" w:eastAsia="es-CO" w:bidi="ar-SA"/>
              </w:rPr>
            </w:pPr>
            <w:r>
              <w:rPr>
                <w:b/>
                <w:kern w:val="2"/>
                <w:szCs w:val="24"/>
                <w:lang w:val="es-CO" w:eastAsia="es-CO" w:bidi="ar-SA"/>
              </w:rPr>
              <w:t xml:space="preserve">Externa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kern w:val="2"/>
                <w:szCs w:val="24"/>
                <w:lang w:val="es-CO" w:eastAsia="es-CO" w:bidi="ar-SA"/>
              </w:rPr>
            </w:pPr>
            <w:r>
              <w:rPr>
                <w:b/>
                <w:kern w:val="2"/>
                <w:szCs w:val="24"/>
                <w:lang w:val="es-CO" w:eastAsia="es-CO" w:bidi="ar-SA"/>
              </w:rPr>
              <w:t xml:space="preserve"> </w:t>
            </w:r>
          </w:p>
        </w:tc>
      </w:tr>
      <w:tr>
        <w:trPr>
          <w:trHeight w:val="276" w:hRule="atLeast"/>
        </w:trPr>
        <w:tc>
          <w:tcPr>
            <w:tcW w:w="9467" w:type="dxa"/>
            <w:gridSpan w:val="13"/>
            <w:tcBorders>
              <w:top w:val="single" w:sz="4" w:space="0" w:color="000000"/>
              <w:start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end="51"/>
              <w:jc w:val="center"/>
              <w:rPr>
                <w:kern w:val="2"/>
                <w:szCs w:val="24"/>
                <w:lang w:val="es-CO" w:eastAsia="es-CO" w:bidi="ar-SA"/>
              </w:rPr>
            </w:pPr>
            <w:r>
              <w:rPr>
                <w:b/>
                <w:color w:val="FFFFFF"/>
                <w:kern w:val="2"/>
                <w:szCs w:val="24"/>
                <w:lang w:val="es-CO" w:eastAsia="es-CO" w:bidi="ar-SA"/>
              </w:rPr>
              <w:t xml:space="preserve">Presupuesto Para Personal </w:t>
            </w:r>
          </w:p>
        </w:tc>
      </w:tr>
      <w:tr>
        <w:trPr>
          <w:trHeight w:val="548" w:hRule="atLeast"/>
        </w:trPr>
        <w:tc>
          <w:tcPr>
            <w:tcW w:w="2255"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2"/>
              <w:jc w:val="center"/>
              <w:rPr>
                <w:kern w:val="2"/>
                <w:szCs w:val="24"/>
                <w:lang w:val="es-CO" w:eastAsia="es-CO" w:bidi="ar-SA"/>
              </w:rPr>
            </w:pPr>
            <w:r>
              <w:rPr>
                <w:b/>
                <w:kern w:val="2"/>
                <w:szCs w:val="24"/>
                <w:lang w:val="es-CO" w:eastAsia="es-CO" w:bidi="ar-SA"/>
              </w:rPr>
              <w:t xml:space="preserve">Investigador </w:t>
            </w:r>
          </w:p>
        </w:tc>
        <w:tc>
          <w:tcPr>
            <w:tcW w:w="1185"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1"/>
              <w:jc w:val="start"/>
              <w:rPr>
                <w:kern w:val="2"/>
                <w:szCs w:val="24"/>
                <w:lang w:val="es-CO" w:eastAsia="es-CO" w:bidi="ar-SA"/>
              </w:rPr>
            </w:pPr>
            <w:r>
              <w:rPr>
                <w:b/>
                <w:kern w:val="2"/>
                <w:szCs w:val="24"/>
                <w:lang w:val="es-CO" w:eastAsia="es-CO" w:bidi="ar-SA"/>
              </w:rPr>
              <w:t xml:space="preserve">Formación </w:t>
            </w:r>
          </w:p>
        </w:tc>
        <w:tc>
          <w:tcPr>
            <w:tcW w:w="2776"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6" w:end="18"/>
              <w:jc w:val="center"/>
              <w:rPr>
                <w:kern w:val="2"/>
                <w:szCs w:val="24"/>
                <w:lang w:val="es-CO" w:eastAsia="es-CO" w:bidi="ar-SA"/>
              </w:rPr>
            </w:pPr>
            <w:r>
              <w:rPr>
                <w:b/>
                <w:kern w:val="2"/>
                <w:szCs w:val="24"/>
                <w:lang w:val="es-CO" w:eastAsia="es-CO" w:bidi="ar-SA"/>
              </w:rPr>
              <w:t xml:space="preserve">Función dentro del proyecto </w:t>
            </w:r>
          </w:p>
        </w:tc>
        <w:tc>
          <w:tcPr>
            <w:tcW w:w="1794"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Dedicación (horas/semana) </w:t>
            </w:r>
          </w:p>
        </w:tc>
        <w:tc>
          <w:tcPr>
            <w:tcW w:w="14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Recursos </w:t>
            </w:r>
          </w:p>
        </w:tc>
      </w:tr>
      <w:tr>
        <w:trPr>
          <w:trHeight w:val="1083" w:hRule="atLeast"/>
        </w:trPr>
        <w:tc>
          <w:tcPr>
            <w:tcW w:w="2255"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0"/>
              <w:jc w:val="center"/>
              <w:rPr>
                <w:kern w:val="2"/>
                <w:szCs w:val="24"/>
                <w:lang w:val="es-CO" w:eastAsia="es-CO" w:bidi="ar-SA"/>
              </w:rPr>
            </w:pPr>
            <w:r>
              <w:rPr>
                <w:kern w:val="2"/>
                <w:szCs w:val="24"/>
                <w:lang w:val="es-CO" w:eastAsia="es-CO" w:bidi="ar-SA"/>
              </w:rPr>
            </w:r>
          </w:p>
        </w:tc>
        <w:tc>
          <w:tcPr>
            <w:tcW w:w="1185"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kern w:val="2"/>
                <w:szCs w:val="24"/>
                <w:lang w:val="es-CO" w:eastAsia="es-CO" w:bidi="ar-SA"/>
              </w:rPr>
            </w:pPr>
            <w:r>
              <w:rPr>
                <w:b/>
                <w:kern w:val="2"/>
                <w:szCs w:val="24"/>
                <w:lang w:val="es-CO" w:eastAsia="es-CO" w:bidi="ar-SA"/>
              </w:rPr>
              <w:t xml:space="preserve">Estudiante </w:t>
            </w:r>
          </w:p>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Ingeniería de sistemas </w:t>
            </w:r>
          </w:p>
        </w:tc>
        <w:tc>
          <w:tcPr>
            <w:tcW w:w="2776"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Desarrollo del prototipo y coordinación del proyecto </w:t>
            </w:r>
          </w:p>
        </w:tc>
        <w:tc>
          <w:tcPr>
            <w:tcW w:w="179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12 horas </w:t>
            </w:r>
          </w:p>
        </w:tc>
        <w:tc>
          <w:tcPr>
            <w:tcW w:w="14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hanging="13" w:start="13"/>
              <w:jc w:val="center"/>
              <w:rPr>
                <w:kern w:val="2"/>
                <w:szCs w:val="24"/>
                <w:lang w:val="es-CO" w:eastAsia="es-CO" w:bidi="ar-SA"/>
              </w:rPr>
            </w:pPr>
            <w:r>
              <w:rPr>
                <w:b/>
                <w:kern w:val="2"/>
                <w:szCs w:val="24"/>
                <w:lang w:val="es-CO" w:eastAsia="es-CO" w:bidi="ar-SA"/>
              </w:rPr>
              <w:t xml:space="preserve">Computador portátil e internet </w:t>
            </w:r>
          </w:p>
        </w:tc>
      </w:tr>
      <w:tr>
        <w:trPr>
          <w:trHeight w:val="1085" w:hRule="atLeast"/>
        </w:trPr>
        <w:tc>
          <w:tcPr>
            <w:tcW w:w="2255"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2"/>
              <w:jc w:val="center"/>
              <w:rPr>
                <w:kern w:val="2"/>
                <w:szCs w:val="24"/>
                <w:lang w:val="es-CO" w:eastAsia="es-CO" w:bidi="ar-SA"/>
              </w:rPr>
            </w:pPr>
            <w:r>
              <w:rPr>
                <w:kern w:val="2"/>
                <w:szCs w:val="24"/>
                <w:lang w:val="es-CO" w:eastAsia="es-CO" w:bidi="ar-SA"/>
              </w:rPr>
            </w:r>
          </w:p>
        </w:tc>
        <w:tc>
          <w:tcPr>
            <w:tcW w:w="1185"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
              <w:jc w:val="start"/>
              <w:rPr>
                <w:kern w:val="2"/>
                <w:szCs w:val="24"/>
                <w:lang w:val="es-CO" w:eastAsia="es-CO" w:bidi="ar-SA"/>
              </w:rPr>
            </w:pPr>
            <w:r>
              <w:rPr>
                <w:b/>
                <w:kern w:val="2"/>
                <w:szCs w:val="24"/>
                <w:lang w:val="es-CO" w:eastAsia="es-CO" w:bidi="ar-SA"/>
              </w:rPr>
              <w:t xml:space="preserve">Estudiante </w:t>
            </w:r>
          </w:p>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Ingeniería de sistemas </w:t>
            </w:r>
          </w:p>
        </w:tc>
        <w:tc>
          <w:tcPr>
            <w:tcW w:w="2776"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Investigación y recopilación bibliografía </w:t>
            </w:r>
          </w:p>
        </w:tc>
        <w:tc>
          <w:tcPr>
            <w:tcW w:w="179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1"/>
              <w:jc w:val="center"/>
              <w:rPr>
                <w:kern w:val="2"/>
                <w:szCs w:val="24"/>
                <w:lang w:val="es-CO" w:eastAsia="es-CO" w:bidi="ar-SA"/>
              </w:rPr>
            </w:pPr>
            <w:r>
              <w:rPr>
                <w:b/>
                <w:kern w:val="2"/>
                <w:szCs w:val="24"/>
                <w:lang w:val="es-CO" w:eastAsia="es-CO" w:bidi="ar-SA"/>
              </w:rPr>
              <w:t xml:space="preserve">8 horas </w:t>
            </w:r>
          </w:p>
        </w:tc>
        <w:tc>
          <w:tcPr>
            <w:tcW w:w="14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Herramientas ofimáticas </w:t>
            </w:r>
          </w:p>
        </w:tc>
      </w:tr>
      <w:tr>
        <w:trPr>
          <w:trHeight w:val="547" w:hRule="atLeast"/>
        </w:trPr>
        <w:tc>
          <w:tcPr>
            <w:tcW w:w="2255"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3"/>
              <w:jc w:val="center"/>
              <w:rPr>
                <w:kern w:val="2"/>
                <w:szCs w:val="24"/>
                <w:lang w:val="es-CO" w:eastAsia="es-CO" w:bidi="ar-SA"/>
              </w:rPr>
            </w:pPr>
            <w:r>
              <w:rPr>
                <w:kern w:val="2"/>
                <w:szCs w:val="24"/>
                <w:lang w:val="es-CO" w:eastAsia="es-CO" w:bidi="ar-SA"/>
              </w:rPr>
            </w:r>
          </w:p>
        </w:tc>
        <w:tc>
          <w:tcPr>
            <w:tcW w:w="1185"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Estudiante Ingeniería </w:t>
            </w:r>
          </w:p>
        </w:tc>
        <w:tc>
          <w:tcPr>
            <w:tcW w:w="2776"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Diseño de dashboard y pruebas del sistema </w:t>
            </w:r>
          </w:p>
        </w:tc>
        <w:tc>
          <w:tcPr>
            <w:tcW w:w="179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10 horas </w:t>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Software de desarrollo </w:t>
            </w:r>
          </w:p>
        </w:tc>
      </w:tr>
      <w:tr>
        <w:trPr>
          <w:trHeight w:val="545"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185"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de sistemas </w:t>
            </w:r>
          </w:p>
        </w:tc>
        <w:tc>
          <w:tcPr>
            <w:tcW w:w="2776"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794"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1085" w:hRule="atLeast"/>
        </w:trPr>
        <w:tc>
          <w:tcPr>
            <w:tcW w:w="2255"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50"/>
              <w:jc w:val="center"/>
              <w:rPr>
                <w:kern w:val="2"/>
                <w:szCs w:val="24"/>
                <w:lang w:val="es-CO" w:eastAsia="es-CO" w:bidi="ar-SA"/>
              </w:rPr>
            </w:pPr>
            <w:r>
              <w:rPr>
                <w:b/>
                <w:kern w:val="2"/>
                <w:szCs w:val="24"/>
                <w:lang w:val="es-CO" w:eastAsia="es-CO" w:bidi="ar-SA"/>
              </w:rPr>
              <w:t xml:space="preserve">Lukas </w:t>
            </w:r>
          </w:p>
        </w:tc>
        <w:tc>
          <w:tcPr>
            <w:tcW w:w="1185"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kern w:val="2"/>
                <w:szCs w:val="24"/>
                <w:lang w:val="es-CO" w:eastAsia="es-CO" w:bidi="ar-SA"/>
              </w:rPr>
              <w:t xml:space="preserve">Estudiante </w:t>
            </w:r>
          </w:p>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Ingeniería de sistemas </w:t>
            </w:r>
          </w:p>
        </w:tc>
        <w:tc>
          <w:tcPr>
            <w:tcW w:w="2776"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Validación, documentación y apoyo técnico </w:t>
            </w:r>
          </w:p>
        </w:tc>
        <w:tc>
          <w:tcPr>
            <w:tcW w:w="179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8 horas </w:t>
            </w:r>
          </w:p>
        </w:tc>
        <w:tc>
          <w:tcPr>
            <w:tcW w:w="14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Recursos tecnológicos </w:t>
            </w:r>
          </w:p>
        </w:tc>
      </w:tr>
      <w:tr>
        <w:trPr>
          <w:trHeight w:val="280"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Total </w:t>
            </w:r>
          </w:p>
        </w:tc>
        <w:tc>
          <w:tcPr>
            <w:tcW w:w="5755"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 </w:t>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276" w:hRule="atLeast"/>
        </w:trPr>
        <w:tc>
          <w:tcPr>
            <w:tcW w:w="2255" w:type="dxa"/>
            <w:gridSpan w:val="3"/>
            <w:tcBorders>
              <w:top w:val="single" w:sz="4" w:space="0" w:color="000000"/>
              <w:start w:val="single" w:sz="4" w:space="0" w:color="000000"/>
              <w:bottom w:val="single" w:sz="4" w:space="0" w:color="000000"/>
            </w:tcBorders>
            <w:shd w:color="auto" w:fill="002060"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212" w:type="dxa"/>
            <w:gridSpan w:val="10"/>
            <w:tcBorders>
              <w:top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start="730"/>
              <w:jc w:val="start"/>
              <w:rPr>
                <w:kern w:val="2"/>
                <w:szCs w:val="24"/>
                <w:lang w:val="es-CO" w:eastAsia="es-CO" w:bidi="ar-SA"/>
              </w:rPr>
            </w:pPr>
            <w:r>
              <w:rPr>
                <w:b/>
                <w:color w:val="FFFFFF"/>
                <w:kern w:val="2"/>
                <w:szCs w:val="24"/>
                <w:lang w:val="es-CO" w:eastAsia="es-CO" w:bidi="ar-SA"/>
              </w:rPr>
              <w:t xml:space="preserve">Presupuesto para medios y recursos </w:t>
            </w:r>
          </w:p>
        </w:tc>
      </w:tr>
      <w:tr>
        <w:trPr>
          <w:trHeight w:val="280"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0"/>
              <w:jc w:val="center"/>
              <w:rPr>
                <w:kern w:val="2"/>
                <w:szCs w:val="24"/>
                <w:lang w:val="es-CO" w:eastAsia="es-CO" w:bidi="ar-SA"/>
              </w:rPr>
            </w:pPr>
            <w:r>
              <w:rPr>
                <w:b/>
                <w:kern w:val="2"/>
                <w:szCs w:val="24"/>
                <w:lang w:val="es-CO" w:eastAsia="es-CO" w:bidi="ar-SA"/>
              </w:rPr>
              <w:t xml:space="preserve">Ítem </w:t>
            </w:r>
          </w:p>
        </w:tc>
        <w:tc>
          <w:tcPr>
            <w:tcW w:w="2931"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Justificación </w:t>
            </w:r>
          </w:p>
        </w:tc>
        <w:tc>
          <w:tcPr>
            <w:tcW w:w="10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both"/>
              <w:rPr>
                <w:kern w:val="2"/>
                <w:szCs w:val="24"/>
                <w:lang w:val="es-CO" w:eastAsia="es-CO" w:bidi="ar-SA"/>
              </w:rPr>
            </w:pPr>
            <w:r>
              <w:rPr>
                <w:b/>
                <w:kern w:val="2"/>
                <w:szCs w:val="24"/>
                <w:lang w:val="es-CO" w:eastAsia="es-CO" w:bidi="ar-SA"/>
              </w:rPr>
              <w:t xml:space="preserve">Cantidad </w:t>
            </w:r>
          </w:p>
        </w:tc>
        <w:tc>
          <w:tcPr>
            <w:tcW w:w="1794"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5"/>
              <w:jc w:val="center"/>
              <w:rPr>
                <w:kern w:val="2"/>
                <w:szCs w:val="24"/>
                <w:lang w:val="es-CO" w:eastAsia="es-CO" w:bidi="ar-SA"/>
              </w:rPr>
            </w:pPr>
            <w:r>
              <w:rPr>
                <w:b/>
                <w:kern w:val="2"/>
                <w:szCs w:val="24"/>
                <w:lang w:val="es-CO" w:eastAsia="es-CO" w:bidi="ar-SA"/>
              </w:rPr>
              <w:t xml:space="preserve">Valor unitario </w:t>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Valor total </w:t>
            </w:r>
          </w:p>
        </w:tc>
      </w:tr>
      <w:tr>
        <w:trPr>
          <w:trHeight w:val="281"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90"/>
              <w:jc w:val="start"/>
              <w:rPr>
                <w:kern w:val="2"/>
                <w:szCs w:val="24"/>
                <w:lang w:val="es-CO" w:eastAsia="es-CO" w:bidi="ar-SA"/>
              </w:rPr>
            </w:pPr>
            <w:commentRangeStart w:id="16"/>
            <w:r>
              <w:rPr>
                <w:b/>
                <w:kern w:val="2"/>
                <w:szCs w:val="24"/>
                <w:lang w:val="es-CO" w:eastAsia="es-CO" w:bidi="ar-SA"/>
              </w:rPr>
              <w:t xml:space="preserve">Equipos de computo </w:t>
            </w:r>
            <w:commentRangeEnd w:id="16"/>
            <w:r>
              <w:commentReference w:id="16"/>
            </w:r>
            <w:r>
              <w:rPr>
                <w:b/>
                <w:kern w:val="2"/>
                <w:szCs w:val="24"/>
                <w:lang w:val="es-CO" w:eastAsia="es-CO" w:bidi="ar-SA"/>
              </w:rPr>
            </w:r>
          </w:p>
        </w:tc>
        <w:tc>
          <w:tcPr>
            <w:tcW w:w="2931"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Desarrollo y pruebas </w:t>
            </w:r>
          </w:p>
        </w:tc>
        <w:tc>
          <w:tcPr>
            <w:tcW w:w="10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2 </w:t>
            </w:r>
          </w:p>
        </w:tc>
        <w:tc>
          <w:tcPr>
            <w:tcW w:w="1794"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$2.000.000 </w:t>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5"/>
              <w:jc w:val="center"/>
              <w:rPr>
                <w:kern w:val="2"/>
                <w:szCs w:val="24"/>
                <w:lang w:val="es-CO" w:eastAsia="es-CO" w:bidi="ar-SA"/>
              </w:rPr>
            </w:pPr>
            <w:r>
              <w:rPr>
                <w:b/>
                <w:kern w:val="2"/>
                <w:szCs w:val="24"/>
                <w:lang w:val="es-CO" w:eastAsia="es-CO" w:bidi="ar-SA"/>
              </w:rPr>
              <w:t xml:space="preserve">$4.000.000 </w:t>
            </w:r>
          </w:p>
        </w:tc>
      </w:tr>
      <w:tr>
        <w:trPr>
          <w:trHeight w:val="278"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50"/>
              <w:jc w:val="center"/>
              <w:rPr>
                <w:kern w:val="2"/>
                <w:szCs w:val="24"/>
                <w:lang w:val="es-CO" w:eastAsia="es-CO" w:bidi="ar-SA"/>
              </w:rPr>
            </w:pPr>
            <w:r>
              <w:rPr>
                <w:b/>
                <w:kern w:val="2"/>
                <w:szCs w:val="24"/>
                <w:lang w:val="es-CO" w:eastAsia="es-CO" w:bidi="ar-SA"/>
              </w:rPr>
              <w:t xml:space="preserve">Servicios en la nube </w:t>
            </w:r>
          </w:p>
        </w:tc>
        <w:tc>
          <w:tcPr>
            <w:tcW w:w="2931" w:type="dxa"/>
            <w:gridSpan w:val="5"/>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Procesamiento IA </w:t>
            </w:r>
          </w:p>
        </w:tc>
        <w:tc>
          <w:tcPr>
            <w:tcW w:w="1030"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1 </w:t>
            </w:r>
          </w:p>
        </w:tc>
        <w:tc>
          <w:tcPr>
            <w:tcW w:w="1794"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$1.200.000 </w:t>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5"/>
              <w:jc w:val="center"/>
              <w:rPr>
                <w:kern w:val="2"/>
                <w:szCs w:val="24"/>
                <w:lang w:val="es-CO" w:eastAsia="es-CO" w:bidi="ar-SA"/>
              </w:rPr>
            </w:pPr>
            <w:r>
              <w:rPr>
                <w:b/>
                <w:kern w:val="2"/>
                <w:szCs w:val="24"/>
                <w:lang w:val="es-CO" w:eastAsia="es-CO" w:bidi="ar-SA"/>
              </w:rPr>
              <w:t xml:space="preserve">$1.200.000 </w:t>
            </w:r>
          </w:p>
        </w:tc>
      </w:tr>
      <w:tr>
        <w:trPr>
          <w:trHeight w:val="547"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4" w:end="4"/>
              <w:jc w:val="center"/>
              <w:rPr>
                <w:kern w:val="2"/>
                <w:szCs w:val="24"/>
                <w:lang w:val="es-CO" w:eastAsia="es-CO" w:bidi="ar-SA"/>
              </w:rPr>
            </w:pPr>
            <w:r>
              <w:rPr>
                <w:b/>
                <w:kern w:val="2"/>
                <w:szCs w:val="24"/>
                <w:lang w:val="es-CO" w:eastAsia="es-CO" w:bidi="ar-SA"/>
              </w:rPr>
              <w:t xml:space="preserve">Recursos bibliográficos </w:t>
            </w:r>
          </w:p>
        </w:tc>
        <w:tc>
          <w:tcPr>
            <w:tcW w:w="2931"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6"/>
              <w:jc w:val="center"/>
              <w:rPr>
                <w:kern w:val="2"/>
                <w:szCs w:val="24"/>
                <w:lang w:val="es-CO" w:eastAsia="es-CO" w:bidi="ar-SA"/>
              </w:rPr>
            </w:pPr>
            <w:r>
              <w:rPr>
                <w:b/>
                <w:kern w:val="2"/>
                <w:szCs w:val="24"/>
                <w:lang w:val="es-CO" w:eastAsia="es-CO" w:bidi="ar-SA"/>
              </w:rPr>
              <w:t xml:space="preserve">Investigación científica </w:t>
            </w:r>
          </w:p>
        </w:tc>
        <w:tc>
          <w:tcPr>
            <w:tcW w:w="103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1 </w:t>
            </w:r>
          </w:p>
        </w:tc>
        <w:tc>
          <w:tcPr>
            <w:tcW w:w="179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$300.000 </w:t>
            </w:r>
          </w:p>
        </w:tc>
        <w:tc>
          <w:tcPr>
            <w:tcW w:w="14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$300.000 </w:t>
            </w:r>
          </w:p>
        </w:tc>
      </w:tr>
      <w:tr>
        <w:trPr>
          <w:trHeight w:val="545"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Herramienta de desarrollo </w:t>
            </w:r>
          </w:p>
        </w:tc>
        <w:tc>
          <w:tcPr>
            <w:tcW w:w="2931" w:type="dxa"/>
            <w:gridSpan w:val="5"/>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Pruebas y validación  </w:t>
            </w:r>
          </w:p>
        </w:tc>
        <w:tc>
          <w:tcPr>
            <w:tcW w:w="1030"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1 </w:t>
            </w:r>
          </w:p>
        </w:tc>
        <w:tc>
          <w:tcPr>
            <w:tcW w:w="1794"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$500.000 </w:t>
            </w:r>
          </w:p>
        </w:tc>
        <w:tc>
          <w:tcPr>
            <w:tcW w:w="1457" w:type="dxa"/>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$500.000 </w:t>
            </w:r>
          </w:p>
        </w:tc>
      </w:tr>
      <w:tr>
        <w:trPr>
          <w:trHeight w:val="282" w:hRule="atLeast"/>
        </w:trPr>
        <w:tc>
          <w:tcPr>
            <w:tcW w:w="2255"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Total </w:t>
            </w:r>
          </w:p>
        </w:tc>
        <w:tc>
          <w:tcPr>
            <w:tcW w:w="5755" w:type="dxa"/>
            <w:gridSpan w:val="9"/>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 </w:t>
            </w:r>
          </w:p>
        </w:tc>
        <w:tc>
          <w:tcPr>
            <w:tcW w:w="1457"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5"/>
              <w:jc w:val="center"/>
              <w:rPr>
                <w:kern w:val="2"/>
                <w:szCs w:val="24"/>
                <w:lang w:val="es-CO" w:eastAsia="es-CO" w:bidi="ar-SA"/>
              </w:rPr>
            </w:pPr>
            <w:r>
              <w:rPr>
                <w:b/>
                <w:kern w:val="2"/>
                <w:szCs w:val="24"/>
                <w:lang w:val="es-CO" w:eastAsia="es-CO" w:bidi="ar-SA"/>
              </w:rPr>
              <w:t xml:space="preserve">$6.000.000 </w:t>
            </w:r>
          </w:p>
        </w:tc>
      </w:tr>
      <w:tr>
        <w:trPr>
          <w:trHeight w:val="276" w:hRule="atLeast"/>
        </w:trPr>
        <w:tc>
          <w:tcPr>
            <w:tcW w:w="2255" w:type="dxa"/>
            <w:gridSpan w:val="3"/>
            <w:tcBorders>
              <w:top w:val="single" w:sz="4" w:space="0" w:color="000000"/>
              <w:start w:val="single" w:sz="4" w:space="0" w:color="000000"/>
              <w:bottom w:val="single" w:sz="4" w:space="0" w:color="000000"/>
            </w:tcBorders>
            <w:shd w:color="auto" w:fill="002060"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212" w:type="dxa"/>
            <w:gridSpan w:val="10"/>
            <w:tcBorders>
              <w:top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start="1500"/>
              <w:jc w:val="start"/>
              <w:rPr>
                <w:kern w:val="2"/>
                <w:szCs w:val="24"/>
                <w:lang w:val="es-CO" w:eastAsia="es-CO" w:bidi="ar-SA"/>
              </w:rPr>
            </w:pPr>
            <w:r>
              <w:rPr>
                <w:b/>
                <w:color w:val="FFFFFF"/>
                <w:kern w:val="2"/>
                <w:szCs w:val="24"/>
                <w:lang w:val="es-CO" w:eastAsia="es-CO" w:bidi="ar-SA"/>
              </w:rPr>
              <w:t xml:space="preserve">Presupuesto global </w:t>
            </w:r>
          </w:p>
        </w:tc>
      </w:tr>
      <w:tr>
        <w:trPr>
          <w:trHeight w:val="280" w:hRule="atLeast"/>
        </w:trPr>
        <w:tc>
          <w:tcPr>
            <w:tcW w:w="184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9"/>
              <w:jc w:val="center"/>
              <w:rPr>
                <w:kern w:val="2"/>
                <w:szCs w:val="24"/>
                <w:lang w:val="es-CO" w:eastAsia="es-CO" w:bidi="ar-SA"/>
              </w:rPr>
            </w:pPr>
            <w:r>
              <w:rPr>
                <w:b/>
                <w:kern w:val="2"/>
                <w:szCs w:val="24"/>
                <w:lang w:val="es-CO" w:eastAsia="es-CO" w:bidi="ar-SA"/>
              </w:rPr>
              <w:t xml:space="preserve">Tipo de rubros </w:t>
            </w:r>
          </w:p>
        </w:tc>
        <w:tc>
          <w:tcPr>
            <w:tcW w:w="414" w:type="dxa"/>
            <w:tcBorders>
              <w:top w:val="single" w:sz="4" w:space="0" w:color="000000"/>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5221" w:type="dxa"/>
            <w:gridSpan w:val="8"/>
            <w:tcBorders>
              <w:top w:val="single" w:sz="4" w:space="0" w:color="000000"/>
              <w:bottom w:val="single" w:sz="4" w:space="0" w:color="000000"/>
              <w:end w:val="single" w:sz="4" w:space="0" w:color="000000"/>
            </w:tcBorders>
          </w:tcPr>
          <w:p>
            <w:pPr>
              <w:pStyle w:val="Normal"/>
              <w:widowControl/>
              <w:suppressAutoHyphens w:val="true"/>
              <w:spacing w:before="0" w:after="0"/>
              <w:ind w:end="465"/>
              <w:jc w:val="center"/>
              <w:rPr>
                <w:kern w:val="2"/>
                <w:szCs w:val="24"/>
                <w:lang w:val="es-CO" w:eastAsia="es-CO" w:bidi="ar-SA"/>
              </w:rPr>
            </w:pPr>
            <w:r>
              <w:rPr>
                <w:b/>
                <w:kern w:val="2"/>
                <w:szCs w:val="24"/>
                <w:lang w:val="es-CO" w:eastAsia="es-CO" w:bidi="ar-SA"/>
              </w:rPr>
              <w:t xml:space="preserve">Fuente </w:t>
            </w:r>
          </w:p>
        </w:tc>
        <w:tc>
          <w:tcPr>
            <w:tcW w:w="1991"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53"/>
              <w:jc w:val="start"/>
              <w:rPr>
                <w:kern w:val="2"/>
                <w:szCs w:val="24"/>
                <w:lang w:val="es-CO" w:eastAsia="es-CO" w:bidi="ar-SA"/>
              </w:rPr>
            </w:pPr>
            <w:r>
              <w:rPr>
                <w:b/>
                <w:kern w:val="2"/>
                <w:szCs w:val="24"/>
                <w:lang w:val="es-CO" w:eastAsia="es-CO" w:bidi="ar-SA"/>
              </w:rPr>
              <w:t xml:space="preserve">Total para el rubro </w:t>
            </w:r>
          </w:p>
        </w:tc>
      </w:tr>
      <w:tr>
        <w:trPr>
          <w:trHeight w:val="278" w:hRule="atLeast"/>
        </w:trPr>
        <w:tc>
          <w:tcPr>
            <w:tcW w:w="1841" w:type="dxa"/>
            <w:gridSpan w:val="2"/>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414" w:type="dxa"/>
            <w:tcBorders>
              <w:top w:val="single" w:sz="4" w:space="0" w:color="000000"/>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2236" w:type="dxa"/>
            <w:gridSpan w:val="4"/>
            <w:tcBorders>
              <w:top w:val="single" w:sz="4" w:space="0" w:color="000000"/>
              <w:bottom w:val="single" w:sz="4" w:space="0" w:color="000000"/>
              <w:end w:val="single" w:sz="4" w:space="0" w:color="000000"/>
            </w:tcBorders>
          </w:tcPr>
          <w:p>
            <w:pPr>
              <w:pStyle w:val="Normal"/>
              <w:widowControl/>
              <w:suppressAutoHyphens w:val="true"/>
              <w:spacing w:before="0" w:after="0"/>
              <w:ind w:start="470"/>
              <w:jc w:val="start"/>
              <w:rPr>
                <w:kern w:val="2"/>
                <w:szCs w:val="24"/>
                <w:lang w:val="es-CO" w:eastAsia="es-CO" w:bidi="ar-SA"/>
              </w:rPr>
            </w:pPr>
            <w:r>
              <w:rPr>
                <w:b/>
                <w:kern w:val="2"/>
                <w:szCs w:val="24"/>
                <w:lang w:val="es-CO" w:eastAsia="es-CO" w:bidi="ar-SA"/>
              </w:rPr>
              <w:t xml:space="preserve">Interna </w:t>
            </w:r>
          </w:p>
        </w:tc>
        <w:tc>
          <w:tcPr>
            <w:tcW w:w="2985"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6"/>
              <w:jc w:val="center"/>
              <w:rPr>
                <w:kern w:val="2"/>
                <w:szCs w:val="24"/>
                <w:lang w:val="es-CO" w:eastAsia="es-CO" w:bidi="ar-SA"/>
              </w:rPr>
            </w:pPr>
            <w:r>
              <w:rPr>
                <w:b/>
                <w:kern w:val="2"/>
                <w:szCs w:val="24"/>
                <w:lang w:val="es-CO" w:eastAsia="es-CO" w:bidi="ar-SA"/>
              </w:rPr>
              <w:t xml:space="preserve">Contrapartida </w:t>
            </w:r>
          </w:p>
        </w:tc>
        <w:tc>
          <w:tcPr>
            <w:tcW w:w="1991" w:type="dxa"/>
            <w:gridSpan w:val="2"/>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r>
      <w:tr>
        <w:trPr>
          <w:trHeight w:val="278" w:hRule="atLeast"/>
        </w:trPr>
        <w:tc>
          <w:tcPr>
            <w:tcW w:w="184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Personal </w:t>
            </w:r>
          </w:p>
        </w:tc>
        <w:tc>
          <w:tcPr>
            <w:tcW w:w="414" w:type="dxa"/>
            <w:tcBorders>
              <w:top w:val="single" w:sz="4" w:space="0" w:color="000000"/>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2236" w:type="dxa"/>
            <w:gridSpan w:val="4"/>
            <w:tcBorders>
              <w:top w:val="single" w:sz="4" w:space="0" w:color="000000"/>
              <w:bottom w:val="single" w:sz="4" w:space="0" w:color="000000"/>
              <w:end w:val="single" w:sz="4" w:space="0" w:color="000000"/>
            </w:tcBorders>
          </w:tcPr>
          <w:p>
            <w:pPr>
              <w:pStyle w:val="Normal"/>
              <w:widowControl/>
              <w:suppressAutoHyphens w:val="true"/>
              <w:spacing w:before="0" w:after="0"/>
              <w:ind w:start="298"/>
              <w:jc w:val="start"/>
              <w:rPr>
                <w:kern w:val="2"/>
                <w:szCs w:val="24"/>
                <w:lang w:val="es-CO" w:eastAsia="es-CO" w:bidi="ar-SA"/>
              </w:rPr>
            </w:pPr>
            <w:r>
              <w:rPr>
                <w:b/>
                <w:kern w:val="2"/>
                <w:szCs w:val="24"/>
                <w:lang w:val="es-CO" w:eastAsia="es-CO" w:bidi="ar-SA"/>
              </w:rPr>
              <w:t xml:space="preserve">$5.000.000 </w:t>
            </w:r>
          </w:p>
        </w:tc>
        <w:tc>
          <w:tcPr>
            <w:tcW w:w="2985" w:type="dxa"/>
            <w:gridSpan w:val="4"/>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$5.000.000 </w:t>
            </w:r>
          </w:p>
        </w:tc>
      </w:tr>
      <w:tr>
        <w:trPr>
          <w:trHeight w:val="547" w:hRule="atLeast"/>
        </w:trPr>
        <w:tc>
          <w:tcPr>
            <w:tcW w:w="184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11" w:end="12"/>
              <w:jc w:val="center"/>
              <w:rPr>
                <w:kern w:val="2"/>
                <w:szCs w:val="24"/>
                <w:lang w:val="es-CO" w:eastAsia="es-CO" w:bidi="ar-SA"/>
              </w:rPr>
            </w:pPr>
            <w:r>
              <w:rPr>
                <w:b/>
                <w:kern w:val="2"/>
                <w:szCs w:val="24"/>
                <w:lang w:val="es-CO" w:eastAsia="es-CO" w:bidi="ar-SA"/>
              </w:rPr>
              <w:t xml:space="preserve">Medios y recursos </w:t>
            </w:r>
          </w:p>
        </w:tc>
        <w:tc>
          <w:tcPr>
            <w:tcW w:w="414" w:type="dxa"/>
            <w:tcBorders>
              <w:top w:val="single" w:sz="4" w:space="0" w:color="000000"/>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2236" w:type="dxa"/>
            <w:gridSpan w:val="4"/>
            <w:tcBorders>
              <w:top w:val="single" w:sz="4" w:space="0" w:color="000000"/>
              <w:bottom w:val="single" w:sz="4" w:space="0" w:color="000000"/>
              <w:end w:val="single" w:sz="4" w:space="0" w:color="000000"/>
            </w:tcBorders>
            <w:vAlign w:val="center"/>
          </w:tcPr>
          <w:p>
            <w:pPr>
              <w:pStyle w:val="Normal"/>
              <w:widowControl/>
              <w:suppressAutoHyphens w:val="true"/>
              <w:spacing w:before="0" w:after="0"/>
              <w:ind w:start="355"/>
              <w:jc w:val="start"/>
              <w:rPr>
                <w:kern w:val="2"/>
                <w:szCs w:val="24"/>
                <w:lang w:val="es-CO" w:eastAsia="es-CO" w:bidi="ar-SA"/>
              </w:rPr>
            </w:pPr>
            <w:r>
              <w:rPr>
                <w:b/>
                <w:kern w:val="2"/>
                <w:szCs w:val="24"/>
                <w:lang w:val="es-CO" w:eastAsia="es-CO" w:bidi="ar-SA"/>
              </w:rPr>
              <w:t xml:space="preserve">6.000.000 </w:t>
            </w:r>
          </w:p>
        </w:tc>
        <w:tc>
          <w:tcPr>
            <w:tcW w:w="2985"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jc w:val="center"/>
              <w:rPr>
                <w:kern w:val="2"/>
                <w:szCs w:val="24"/>
                <w:lang w:val="es-CO" w:eastAsia="es-CO" w:bidi="ar-SA"/>
              </w:rPr>
            </w:pPr>
            <w:r>
              <w:rPr>
                <w:b/>
                <w:kern w:val="2"/>
                <w:szCs w:val="24"/>
                <w:lang w:val="es-CO" w:eastAsia="es-CO" w:bidi="ar-SA"/>
              </w:rPr>
              <w:t xml:space="preserve"> </w:t>
            </w:r>
          </w:p>
        </w:tc>
        <w:tc>
          <w:tcPr>
            <w:tcW w:w="1991"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end="45"/>
              <w:jc w:val="center"/>
              <w:rPr>
                <w:kern w:val="2"/>
                <w:szCs w:val="24"/>
                <w:lang w:val="es-CO" w:eastAsia="es-CO" w:bidi="ar-SA"/>
              </w:rPr>
            </w:pPr>
            <w:r>
              <w:rPr>
                <w:b/>
                <w:kern w:val="2"/>
                <w:szCs w:val="24"/>
                <w:lang w:val="es-CO" w:eastAsia="es-CO" w:bidi="ar-SA"/>
              </w:rPr>
              <w:t xml:space="preserve">6.000.000 </w:t>
            </w:r>
          </w:p>
        </w:tc>
      </w:tr>
      <w:tr>
        <w:trPr>
          <w:trHeight w:val="280" w:hRule="atLeast"/>
        </w:trPr>
        <w:tc>
          <w:tcPr>
            <w:tcW w:w="184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9"/>
              <w:jc w:val="center"/>
              <w:rPr>
                <w:kern w:val="2"/>
                <w:szCs w:val="24"/>
                <w:lang w:val="es-CO" w:eastAsia="es-CO" w:bidi="ar-SA"/>
              </w:rPr>
            </w:pPr>
            <w:commentRangeStart w:id="17"/>
            <w:r>
              <w:rPr>
                <w:b/>
                <w:kern w:val="2"/>
                <w:szCs w:val="24"/>
                <w:lang w:val="es-CO" w:eastAsia="es-CO" w:bidi="ar-SA"/>
              </w:rPr>
              <w:t xml:space="preserve">Total </w:t>
            </w:r>
            <w:commentRangeEnd w:id="17"/>
            <w:r>
              <w:commentReference w:id="17"/>
            </w:r>
            <w:r>
              <w:rPr>
                <w:b/>
                <w:kern w:val="2"/>
                <w:szCs w:val="24"/>
                <w:lang w:val="es-CO" w:eastAsia="es-CO" w:bidi="ar-SA"/>
              </w:rPr>
            </w:r>
          </w:p>
        </w:tc>
        <w:tc>
          <w:tcPr>
            <w:tcW w:w="414" w:type="dxa"/>
            <w:tcBorders>
              <w:top w:val="single" w:sz="4" w:space="0" w:color="000000"/>
              <w:start w:val="single" w:sz="4" w:space="0" w:color="000000"/>
              <w:bottom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5221" w:type="dxa"/>
            <w:gridSpan w:val="8"/>
            <w:tcBorders>
              <w:top w:val="single" w:sz="4" w:space="0" w:color="000000"/>
              <w:bottom w:val="single" w:sz="4" w:space="0" w:color="000000"/>
              <w:end w:val="single" w:sz="4" w:space="0" w:color="000000"/>
            </w:tcBorders>
          </w:tcPr>
          <w:p>
            <w:pPr>
              <w:pStyle w:val="Normal"/>
              <w:widowControl/>
              <w:suppressAutoHyphens w:val="true"/>
              <w:spacing w:before="0" w:after="0"/>
              <w:ind w:end="463"/>
              <w:jc w:val="center"/>
              <w:rPr>
                <w:kern w:val="2"/>
                <w:szCs w:val="24"/>
                <w:lang w:val="es-CO" w:eastAsia="es-CO" w:bidi="ar-SA"/>
              </w:rPr>
            </w:pPr>
            <w:r>
              <w:rPr>
                <w:b/>
                <w:kern w:val="2"/>
                <w:szCs w:val="24"/>
                <w:lang w:val="es-CO" w:eastAsia="es-CO" w:bidi="ar-SA"/>
              </w:rPr>
              <w:t xml:space="preserve">$11.000.000 </w:t>
            </w:r>
          </w:p>
        </w:tc>
        <w:tc>
          <w:tcPr>
            <w:tcW w:w="1991" w:type="dxa"/>
            <w:gridSpan w:val="2"/>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8"/>
              <w:jc w:val="center"/>
              <w:rPr>
                <w:kern w:val="2"/>
                <w:szCs w:val="24"/>
                <w:lang w:val="es-CO" w:eastAsia="es-CO" w:bidi="ar-SA"/>
              </w:rPr>
            </w:pPr>
            <w:r>
              <w:rPr>
                <w:b/>
                <w:kern w:val="2"/>
                <w:szCs w:val="24"/>
                <w:lang w:val="es-CO" w:eastAsia="es-CO" w:bidi="ar-SA"/>
              </w:rPr>
              <w:t xml:space="preserve">$11.000.000 </w:t>
            </w:r>
          </w:p>
        </w:tc>
      </w:tr>
      <w:tr>
        <w:trPr>
          <w:trHeight w:val="276" w:hRule="atLeast"/>
        </w:trPr>
        <w:tc>
          <w:tcPr>
            <w:tcW w:w="2255" w:type="dxa"/>
            <w:gridSpan w:val="3"/>
            <w:tcBorders>
              <w:top w:val="single" w:sz="4" w:space="0" w:color="000000"/>
              <w:start w:val="single" w:sz="4" w:space="0" w:color="000000"/>
              <w:bottom w:val="single" w:sz="4" w:space="0" w:color="000000"/>
            </w:tcBorders>
            <w:shd w:color="auto" w:fill="002060" w:val="clear"/>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212" w:type="dxa"/>
            <w:gridSpan w:val="10"/>
            <w:tcBorders>
              <w:top w:val="single" w:sz="4" w:space="0" w:color="000000"/>
              <w:bottom w:val="single" w:sz="4" w:space="0" w:color="000000"/>
              <w:end w:val="single" w:sz="4" w:space="0" w:color="000000"/>
            </w:tcBorders>
            <w:shd w:color="auto" w:fill="002060" w:val="clear"/>
          </w:tcPr>
          <w:p>
            <w:pPr>
              <w:pStyle w:val="Normal"/>
              <w:widowControl/>
              <w:suppressAutoHyphens w:val="true"/>
              <w:spacing w:before="0" w:after="0"/>
              <w:ind w:start="1370"/>
              <w:jc w:val="start"/>
              <w:rPr>
                <w:kern w:val="2"/>
                <w:szCs w:val="24"/>
                <w:lang w:val="es-CO" w:eastAsia="es-CO" w:bidi="ar-SA"/>
              </w:rPr>
            </w:pPr>
            <w:commentRangeStart w:id="18"/>
            <w:r>
              <w:rPr>
                <w:b/>
                <w:color w:val="FFFFFF"/>
                <w:kern w:val="2"/>
                <w:szCs w:val="24"/>
                <w:lang w:val="es-CO" w:eastAsia="es-CO" w:bidi="ar-SA"/>
              </w:rPr>
              <w:t xml:space="preserve">Revisión y aprobación </w:t>
            </w:r>
            <w:commentRangeEnd w:id="18"/>
            <w:r>
              <w:commentReference w:id="18"/>
            </w:r>
            <w:r>
              <w:rPr>
                <w:b/>
                <w:color w:val="FFFFFF"/>
                <w:kern w:val="2"/>
                <w:szCs w:val="24"/>
                <w:lang w:val="es-CO" w:eastAsia="es-CO" w:bidi="ar-SA"/>
              </w:rPr>
            </w:r>
          </w:p>
        </w:tc>
      </w:tr>
      <w:tr>
        <w:trPr>
          <w:trHeight w:val="548" w:hRule="atLeast"/>
        </w:trPr>
        <w:tc>
          <w:tcPr>
            <w:tcW w:w="2255" w:type="dxa"/>
            <w:gridSpan w:val="3"/>
            <w:tcBorders>
              <w:top w:val="single" w:sz="4" w:space="0" w:color="000000"/>
              <w:start w:val="single" w:sz="4" w:space="0" w:color="000000"/>
              <w:bottom w:val="single" w:sz="4" w:space="0" w:color="000000"/>
            </w:tcBorders>
          </w:tcPr>
          <w:p>
            <w:pPr>
              <w:pStyle w:val="Normal"/>
              <w:widowControl/>
              <w:suppressAutoHyphens w:val="true"/>
              <w:spacing w:before="0" w:after="0"/>
              <w:ind w:start="656"/>
              <w:jc w:val="center"/>
              <w:rPr>
                <w:kern w:val="2"/>
                <w:szCs w:val="24"/>
                <w:lang w:val="es-CO" w:eastAsia="es-CO" w:bidi="ar-SA"/>
              </w:rPr>
            </w:pPr>
            <w:r>
              <w:rPr>
                <w:b/>
                <w:kern w:val="2"/>
                <w:szCs w:val="24"/>
                <w:lang w:val="es-CO" w:eastAsia="es-CO" w:bidi="ar-SA"/>
              </w:rPr>
              <w:t xml:space="preserve"> </w:t>
            </w:r>
          </w:p>
          <w:p>
            <w:pPr>
              <w:pStyle w:val="Normal"/>
              <w:widowControl/>
              <w:suppressAutoHyphens w:val="true"/>
              <w:spacing w:before="0" w:after="0"/>
              <w:ind w:start="656"/>
              <w:jc w:val="center"/>
              <w:rPr>
                <w:kern w:val="2"/>
                <w:szCs w:val="24"/>
                <w:lang w:val="es-CO" w:eastAsia="es-CO" w:bidi="ar-SA"/>
              </w:rPr>
            </w:pPr>
            <w:r>
              <w:rPr>
                <w:b/>
                <w:kern w:val="2"/>
                <w:szCs w:val="24"/>
                <w:lang w:val="es-CO" w:eastAsia="es-CO" w:bidi="ar-SA"/>
              </w:rPr>
              <w:t xml:space="preserve"> </w:t>
            </w:r>
          </w:p>
        </w:tc>
        <w:tc>
          <w:tcPr>
            <w:tcW w:w="657" w:type="dxa"/>
            <w:tcBorders>
              <w:top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3968"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3"/>
              <w:jc w:val="center"/>
              <w:rPr>
                <w:kern w:val="2"/>
                <w:szCs w:val="24"/>
                <w:lang w:val="es-CO" w:eastAsia="es-CO" w:bidi="ar-SA"/>
              </w:rPr>
            </w:pPr>
            <w:r>
              <w:rPr>
                <w:b/>
                <w:kern w:val="2"/>
                <w:szCs w:val="24"/>
                <w:lang w:val="es-CO" w:eastAsia="es-CO" w:bidi="ar-SA"/>
              </w:rPr>
              <w:t xml:space="preserve"> </w:t>
            </w:r>
          </w:p>
        </w:tc>
        <w:tc>
          <w:tcPr>
            <w:tcW w:w="2587" w:type="dxa"/>
            <w:gridSpan w:val="3"/>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0"/>
              <w:ind w:start="2"/>
              <w:jc w:val="center"/>
              <w:rPr>
                <w:kern w:val="2"/>
                <w:szCs w:val="24"/>
                <w:lang w:val="es-CO" w:eastAsia="es-CO" w:bidi="ar-SA"/>
              </w:rPr>
            </w:pPr>
            <w:r>
              <w:rPr>
                <w:b/>
                <w:kern w:val="2"/>
                <w:szCs w:val="24"/>
                <w:lang w:val="es-CO" w:eastAsia="es-CO" w:bidi="ar-SA"/>
              </w:rPr>
              <w:t xml:space="preserve"> </w:t>
            </w:r>
          </w:p>
        </w:tc>
      </w:tr>
      <w:tr>
        <w:trPr>
          <w:trHeight w:val="278" w:hRule="atLeast"/>
        </w:trPr>
        <w:tc>
          <w:tcPr>
            <w:tcW w:w="2255" w:type="dxa"/>
            <w:gridSpan w:val="3"/>
            <w:tcBorders>
              <w:top w:val="single" w:sz="4" w:space="0" w:color="000000"/>
              <w:start w:val="single" w:sz="4" w:space="0" w:color="000000"/>
              <w:bottom w:val="single" w:sz="4" w:space="0" w:color="000000"/>
            </w:tcBorders>
          </w:tcPr>
          <w:p>
            <w:pPr>
              <w:pStyle w:val="Normal"/>
              <w:widowControl/>
              <w:suppressAutoHyphens w:val="true"/>
              <w:spacing w:before="0" w:after="0"/>
              <w:ind w:start="1000"/>
              <w:jc w:val="start"/>
              <w:rPr>
                <w:kern w:val="2"/>
                <w:szCs w:val="24"/>
                <w:lang w:val="es-CO" w:eastAsia="es-CO" w:bidi="ar-SA"/>
              </w:rPr>
            </w:pPr>
            <w:r>
              <w:rPr>
                <w:b/>
                <w:kern w:val="2"/>
                <w:szCs w:val="24"/>
                <w:lang w:val="es-CO" w:eastAsia="es-CO" w:bidi="ar-SA"/>
              </w:rPr>
              <w:t xml:space="preserve">Elaboró </w:t>
            </w:r>
          </w:p>
        </w:tc>
        <w:tc>
          <w:tcPr>
            <w:tcW w:w="657" w:type="dxa"/>
            <w:tcBorders>
              <w:top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3968"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7"/>
              <w:jc w:val="center"/>
              <w:rPr>
                <w:kern w:val="2"/>
                <w:szCs w:val="24"/>
                <w:lang w:val="es-CO" w:eastAsia="es-CO" w:bidi="ar-SA"/>
              </w:rPr>
            </w:pPr>
            <w:r>
              <w:rPr>
                <w:b/>
                <w:kern w:val="2"/>
                <w:szCs w:val="24"/>
                <w:lang w:val="es-CO" w:eastAsia="es-CO" w:bidi="ar-SA"/>
              </w:rPr>
              <w:t xml:space="preserve">Revisó </w:t>
            </w:r>
          </w:p>
        </w:tc>
        <w:tc>
          <w:tcPr>
            <w:tcW w:w="2587"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6"/>
              <w:jc w:val="center"/>
              <w:rPr>
                <w:kern w:val="2"/>
                <w:szCs w:val="24"/>
                <w:lang w:val="es-CO" w:eastAsia="es-CO" w:bidi="ar-SA"/>
              </w:rPr>
            </w:pPr>
            <w:r>
              <w:rPr>
                <w:b/>
                <w:kern w:val="2"/>
                <w:szCs w:val="24"/>
                <w:lang w:val="es-CO" w:eastAsia="es-CO" w:bidi="ar-SA"/>
              </w:rPr>
              <w:t xml:space="preserve">Aprobó </w:t>
            </w:r>
          </w:p>
        </w:tc>
      </w:tr>
      <w:tr>
        <w:trPr>
          <w:trHeight w:val="278" w:hRule="atLeast"/>
        </w:trPr>
        <w:tc>
          <w:tcPr>
            <w:tcW w:w="2255" w:type="dxa"/>
            <w:gridSpan w:val="3"/>
            <w:tcBorders>
              <w:top w:val="single" w:sz="4" w:space="0" w:color="000000"/>
              <w:start w:val="single" w:sz="4" w:space="0" w:color="000000"/>
              <w:bottom w:val="single" w:sz="4" w:space="0" w:color="000000"/>
            </w:tcBorders>
          </w:tcPr>
          <w:p>
            <w:pPr>
              <w:pStyle w:val="Normal"/>
              <w:widowControl/>
              <w:suppressAutoHyphens w:val="true"/>
              <w:spacing w:before="0" w:after="0"/>
              <w:ind w:end="138"/>
              <w:jc w:val="end"/>
              <w:rPr>
                <w:kern w:val="2"/>
                <w:szCs w:val="24"/>
                <w:lang w:val="es-CO" w:eastAsia="es-CO" w:bidi="ar-SA"/>
              </w:rPr>
            </w:pPr>
            <w:r>
              <w:rPr>
                <w:b/>
                <w:color w:val="BFBFBF"/>
                <w:kern w:val="2"/>
                <w:szCs w:val="24"/>
                <w:lang w:val="es-CO" w:eastAsia="es-CO" w:bidi="ar-SA"/>
              </w:rPr>
              <w:t xml:space="preserve">dd/mm/aaaa </w:t>
            </w:r>
          </w:p>
        </w:tc>
        <w:tc>
          <w:tcPr>
            <w:tcW w:w="657" w:type="dxa"/>
            <w:tcBorders>
              <w:top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3968" w:type="dxa"/>
            <w:gridSpan w:val="6"/>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9"/>
              <w:jc w:val="center"/>
              <w:rPr>
                <w:kern w:val="2"/>
                <w:szCs w:val="24"/>
                <w:lang w:val="es-CO" w:eastAsia="es-CO" w:bidi="ar-SA"/>
              </w:rPr>
            </w:pPr>
            <w:r>
              <w:rPr>
                <w:b/>
                <w:color w:val="BFBFBF"/>
                <w:kern w:val="2"/>
                <w:szCs w:val="24"/>
                <w:lang w:val="es-CO" w:eastAsia="es-CO" w:bidi="ar-SA"/>
              </w:rPr>
              <w:t xml:space="preserve">dd/mm/aaaa </w:t>
            </w:r>
          </w:p>
        </w:tc>
        <w:tc>
          <w:tcPr>
            <w:tcW w:w="2587" w:type="dxa"/>
            <w:gridSpan w:val="3"/>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end="44"/>
              <w:jc w:val="center"/>
              <w:rPr>
                <w:kern w:val="2"/>
                <w:szCs w:val="24"/>
                <w:lang w:val="es-CO" w:eastAsia="es-CO" w:bidi="ar-SA"/>
              </w:rPr>
            </w:pPr>
            <w:r>
              <w:rPr>
                <w:b/>
                <w:color w:val="BFBFBF"/>
                <w:kern w:val="2"/>
                <w:szCs w:val="24"/>
                <w:lang w:val="es-CO" w:eastAsia="es-CO" w:bidi="ar-SA"/>
              </w:rPr>
              <w:t xml:space="preserve">dd/mm/aaaa </w:t>
            </w:r>
          </w:p>
        </w:tc>
      </w:tr>
    </w:tbl>
    <w:p>
      <w:pPr>
        <w:pStyle w:val="Normal"/>
        <w:spacing w:before="0" w:after="183"/>
        <w:ind w:start="262"/>
        <w:jc w:val="both"/>
        <w:rPr/>
      </w:pPr>
      <w:r>
        <w:rPr>
          <w:sz w:val="24"/>
        </w:rPr>
        <w:t xml:space="preserve"> </w:t>
      </w:r>
    </w:p>
    <w:p>
      <w:pPr>
        <w:pStyle w:val="Normal"/>
        <w:spacing w:before="0" w:after="183"/>
        <w:ind w:start="262"/>
        <w:jc w:val="both"/>
        <w:rPr/>
      </w:pPr>
      <w:r>
        <w:rPr>
          <w:sz w:val="24"/>
        </w:rPr>
        <w:t xml:space="preserve"> </w:t>
      </w:r>
    </w:p>
    <w:p>
      <w:pPr>
        <w:pStyle w:val="Normal"/>
        <w:spacing w:before="0" w:after="183"/>
        <w:ind w:start="262"/>
        <w:jc w:val="both"/>
        <w:rPr/>
      </w:pPr>
      <w:r>
        <w:rPr>
          <w:sz w:val="24"/>
        </w:rPr>
        <w:t xml:space="preserve"> </w:t>
      </w:r>
    </w:p>
    <w:p>
      <w:pPr>
        <w:pStyle w:val="Normal"/>
        <w:spacing w:before="0" w:after="183"/>
        <w:ind w:start="262"/>
        <w:jc w:val="both"/>
        <w:rPr/>
      </w:pPr>
      <w:r>
        <w:rPr>
          <w:sz w:val="24"/>
        </w:rPr>
        <w:t xml:space="preserve"> </w:t>
      </w:r>
    </w:p>
    <w:p>
      <w:pPr>
        <w:pStyle w:val="Normal"/>
        <w:spacing w:before="0" w:after="183"/>
        <w:ind w:start="262"/>
        <w:jc w:val="both"/>
        <w:rPr/>
      </w:pPr>
      <w:r>
        <w:rPr>
          <w:sz w:val="24"/>
        </w:rPr>
        <w:t xml:space="preserve"> </w:t>
      </w:r>
    </w:p>
    <w:p>
      <w:pPr>
        <w:pStyle w:val="Normal"/>
        <w:spacing w:before="0" w:after="185"/>
        <w:ind w:start="262"/>
        <w:jc w:val="both"/>
        <w:rPr/>
      </w:pPr>
      <w:r>
        <w:rPr>
          <w:sz w:val="24"/>
        </w:rPr>
        <w:t xml:space="preserve"> </w:t>
      </w:r>
    </w:p>
    <w:p>
      <w:pPr>
        <w:pStyle w:val="Normal"/>
        <w:spacing w:before="0" w:after="183"/>
        <w:ind w:start="262"/>
        <w:jc w:val="both"/>
        <w:rPr/>
      </w:pPr>
      <w:r>
        <w:rPr>
          <w:sz w:val="24"/>
        </w:rPr>
        <w:t xml:space="preserve"> </w:t>
      </w:r>
    </w:p>
    <w:p>
      <w:pPr>
        <w:pStyle w:val="Normal"/>
        <w:spacing w:before="0" w:after="0"/>
        <w:ind w:start="262"/>
        <w:jc w:val="both"/>
        <w:rPr/>
      </w:pPr>
      <w:r>
        <w:rPr>
          <w:sz w:val="24"/>
        </w:rPr>
        <w:t xml:space="preserve"> </w:t>
      </w:r>
    </w:p>
    <w:sectPr>
      <w:headerReference w:type="even" r:id="rId8"/>
      <w:headerReference w:type="default" r:id="rId9"/>
      <w:headerReference w:type="first" r:id="rId10"/>
      <w:type w:val="nextPage"/>
      <w:pgSz w:w="12240" w:h="15840"/>
      <w:pgMar w:left="1440" w:right="1440" w:gutter="0" w:header="708"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INTEGRANTES INCONSISTENTES: aquí figuran Lukas Pardo Gómez y Deivy Danilo Prieto, pero en el presupuesto de personal aparecen Jhonatan Pérez, Iver, Steven y Lukas, y Deivy no aparece. Parece que parte del formato viene de otra propuesta. Confirmar quiénes integran el grupo y unificar los nombres completos (dos apellidos) en todo el documento.</w:t>
      </w:r>
    </w:p>
  </w:comment>
  <w:comment w:id="1"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Revisar los correos: «alunmnoeseit» debería ser «alumnoeseit»; el usuario «lpardogomes» no coincide con el apellido «Gómez» (verificar); en el segundo correo el dominio dice «.du.co» en lugar de «.edu.co». Con estos errores los correos no llegan.</w:t>
      </w:r>
    </w:p>
  </w:comment>
  <w:comment w:id="2"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En este campo va el nombre del grupo de investigación (o semillero) al que se adscribe el proyecto, no el nombre de la institución. Confirmar con la coordinación de investigación el grupo correspondiente.</w:t>
      </w:r>
    </w:p>
  </w:comment>
  <w:comment w:id="3"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Campo vacío. Indicar dónde se ejecuta el proyecto: ESEIT, una empresa concreta (si el caso de estudio es real) o un repositorio de código abierto.</w:t>
      </w:r>
    </w:p>
  </w:comment>
  <w:comment w:id="4"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JUSTIFICACIÓN – CRÍTICO: el texto está duplicado; los cuatro párrafos aparecen dos veces seguidas. Eliminar la copia. En cuanto al fondo, repite casi literalmente el planteamiento del problema y no tiene citas. Debe argumentar: a quién beneficia, por qué con LLM de código abierto (costo, privacidad del código, ejecución local), qué aporta frente a SonarQube con AI CodeFix y otras herramientas existentes, y cuál es la pertinencia académica.</w:t>
      </w:r>
    </w:p>
  </w:comment>
  <w:comment w:id="5"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OBJETIVO GENERAL: (1) «modelos de open-source» → «modelos de lenguaje de código abierto»; (2) «costos en reproducción» → «costos en producción»; (3) la segunda oración («Gracias a esto facilitará…») no tiene sujeto. El objetivo debe ser una sola oración con verbo en infinitivo, qué, cómo y para qué; (4) «identificar, controlar y predecir»: un prototipo no «controla» la deuda técnica, eso lo hace el equipo de desarrollo. Sugerencia: «Desarrollar un prototipo que integre métricas de análisis estático y un modelo de lenguaje de código abierto para identificar y predecir la deuda técnica en proyectos de software [delimitar lenguaje/contexto], como apoyo a la priorización de acciones de mantenimiento».</w:t>
      </w:r>
    </w:p>
  </w:comment>
  <w:comment w:id="6"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OBJETIVOS ESPECÍFICOS: (1) el orden no es lógico: primero se «implementa» el modelo y luego se «diseña» el sistema. La secuencia debería ser revisar/analizar → diseñar → desarrollar → evaluar; (2) «que las herramientas actuales no detectan» es una afirmación que el proyecto no puede asumir de antemano, sino que debería comprobar en la evaluación; (3) «el modelo open-source»: ¿cuál? Precisar el modelo o los criterios para elegirlo.</w:t>
      </w:r>
    </w:p>
  </w:comment>
  <w:comment w:id="7"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Este objetivo describe todo el sistema y por eso se solapa con el objetivo general. Separar el diseño de la arquitectura (objetivo de diseño) de la construcción del prototipo y del dashboard (objetivo de desarrollo). El dashboard, que es un entregable central según el resumen, no aparece en ningún objetivo.</w:t>
      </w:r>
    </w:p>
  </w:comment>
  <w:comment w:id="8"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(1) «Proponer» es un verbo débil para un prototipo que se va a construir; (2) «nos ayude» → usar redacción impersonal; (3) «costos de producción» es ambiguo: ¿costos de mantenimiento? FALTA UN OBJETIVO DE EVALUACIÓN: la Fase 4 de la metodología (validación) no tiene un objetivo que la respalde. Agregar, p. ej.: «Evaluar el prototipo en [caso de estudio] mediante [métricas] comparando sus resultados con [línea base, p. ej., SonarQube por sí solo]».</w:t>
      </w:r>
    </w:p>
  </w:comment>
  <w:comment w:id="9"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METODOLOGÍA – REDACCIÓN: «se desarrollará un bajo enfoque» → «se desarrollará bajo un enfoque». FONDO – falta definir: (1) tipo de investigación (aplicada / desarrollo tecnológico) y enfoque (cuantitativo, mixto); (2) relación de cada fase con un objetivo específico y su entregable; (3) los datos: ¿qué repositorios se analizarán, cuántos, en qué lenguaje? (4) qué variable se predice, con qué datos históricos (p. ej., historial de commits y de análisis de SonarQube) y con qué técnica estadística o de aprendizaje automático. Sin datos históricos no hay modelo predictivo; (5) el stack tecnológico: la bibliografía menciona Python, Streamlit y TensorFlow, pero la metodología no los nombra.</w:t>
      </w:r>
    </w:p>
  </w:comment>
  <w:comment w:id="10"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ERROR CONCEPTUAL: un modelo open-source no es «un lenguaje de programación basado en Transformers». Un LLM es un modelo de aprendizaje profundo basado en la arquitectura Transformer, entrenado con texto y código. Corregir. Precisar qué modelo se usará y por qué (p. ej., modelos de código abiertos de tamaño adecuado para ejecución local), el hardware necesario y cómo se le entregará el código (ventana de contexto, fragmentación, prompts). «Se define» → «Se definirá».</w:t>
      </w:r>
    </w:p>
  </w:comment>
  <w:comment w:id="11"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«visualizar métricas de buena calidad» no es claro; el dashboard mostrará indicadores de deuda técnica y de riesgo. Describir los módulos del prototipo: extracción de métricas, análisis con LLM, modelo predictivo y visualización.</w:t>
      </w:r>
    </w:p>
  </w:comment>
  <w:comment w:id="12"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VALIDACIÓN – CRÍTICO: (1) ¿cuál es el «software real»? Identificarlo, o explicar cómo se escogerá, y contar con autorización si es de una empresa; un repositorio público de código abierto evita problemas de confidencialidad; (2) cada aspecto a evaluar necesita una métrica y un instrumento: usabilidad (p. ej., cuestionario SUS); precisión del análisis (precision/recall/F1 frente a un conjunto etiquetado o una revisión experta); capacidad predictiva (error de predicción sobre datos históricos separados para prueba); (3) «reducción potencial de errores» no es medible en el plazo del proyecto: retirarla o reformularla; (4) definir una línea base de comparación (p. ej., SonarQube solo frente a SonarQube + LLM).</w:t>
      </w:r>
    </w:p>
  </w:comment>
  <w:comment w:id="13"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CRONOGRAMA: está planteado en 4 meses genéricos y no coincide con el calendario institucional. Según el calendario, la corrección de la formulación cerraba el 03/10/2026 y desde el 05/10 corre el desarrollo (semanas 6 a 13); informe final hasta el 12/12 (semana 15); sustentación del 14 al 19/12 (semana 16). Rehacer el cronograma por semanas (6 a 16), con la revisión bibliográfica ya concentrada al inicio, y conectar cada actividad con un objetivo y un entregable. Cuidado con hacer pruebas, evaluación, documentación y entrega en un mismo mes (Mes 4): no deja margen para corregir.</w:t>
      </w:r>
    </w:p>
  </w:comment>
  <w:comment w:id="14"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BIBLIOGRAFÍA – CRÍTICO: (1) ninguna de las fuentes se cita en el texto: toda referencia debe estar citada en el cuerpo y toda cita debe aparecer aquí; (2) de seis fuentes, cinco son documentación técnica o páginas corporativas (Python, Streamlit, TensorFlow, IBM, SonarSource) y solo una es académica. Un trabajo de grado necesita literatura científica sobre deuda técnica, calidad de software y LLM aplicados a código. Fuentes verificadas que pueden servir de punto de partida: Li, Z., Avgeriou, P., &amp; Liang, P. (2015). A systematic mapping study on technical debt and its management. Journal of Systems and Software, 101, 193–220. https://doi.org/10.1016/j.jss.2014.12.027 — Sheikhaei, M. S., Tian, Y., Wang, S., &amp; Xu, B. (2024). An empirical study on the effectiveness of large language models for SATD identification and classification. Empirical Software Engineering. https://doi.org/10.1007/s10664-024-10548-3 (completar volumen y número de artículo desde el DOI). También conviene la norma ISO/IEC 25010:2023 (modelo de calidad de producto; característica de mantenibilidad); (3) eliminar los rótulos que preceden a cada referencia («Software Code Quality Measurement», «Python Documentation», etc.); (4) ordenar alfabéticamente, con sangría francesa y formato APA 7; (5) quitar las tabulaciones que separan las palabras en varias entradas.</w:t>
      </w:r>
    </w:p>
  </w:comment>
  <w:comment w:id="15"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FINANCIACIÓN: se marca «Interna» por $11.000.000. Confirmar con la coordinación de investigación si existe esa financiación. Si no, los recursos deben presentarse como contrapartida en especie de los estudiantes (equipos propios) y valorarse de forma realista.</w:t>
      </w:r>
    </w:p>
  </w:comment>
  <w:comment w:id="16"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MEDIOS Y RECURSOS: (1) «Equipos de computo» → «cómputo»; (2) justificar los $1.200.000 en servicios en la nube: si el modelo es de código abierto y se ejecuta localmente, el gasto puede ser menor; si se requiere GPU en la nube, indicar proveedor, horas y tarifa; (3) «Herramienta de desarrollo» por $500.000: ¿cuál? SonarQube Community Build, Python y Streamlit son gratuitos; (4) la suma ($6.000.000) es correcta.</w:t>
      </w:r>
    </w:p>
  </w:comment>
  <w:comment w:id="17"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PRESUPUESTO GLOBAL: unificar el formato de las cifras ($6.000.000 / 6.000.000). La columna Contrapartida está vacía; ver el comentario sobre financiación.</w:t>
      </w:r>
    </w:p>
  </w:comment>
  <w:comment w:id="18" w:author="Luis Fernando Vera" w:date="2026-10-05T12:29:00Z" w:initials="LV">
    <w:p>
      <w:pPr>
        <w:overflowPunct w:val="true"/>
        <w:spacing w:before="0" w:after="0" w:lineRule="auto" w:line="240"/>
        <w:rPr/>
      </w:pPr>
      <w:r>
        <w:annotationRef/>
      </w:r>
      <w:r>
        <w:rPr>
          <w:rFonts w:asciiTheme="minorHAnsi" w:cstheme="minorBidi" w:eastAsiaTheme="minorEastAsia" w:hAnsiTheme="minorHAnsi" w:ascii="Calibri" w:hAnsi="Calibri" w:eastAsia="" w:cs=""/>
          <w:color w:val="auto"/>
          <w:sz w:val="20"/>
          <w:szCs w:val="20"/>
          <w14:ligatures w14:val="standardContextual"/>
        </w:rPr>
        <w:t>Diligenciar la sección de revisión y aprobación (nombres y fechas) en la versión final. Retirar también los marcadores «Choose an item.» de la tabla de productos, o seleccionar una opción si aplica.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egoe UI">
    <w:charset w:val="01"/>
    <w:family w:val="swiss"/>
    <w:pitch w:val="variable"/>
  </w:font>
  <w:font w:name="Verdana">
    <w:charset w:val="01"/>
    <w:family w:val="swiss"/>
    <w:pitch w:val="variable"/>
  </w:font>
  <w:font w:name="Arial">
    <w:charset w:val="01"/>
    <w:family w:val="swiss"/>
    <w:pitch w:val="variable"/>
  </w:font>
  <w:font w:name="Segoe UI Symbol">
    <w:charset w:val="01"/>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pPr w:vertAnchor="page" w:horzAnchor="page" w:tblpX="593" w:tblpY="713"/>
      <w:tblOverlap w:val="never"/>
      <w:tblW w:w="11054" w:type="dxa"/>
      <w:jc w:val="start"/>
      <w:tblInd w:w="-5" w:type="dxa"/>
      <w:tblLayout w:type="fixed"/>
      <w:tblCellMar>
        <w:top w:w="5" w:type="dxa"/>
        <w:start w:w="108" w:type="dxa"/>
        <w:bottom w:w="197" w:type="dxa"/>
        <w:end w:w="5" w:type="dxa"/>
      </w:tblCellMar>
      <w:tblLook w:val="04a0" w:firstRow="1" w:noVBand="1" w:lastRow="0" w:firstColumn="1" w:lastColumn="0" w:noHBand="0"/>
    </w:tblPr>
    <w:tblGrid>
      <w:gridCol w:w="1978"/>
      <w:gridCol w:w="7655"/>
      <w:gridCol w:w="1421"/>
    </w:tblGrid>
    <w:tr>
      <w:trPr>
        <w:trHeight w:val="396" w:hRule="atLeast"/>
      </w:trPr>
      <w:tc>
        <w:tcPr>
          <w:tcW w:w="1978" w:type="dxa"/>
          <w:vMerge w:val="restart"/>
          <w:tcBorders>
            <w:top w:val="single" w:sz="4" w:space="0" w:color="000000"/>
            <w:start w:val="single" w:sz="4" w:space="0" w:color="000000"/>
            <w:bottom w:val="single" w:sz="4" w:space="0" w:color="000000"/>
            <w:end w:val="single" w:sz="4" w:space="0" w:color="000000"/>
          </w:tcBorders>
          <w:vAlign w:val="bottom"/>
        </w:tcPr>
        <w:p>
          <w:pPr>
            <w:pStyle w:val="Normal"/>
            <w:widowControl/>
            <w:suppressAutoHyphens w:val="true"/>
            <w:spacing w:before="0" w:after="0"/>
            <w:ind w:end="-11"/>
            <w:jc w:val="end"/>
            <w:rPr>
              <w:kern w:val="2"/>
              <w:szCs w:val="24"/>
              <w:lang w:val="es-CO" w:eastAsia="es-CO" w:bidi="ar-SA"/>
            </w:rPr>
          </w:pPr>
          <w:r>
            <w:rPr/>
            <w:drawing>
              <wp:inline distT="0" distB="0" distL="0" distR="0">
                <wp:extent cx="1162050" cy="514350"/>
                <wp:effectExtent l="0" t="0" r="0" b="0"/>
                <wp:docPr id="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4"/>
                        <pic:cNvPicPr>
                          <a:picLocks noChangeAspect="1" noChangeArrowheads="1"/>
                        </pic:cNvPicPr>
                      </pic:nvPicPr>
                      <pic:blipFill>
                        <a:blip r:embed="rId1"/>
                        <a:stretch>
                          <a:fillRect/>
                        </a:stretch>
                      </pic:blipFill>
                      <pic:spPr bwMode="auto">
                        <a:xfrm>
                          <a:off x="0" y="0"/>
                          <a:ext cx="1162050" cy="514350"/>
                        </a:xfrm>
                        <a:prstGeom prst="rect">
                          <a:avLst/>
                        </a:prstGeom>
                      </pic:spPr>
                    </pic:pic>
                  </a:graphicData>
                </a:graphic>
              </wp:inline>
            </w:drawing>
          </w:r>
          <w:r>
            <w:rPr>
              <w:kern w:val="2"/>
              <w:sz w:val="24"/>
              <w:szCs w:val="24"/>
              <w:lang w:val="es-CO" w:eastAsia="es-CO" w:bidi="ar-SA"/>
            </w:rPr>
            <w:t xml:space="preserve"> </w:t>
          </w:r>
        </w:p>
      </w:tc>
      <w:tc>
        <w:tcPr>
          <w:tcW w:w="76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22"/>
            <w:jc w:val="start"/>
            <w:rPr>
              <w:kern w:val="2"/>
              <w:szCs w:val="24"/>
              <w:lang w:val="es-CO" w:eastAsia="es-CO" w:bidi="ar-SA"/>
            </w:rPr>
          </w:pPr>
          <w:r>
            <w:rPr>
              <w:b/>
              <w:color w:val="17365D"/>
              <w:kern w:val="2"/>
              <w:sz w:val="24"/>
              <w:szCs w:val="24"/>
              <w:lang w:val="es-CO" w:eastAsia="es-CO" w:bidi="ar-SA"/>
            </w:rPr>
            <w:t xml:space="preserve">FORMATO PARA PRESENTACIÓN DE PROPUESTAS DE PROYECTOS </w:t>
          </w:r>
        </w:p>
        <w:p>
          <w:pPr>
            <w:pStyle w:val="Normal"/>
            <w:widowControl/>
            <w:suppressAutoHyphens w:val="true"/>
            <w:spacing w:before="0" w:after="0"/>
            <w:jc w:val="start"/>
            <w:rPr>
              <w:kern w:val="2"/>
              <w:szCs w:val="24"/>
              <w:lang w:val="es-CO" w:eastAsia="es-CO" w:bidi="ar-SA"/>
            </w:rPr>
          </w:pPr>
          <w:r>
            <w:rPr>
              <w:b/>
              <w:color w:val="17365D"/>
              <w:kern w:val="2"/>
              <w:sz w:val="24"/>
              <w:szCs w:val="24"/>
              <w:lang w:val="es-CO" w:eastAsia="es-CO" w:bidi="ar-SA"/>
            </w:rPr>
            <w:t xml:space="preserve">INVESTIGATIVOS ESEIT </w:t>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 xml:space="preserve">CÓDIGO: </w:t>
          </w:r>
          <w:r>
            <w:rPr>
              <w:rFonts w:eastAsia="Verdana" w:cs="Verdana" w:ascii="Verdana" w:hAnsi="Verdana"/>
              <w:color w:val="002060"/>
              <w:kern w:val="2"/>
              <w:sz w:val="16"/>
              <w:szCs w:val="24"/>
              <w:lang w:val="es-CO" w:eastAsia="es-CO" w:bidi="ar-SA"/>
            </w:rPr>
            <w:t xml:space="preserve"> </w:t>
          </w:r>
        </w:p>
      </w:tc>
    </w:tr>
    <w:tr>
      <w:trPr>
        <w:trHeight w:val="396" w:hRule="atLeast"/>
      </w:trPr>
      <w:tc>
        <w:tcPr>
          <w:tcW w:w="1978" w:type="dxa"/>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655" w:type="dxa"/>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VERSIÓN: 02</w:t>
          </w:r>
          <w:r>
            <w:rPr>
              <w:rFonts w:eastAsia="Verdana" w:cs="Verdana" w:ascii="Verdana" w:hAnsi="Verdana"/>
              <w:color w:val="002060"/>
              <w:kern w:val="2"/>
              <w:sz w:val="16"/>
              <w:szCs w:val="24"/>
              <w:lang w:val="es-CO" w:eastAsia="es-CO" w:bidi="ar-SA"/>
            </w:rPr>
            <w:t xml:space="preserve"> </w:t>
          </w:r>
        </w:p>
      </w:tc>
    </w:tr>
    <w:tr>
      <w:trPr>
        <w:trHeight w:val="396" w:hRule="atLeast"/>
      </w:trPr>
      <w:tc>
        <w:tcPr>
          <w:tcW w:w="1978"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655"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 xml:space="preserve">Página </w:t>
          </w:r>
          <w:r>
            <w:rPr>
              <w:kern w:val="2"/>
              <w:szCs w:val="24"/>
              <w:lang w:val="es-CO" w:eastAsia="es-CO" w:bidi="ar-SA"/>
            </w:rPr>
            <w:fldChar w:fldCharType="begin"/>
          </w:r>
          <w:r>
            <w:rPr>
              <w:kern w:val="2"/>
              <w:szCs w:val="24"/>
              <w:lang w:val="es-CO" w:eastAsia="es-CO" w:bidi="ar-SA"/>
            </w:rPr>
            <w:instrText xml:space="preserve"> PAGE </w:instrText>
          </w:r>
          <w:r>
            <w:rPr>
              <w:kern w:val="2"/>
              <w:szCs w:val="24"/>
              <w:lang w:val="es-CO" w:eastAsia="es-CO" w:bidi="ar-SA"/>
            </w:rPr>
            <w:fldChar w:fldCharType="separate"/>
          </w:r>
          <w:r>
            <w:rPr>
              <w:kern w:val="2"/>
              <w:szCs w:val="24"/>
              <w:lang w:val="es-CO" w:eastAsia="es-CO" w:bidi="ar-SA"/>
            </w:rPr>
            <w:t>0</w:t>
          </w:r>
          <w:r>
            <w:rPr>
              <w:kern w:val="2"/>
              <w:szCs w:val="24"/>
              <w:lang w:val="es-CO" w:eastAsia="es-CO" w:bidi="ar-SA"/>
            </w:rPr>
            <w:fldChar w:fldCharType="end"/>
          </w:r>
          <w:r>
            <w:rPr>
              <w:b/>
              <w:color w:val="002060"/>
              <w:kern w:val="2"/>
              <w:sz w:val="16"/>
              <w:szCs w:val="24"/>
              <w:lang w:val="es-CO" w:eastAsia="es-CO" w:bidi="ar-SA"/>
            </w:rPr>
            <w:t xml:space="preserve"> </w:t>
          </w:r>
          <w:r>
            <w:rPr>
              <w:rFonts w:eastAsia="Verdana" w:cs="Verdana" w:ascii="Verdana" w:hAnsi="Verdana"/>
              <w:color w:val="002060"/>
              <w:kern w:val="2"/>
              <w:sz w:val="16"/>
              <w:szCs w:val="24"/>
              <w:lang w:val="es-CO" w:eastAsia="es-CO" w:bidi="ar-SA"/>
            </w:rPr>
            <w:t xml:space="preserve"> </w:t>
          </w:r>
        </w:p>
      </w:tc>
    </w:tr>
  </w:tbl>
  <w:p>
    <w:pPr>
      <w:pStyle w:val="Normal"/>
      <w:spacing w:before="0" w:after="0"/>
      <w:ind w:start="262"/>
      <w:rPr/>
    </w:pPr>
    <w:r/>
    <w:r>
      <w:rPr>
        <w:sz w:val="24"/>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pPr w:vertAnchor="page" w:horzAnchor="page" w:tblpX="593" w:tblpY="713"/>
      <w:tblOverlap w:val="never"/>
      <w:tblW w:w="11054" w:type="dxa"/>
      <w:jc w:val="start"/>
      <w:tblInd w:w="-5" w:type="dxa"/>
      <w:tblLayout w:type="fixed"/>
      <w:tblCellMar>
        <w:top w:w="5" w:type="dxa"/>
        <w:start w:w="108" w:type="dxa"/>
        <w:bottom w:w="197" w:type="dxa"/>
        <w:end w:w="5" w:type="dxa"/>
      </w:tblCellMar>
      <w:tblLook w:val="04a0" w:firstRow="1" w:noVBand="1" w:lastRow="0" w:firstColumn="1" w:lastColumn="0" w:noHBand="0"/>
    </w:tblPr>
    <w:tblGrid>
      <w:gridCol w:w="1978"/>
      <w:gridCol w:w="7655"/>
      <w:gridCol w:w="1421"/>
    </w:tblGrid>
    <w:tr>
      <w:trPr>
        <w:trHeight w:val="396" w:hRule="atLeast"/>
      </w:trPr>
      <w:tc>
        <w:tcPr>
          <w:tcW w:w="1978" w:type="dxa"/>
          <w:vMerge w:val="restart"/>
          <w:tcBorders>
            <w:top w:val="single" w:sz="4" w:space="0" w:color="000000"/>
            <w:start w:val="single" w:sz="4" w:space="0" w:color="000000"/>
            <w:bottom w:val="single" w:sz="4" w:space="0" w:color="000000"/>
            <w:end w:val="single" w:sz="4" w:space="0" w:color="000000"/>
          </w:tcBorders>
          <w:vAlign w:val="bottom"/>
        </w:tcPr>
        <w:p>
          <w:pPr>
            <w:pStyle w:val="Normal"/>
            <w:widowControl/>
            <w:suppressAutoHyphens w:val="true"/>
            <w:spacing w:before="0" w:after="0"/>
            <w:ind w:end="-11"/>
            <w:jc w:val="end"/>
            <w:rPr>
              <w:kern w:val="2"/>
              <w:szCs w:val="24"/>
              <w:lang w:val="es-CO" w:eastAsia="es-CO" w:bidi="ar-SA"/>
            </w:rPr>
          </w:pPr>
          <w:r>
            <w:rPr/>
            <w:drawing>
              <wp:inline distT="0" distB="0" distL="0" distR="0">
                <wp:extent cx="1162050" cy="514350"/>
                <wp:effectExtent l="0" t="0" r="0" b="0"/>
                <wp:docPr id="2"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pic:cNvPicPr>
                          <a:picLocks noChangeAspect="1" noChangeArrowheads="1"/>
                        </pic:cNvPicPr>
                      </pic:nvPicPr>
                      <pic:blipFill>
                        <a:blip r:embed="rId1"/>
                        <a:stretch>
                          <a:fillRect/>
                        </a:stretch>
                      </pic:blipFill>
                      <pic:spPr bwMode="auto">
                        <a:xfrm>
                          <a:off x="0" y="0"/>
                          <a:ext cx="1162050" cy="514350"/>
                        </a:xfrm>
                        <a:prstGeom prst="rect">
                          <a:avLst/>
                        </a:prstGeom>
                        <a:noFill/>
                      </pic:spPr>
                    </pic:pic>
                  </a:graphicData>
                </a:graphic>
              </wp:inline>
            </w:drawing>
          </w:r>
          <w:r>
            <w:rPr>
              <w:kern w:val="2"/>
              <w:sz w:val="24"/>
              <w:szCs w:val="24"/>
              <w:lang w:val="es-CO" w:eastAsia="es-CO" w:bidi="ar-SA"/>
            </w:rPr>
            <w:t xml:space="preserve"> </w:t>
          </w:r>
        </w:p>
      </w:tc>
      <w:tc>
        <w:tcPr>
          <w:tcW w:w="76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22"/>
            <w:jc w:val="start"/>
            <w:rPr>
              <w:kern w:val="2"/>
              <w:szCs w:val="24"/>
              <w:lang w:val="es-CO" w:eastAsia="es-CO" w:bidi="ar-SA"/>
            </w:rPr>
          </w:pPr>
          <w:r>
            <w:rPr>
              <w:b/>
              <w:color w:val="17365D"/>
              <w:kern w:val="2"/>
              <w:sz w:val="24"/>
              <w:szCs w:val="24"/>
              <w:lang w:val="es-CO" w:eastAsia="es-CO" w:bidi="ar-SA"/>
            </w:rPr>
            <w:t xml:space="preserve">FORMATO PARA PRESENTACIÓN DE PROPUESTAS DE PROYECTOS </w:t>
          </w:r>
        </w:p>
        <w:p>
          <w:pPr>
            <w:pStyle w:val="Normal"/>
            <w:widowControl/>
            <w:suppressAutoHyphens w:val="true"/>
            <w:spacing w:before="0" w:after="0"/>
            <w:jc w:val="start"/>
            <w:rPr>
              <w:kern w:val="2"/>
              <w:szCs w:val="24"/>
              <w:lang w:val="es-CO" w:eastAsia="es-CO" w:bidi="ar-SA"/>
            </w:rPr>
          </w:pPr>
          <w:r>
            <w:rPr>
              <w:b/>
              <w:color w:val="17365D"/>
              <w:kern w:val="2"/>
              <w:sz w:val="24"/>
              <w:szCs w:val="24"/>
              <w:lang w:val="es-CO" w:eastAsia="es-CO" w:bidi="ar-SA"/>
            </w:rPr>
            <w:t xml:space="preserve">INVESTIGATIVOS ESEIT </w:t>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 xml:space="preserve">CÓDIGO: </w:t>
          </w:r>
          <w:r>
            <w:rPr>
              <w:rFonts w:eastAsia="Verdana" w:cs="Verdana" w:ascii="Verdana" w:hAnsi="Verdana"/>
              <w:color w:val="002060"/>
              <w:kern w:val="2"/>
              <w:sz w:val="16"/>
              <w:szCs w:val="24"/>
              <w:lang w:val="es-CO" w:eastAsia="es-CO" w:bidi="ar-SA"/>
            </w:rPr>
            <w:t xml:space="preserve"> </w:t>
          </w:r>
        </w:p>
      </w:tc>
    </w:tr>
    <w:tr>
      <w:trPr>
        <w:trHeight w:val="396" w:hRule="atLeast"/>
      </w:trPr>
      <w:tc>
        <w:tcPr>
          <w:tcW w:w="1978" w:type="dxa"/>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655" w:type="dxa"/>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VERSIÓN: 02</w:t>
          </w:r>
          <w:r>
            <w:rPr>
              <w:rFonts w:eastAsia="Verdana" w:cs="Verdana" w:ascii="Verdana" w:hAnsi="Verdana"/>
              <w:color w:val="002060"/>
              <w:kern w:val="2"/>
              <w:sz w:val="16"/>
              <w:szCs w:val="24"/>
              <w:lang w:val="es-CO" w:eastAsia="es-CO" w:bidi="ar-SA"/>
            </w:rPr>
            <w:t xml:space="preserve"> </w:t>
          </w:r>
        </w:p>
      </w:tc>
    </w:tr>
    <w:tr>
      <w:trPr>
        <w:trHeight w:val="396" w:hRule="atLeast"/>
      </w:trPr>
      <w:tc>
        <w:tcPr>
          <w:tcW w:w="1978"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655"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 xml:space="preserve">Página </w:t>
          </w:r>
          <w:r>
            <w:rPr>
              <w:kern w:val="2"/>
              <w:szCs w:val="24"/>
              <w:lang w:val="es-CO" w:eastAsia="es-CO" w:bidi="ar-SA"/>
            </w:rPr>
            <w:fldChar w:fldCharType="begin"/>
          </w:r>
          <w:r>
            <w:rPr>
              <w:kern w:val="2"/>
              <w:szCs w:val="24"/>
              <w:lang w:val="es-CO" w:eastAsia="es-CO" w:bidi="ar-SA"/>
            </w:rPr>
            <w:instrText xml:space="preserve"> PAGE </w:instrText>
          </w:r>
          <w:r>
            <w:rPr>
              <w:kern w:val="2"/>
              <w:szCs w:val="24"/>
              <w:lang w:val="es-CO" w:eastAsia="es-CO" w:bidi="ar-SA"/>
            </w:rPr>
            <w:fldChar w:fldCharType="separate"/>
          </w:r>
          <w:r>
            <w:rPr>
              <w:kern w:val="2"/>
              <w:szCs w:val="24"/>
              <w:lang w:val="es-CO" w:eastAsia="es-CO" w:bidi="ar-SA"/>
            </w:rPr>
            <w:t>13</w:t>
          </w:r>
          <w:r>
            <w:rPr>
              <w:kern w:val="2"/>
              <w:szCs w:val="24"/>
              <w:lang w:val="es-CO" w:eastAsia="es-CO" w:bidi="ar-SA"/>
            </w:rPr>
            <w:fldChar w:fldCharType="end"/>
          </w:r>
          <w:r>
            <w:rPr>
              <w:b/>
              <w:color w:val="002060"/>
              <w:kern w:val="2"/>
              <w:sz w:val="16"/>
              <w:szCs w:val="24"/>
              <w:lang w:val="es-CO" w:eastAsia="es-CO" w:bidi="ar-SA"/>
            </w:rPr>
            <w:t xml:space="preserve"> </w:t>
          </w:r>
          <w:r>
            <w:rPr>
              <w:rFonts w:eastAsia="Verdana" w:cs="Verdana" w:ascii="Verdana" w:hAnsi="Verdana"/>
              <w:color w:val="002060"/>
              <w:kern w:val="2"/>
              <w:sz w:val="16"/>
              <w:szCs w:val="24"/>
              <w:lang w:val="es-CO" w:eastAsia="es-CO" w:bidi="ar-SA"/>
            </w:rPr>
            <w:t xml:space="preserve"> </w:t>
          </w:r>
        </w:p>
      </w:tc>
    </w:tr>
  </w:tbl>
  <w:p>
    <w:pPr>
      <w:pStyle w:val="Normal"/>
      <w:spacing w:before="0" w:after="0"/>
      <w:ind w:start="262"/>
      <w:rPr/>
    </w:pPr>
    <w:r/>
    <w:r>
      <w:rPr>
        <w:sz w:val="24"/>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pPr w:vertAnchor="page" w:horzAnchor="page" w:tblpX="593" w:tblpY="713"/>
      <w:tblOverlap w:val="never"/>
      <w:tblW w:w="11054" w:type="dxa"/>
      <w:jc w:val="start"/>
      <w:tblInd w:w="-5" w:type="dxa"/>
      <w:tblLayout w:type="fixed"/>
      <w:tblCellMar>
        <w:top w:w="5" w:type="dxa"/>
        <w:start w:w="108" w:type="dxa"/>
        <w:bottom w:w="197" w:type="dxa"/>
        <w:end w:w="5" w:type="dxa"/>
      </w:tblCellMar>
      <w:tblLook w:val="04a0" w:firstRow="1" w:noVBand="1" w:lastRow="0" w:firstColumn="1" w:lastColumn="0" w:noHBand="0"/>
    </w:tblPr>
    <w:tblGrid>
      <w:gridCol w:w="1978"/>
      <w:gridCol w:w="7655"/>
      <w:gridCol w:w="1421"/>
    </w:tblGrid>
    <w:tr>
      <w:trPr>
        <w:trHeight w:val="396" w:hRule="atLeast"/>
      </w:trPr>
      <w:tc>
        <w:tcPr>
          <w:tcW w:w="1978" w:type="dxa"/>
          <w:vMerge w:val="restart"/>
          <w:tcBorders>
            <w:top w:val="single" w:sz="4" w:space="0" w:color="000000"/>
            <w:start w:val="single" w:sz="4" w:space="0" w:color="000000"/>
            <w:bottom w:val="single" w:sz="4" w:space="0" w:color="000000"/>
            <w:end w:val="single" w:sz="4" w:space="0" w:color="000000"/>
          </w:tcBorders>
          <w:vAlign w:val="bottom"/>
        </w:tcPr>
        <w:p>
          <w:pPr>
            <w:pStyle w:val="Normal"/>
            <w:widowControl/>
            <w:suppressAutoHyphens w:val="true"/>
            <w:spacing w:before="0" w:after="0"/>
            <w:ind w:end="-11"/>
            <w:jc w:val="end"/>
            <w:rPr>
              <w:kern w:val="2"/>
              <w:szCs w:val="24"/>
              <w:lang w:val="es-CO" w:eastAsia="es-CO" w:bidi="ar-SA"/>
            </w:rPr>
          </w:pPr>
          <w:r>
            <w:rPr/>
            <w:drawing>
              <wp:inline distT="0" distB="0" distL="0" distR="0">
                <wp:extent cx="1162050" cy="514350"/>
                <wp:effectExtent l="0" t="0" r="0" b="0"/>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1"/>
                        <a:stretch>
                          <a:fillRect/>
                        </a:stretch>
                      </pic:blipFill>
                      <pic:spPr bwMode="auto">
                        <a:xfrm>
                          <a:off x="0" y="0"/>
                          <a:ext cx="1162050" cy="514350"/>
                        </a:xfrm>
                        <a:prstGeom prst="rect">
                          <a:avLst/>
                        </a:prstGeom>
                        <a:noFill/>
                      </pic:spPr>
                    </pic:pic>
                  </a:graphicData>
                </a:graphic>
              </wp:inline>
            </w:drawing>
          </w:r>
          <w:r>
            <w:rPr>
              <w:kern w:val="2"/>
              <w:sz w:val="24"/>
              <w:szCs w:val="24"/>
              <w:lang w:val="es-CO" w:eastAsia="es-CO" w:bidi="ar-SA"/>
            </w:rPr>
            <w:t xml:space="preserve"> </w:t>
          </w:r>
        </w:p>
      </w:tc>
      <w:tc>
        <w:tcPr>
          <w:tcW w:w="7655" w:type="dxa"/>
          <w:vMerge w:val="restart"/>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true"/>
            <w:spacing w:before="0" w:after="22"/>
            <w:jc w:val="start"/>
            <w:rPr>
              <w:kern w:val="2"/>
              <w:szCs w:val="24"/>
              <w:lang w:val="es-CO" w:eastAsia="es-CO" w:bidi="ar-SA"/>
            </w:rPr>
          </w:pPr>
          <w:r>
            <w:rPr>
              <w:b/>
              <w:color w:val="17365D"/>
              <w:kern w:val="2"/>
              <w:sz w:val="24"/>
              <w:szCs w:val="24"/>
              <w:lang w:val="es-CO" w:eastAsia="es-CO" w:bidi="ar-SA"/>
            </w:rPr>
            <w:t xml:space="preserve">FORMATO PARA PRESENTACIÓN DE PROPUESTAS DE PROYECTOS </w:t>
          </w:r>
        </w:p>
        <w:p>
          <w:pPr>
            <w:pStyle w:val="Normal"/>
            <w:widowControl/>
            <w:suppressAutoHyphens w:val="true"/>
            <w:spacing w:before="0" w:after="0"/>
            <w:jc w:val="start"/>
            <w:rPr>
              <w:kern w:val="2"/>
              <w:szCs w:val="24"/>
              <w:lang w:val="es-CO" w:eastAsia="es-CO" w:bidi="ar-SA"/>
            </w:rPr>
          </w:pPr>
          <w:r>
            <w:rPr>
              <w:b/>
              <w:color w:val="17365D"/>
              <w:kern w:val="2"/>
              <w:sz w:val="24"/>
              <w:szCs w:val="24"/>
              <w:lang w:val="es-CO" w:eastAsia="es-CO" w:bidi="ar-SA"/>
            </w:rPr>
            <w:t xml:space="preserve">INVESTIGATIVOS ESEIT </w:t>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 xml:space="preserve">CÓDIGO: </w:t>
          </w:r>
          <w:r>
            <w:rPr>
              <w:rFonts w:eastAsia="Verdana" w:cs="Verdana" w:ascii="Verdana" w:hAnsi="Verdana"/>
              <w:color w:val="002060"/>
              <w:kern w:val="2"/>
              <w:sz w:val="16"/>
              <w:szCs w:val="24"/>
              <w:lang w:val="es-CO" w:eastAsia="es-CO" w:bidi="ar-SA"/>
            </w:rPr>
            <w:t xml:space="preserve"> </w:t>
          </w:r>
        </w:p>
      </w:tc>
    </w:tr>
    <w:tr>
      <w:trPr>
        <w:trHeight w:val="396" w:hRule="atLeast"/>
      </w:trPr>
      <w:tc>
        <w:tcPr>
          <w:tcW w:w="1978" w:type="dxa"/>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655" w:type="dxa"/>
          <w:vMerge w:val="continue"/>
          <w:tcBorders>
            <w:start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VERSIÓN: 02</w:t>
          </w:r>
          <w:r>
            <w:rPr>
              <w:rFonts w:eastAsia="Verdana" w:cs="Verdana" w:ascii="Verdana" w:hAnsi="Verdana"/>
              <w:color w:val="002060"/>
              <w:kern w:val="2"/>
              <w:sz w:val="16"/>
              <w:szCs w:val="24"/>
              <w:lang w:val="es-CO" w:eastAsia="es-CO" w:bidi="ar-SA"/>
            </w:rPr>
            <w:t xml:space="preserve"> </w:t>
          </w:r>
        </w:p>
      </w:tc>
    </w:tr>
    <w:tr>
      <w:trPr>
        <w:trHeight w:val="396" w:hRule="atLeast"/>
      </w:trPr>
      <w:tc>
        <w:tcPr>
          <w:tcW w:w="1978"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7655" w:type="dxa"/>
          <w:vMerge w:val="continue"/>
          <w:tcBorders>
            <w:start w:val="single" w:sz="4" w:space="0" w:color="000000"/>
            <w:bottom w:val="single" w:sz="4" w:space="0" w:color="000000"/>
            <w:end w:val="single" w:sz="4" w:space="0" w:color="000000"/>
          </w:tcBorders>
        </w:tcPr>
        <w:p>
          <w:pPr>
            <w:pStyle w:val="Normal"/>
            <w:widowControl/>
            <w:suppressAutoHyphens w:val="true"/>
            <w:spacing w:before="0" w:after="0"/>
            <w:jc w:val="start"/>
            <w:rPr>
              <w:kern w:val="2"/>
              <w:szCs w:val="24"/>
              <w:lang w:val="es-CO" w:eastAsia="es-CO" w:bidi="ar-SA"/>
            </w:rPr>
          </w:pPr>
          <w:r>
            <w:rPr>
              <w:kern w:val="2"/>
              <w:szCs w:val="24"/>
              <w:lang w:val="es-CO" w:eastAsia="es-CO" w:bidi="ar-SA"/>
            </w:rPr>
          </w:r>
        </w:p>
      </w:tc>
      <w:tc>
        <w:tcPr>
          <w:tcW w:w="1421" w:type="dxa"/>
          <w:tcBorders>
            <w:top w:val="single" w:sz="4" w:space="0" w:color="000000"/>
            <w:start w:val="single" w:sz="4" w:space="0" w:color="000000"/>
            <w:bottom w:val="single" w:sz="4" w:space="0" w:color="000000"/>
            <w:end w:val="single" w:sz="4" w:space="0" w:color="000000"/>
          </w:tcBorders>
        </w:tcPr>
        <w:p>
          <w:pPr>
            <w:pStyle w:val="Normal"/>
            <w:widowControl/>
            <w:suppressAutoHyphens w:val="true"/>
            <w:spacing w:before="0" w:after="0"/>
            <w:ind w:start="2"/>
            <w:jc w:val="start"/>
            <w:rPr>
              <w:kern w:val="2"/>
              <w:szCs w:val="24"/>
              <w:lang w:val="es-CO" w:eastAsia="es-CO" w:bidi="ar-SA"/>
            </w:rPr>
          </w:pPr>
          <w:r>
            <w:rPr>
              <w:b/>
              <w:color w:val="002060"/>
              <w:kern w:val="2"/>
              <w:sz w:val="16"/>
              <w:szCs w:val="24"/>
              <w:lang w:val="es-CO" w:eastAsia="es-CO" w:bidi="ar-SA"/>
            </w:rPr>
            <w:t xml:space="preserve">Página </w:t>
          </w:r>
          <w:r>
            <w:rPr>
              <w:kern w:val="2"/>
              <w:szCs w:val="24"/>
              <w:lang w:val="es-CO" w:eastAsia="es-CO" w:bidi="ar-SA"/>
            </w:rPr>
            <w:fldChar w:fldCharType="begin"/>
          </w:r>
          <w:r>
            <w:rPr>
              <w:kern w:val="2"/>
              <w:szCs w:val="24"/>
              <w:lang w:val="es-CO" w:eastAsia="es-CO" w:bidi="ar-SA"/>
            </w:rPr>
            <w:instrText xml:space="preserve"> PAGE </w:instrText>
          </w:r>
          <w:r>
            <w:rPr>
              <w:kern w:val="2"/>
              <w:szCs w:val="24"/>
              <w:lang w:val="es-CO" w:eastAsia="es-CO" w:bidi="ar-SA"/>
            </w:rPr>
            <w:fldChar w:fldCharType="separate"/>
          </w:r>
          <w:r>
            <w:rPr>
              <w:kern w:val="2"/>
              <w:szCs w:val="24"/>
              <w:lang w:val="es-CO" w:eastAsia="es-CO" w:bidi="ar-SA"/>
            </w:rPr>
            <w:t>13</w:t>
          </w:r>
          <w:r>
            <w:rPr>
              <w:kern w:val="2"/>
              <w:szCs w:val="24"/>
              <w:lang w:val="es-CO" w:eastAsia="es-CO" w:bidi="ar-SA"/>
            </w:rPr>
            <w:fldChar w:fldCharType="end"/>
          </w:r>
          <w:r>
            <w:rPr>
              <w:b/>
              <w:color w:val="002060"/>
              <w:kern w:val="2"/>
              <w:sz w:val="16"/>
              <w:szCs w:val="24"/>
              <w:lang w:val="es-CO" w:eastAsia="es-CO" w:bidi="ar-SA"/>
            </w:rPr>
            <w:t xml:space="preserve"> </w:t>
          </w:r>
          <w:r>
            <w:rPr>
              <w:rFonts w:eastAsia="Verdana" w:cs="Verdana" w:ascii="Verdana" w:hAnsi="Verdana"/>
              <w:color w:val="002060"/>
              <w:kern w:val="2"/>
              <w:sz w:val="16"/>
              <w:szCs w:val="24"/>
              <w:lang w:val="es-CO" w:eastAsia="es-CO" w:bidi="ar-SA"/>
            </w:rPr>
            <w:t xml:space="preserve"> </w:t>
          </w:r>
        </w:p>
      </w:tc>
    </w:tr>
  </w:tbl>
  <w:p>
    <w:pPr>
      <w:pStyle w:val="Normal"/>
      <w:spacing w:before="0" w:after="0"/>
      <w:ind w:start="262"/>
      <w:rPr/>
    </w:pPr>
    <w:r/>
    <w:r>
      <w:rPr>
        <w:sz w:val="24"/>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1">
      <w:start w:val="1"/>
      <w:numFmt w:val="bullet"/>
      <w:lvlText w:val="o"/>
      <w:lvlJc w:val="start"/>
      <w:pPr>
        <w:tabs>
          <w:tab w:val="num" w:pos="0"/>
        </w:tabs>
        <w:ind w:start="154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2">
      <w:start w:val="1"/>
      <w:numFmt w:val="bullet"/>
      <w:lvlText w:val="▪"/>
      <w:lvlJc w:val="start"/>
      <w:pPr>
        <w:tabs>
          <w:tab w:val="num" w:pos="0"/>
        </w:tabs>
        <w:ind w:start="226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3">
      <w:start w:val="1"/>
      <w:numFmt w:val="bullet"/>
      <w:lvlText w:val="•"/>
      <w:lvlJc w:val="start"/>
      <w:pPr>
        <w:tabs>
          <w:tab w:val="num" w:pos="0"/>
        </w:tabs>
        <w:ind w:start="2987"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4">
      <w:start w:val="1"/>
      <w:numFmt w:val="bullet"/>
      <w:lvlText w:val="o"/>
      <w:lvlJc w:val="start"/>
      <w:pPr>
        <w:tabs>
          <w:tab w:val="num" w:pos="0"/>
        </w:tabs>
        <w:ind w:start="370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5">
      <w:start w:val="1"/>
      <w:numFmt w:val="bullet"/>
      <w:lvlText w:val="▪"/>
      <w:lvlJc w:val="start"/>
      <w:pPr>
        <w:tabs>
          <w:tab w:val="num" w:pos="0"/>
        </w:tabs>
        <w:ind w:start="442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6">
      <w:start w:val="1"/>
      <w:numFmt w:val="bullet"/>
      <w:lvlText w:val="•"/>
      <w:lvlJc w:val="start"/>
      <w:pPr>
        <w:tabs>
          <w:tab w:val="num" w:pos="0"/>
        </w:tabs>
        <w:ind w:start="5147"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7">
      <w:start w:val="1"/>
      <w:numFmt w:val="bullet"/>
      <w:lvlText w:val="o"/>
      <w:lvlJc w:val="start"/>
      <w:pPr>
        <w:tabs>
          <w:tab w:val="num" w:pos="0"/>
        </w:tabs>
        <w:ind w:start="586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8">
      <w:start w:val="1"/>
      <w:numFmt w:val="bullet"/>
      <w:lvlText w:val="▪"/>
      <w:lvlJc w:val="start"/>
      <w:pPr>
        <w:tabs>
          <w:tab w:val="num" w:pos="0"/>
        </w:tabs>
        <w:ind w:start="658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abstractNum>
  <w:abstractNum w:abstractNumId="2">
    <w:lvl w:ilvl="0">
      <w:start w:val="1"/>
      <w:numFmt w:val="bullet"/>
      <w:lvlText w:val="•"/>
      <w:lvlJc w:val="start"/>
      <w:pPr>
        <w:tabs>
          <w:tab w:val="num" w:pos="0"/>
        </w:tabs>
        <w:ind w:start="720"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1">
      <w:start w:val="1"/>
      <w:numFmt w:val="bullet"/>
      <w:lvlText w:val="o"/>
      <w:lvlJc w:val="start"/>
      <w:pPr>
        <w:tabs>
          <w:tab w:val="num" w:pos="0"/>
        </w:tabs>
        <w:ind w:start="154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2">
      <w:start w:val="1"/>
      <w:numFmt w:val="bullet"/>
      <w:lvlText w:val="▪"/>
      <w:lvlJc w:val="start"/>
      <w:pPr>
        <w:tabs>
          <w:tab w:val="num" w:pos="0"/>
        </w:tabs>
        <w:ind w:start="226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3">
      <w:start w:val="1"/>
      <w:numFmt w:val="bullet"/>
      <w:lvlText w:val="•"/>
      <w:lvlJc w:val="start"/>
      <w:pPr>
        <w:tabs>
          <w:tab w:val="num" w:pos="0"/>
        </w:tabs>
        <w:ind w:start="2987"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4">
      <w:start w:val="1"/>
      <w:numFmt w:val="bullet"/>
      <w:lvlText w:val="o"/>
      <w:lvlJc w:val="start"/>
      <w:pPr>
        <w:tabs>
          <w:tab w:val="num" w:pos="0"/>
        </w:tabs>
        <w:ind w:start="370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5">
      <w:start w:val="1"/>
      <w:numFmt w:val="bullet"/>
      <w:lvlText w:val="▪"/>
      <w:lvlJc w:val="start"/>
      <w:pPr>
        <w:tabs>
          <w:tab w:val="num" w:pos="0"/>
        </w:tabs>
        <w:ind w:start="442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6">
      <w:start w:val="1"/>
      <w:numFmt w:val="bullet"/>
      <w:lvlText w:val="•"/>
      <w:lvlJc w:val="start"/>
      <w:pPr>
        <w:tabs>
          <w:tab w:val="num" w:pos="0"/>
        </w:tabs>
        <w:ind w:start="5147" w:hanging="0"/>
      </w:pPr>
      <w:rPr>
        <w:rFonts w:ascii="Arial" w:hAnsi="Arial" w:cs="Arial" w:hint="default"/>
        <w:b w:val="false"/>
        <w:i w:val="false"/>
        <w:strike w:val="false"/>
        <w:dstrike w:val="false"/>
        <w:color w:val="000000"/>
        <w:position w:val="0"/>
        <w:sz w:val="22"/>
        <w:szCs w:val="22"/>
        <w:u w:val="none" w:color="000000"/>
        <w:shd w:fill="auto" w:val="clear"/>
        <w:vertAlign w:val="baseline"/>
      </w:rPr>
    </w:lvl>
    <w:lvl w:ilvl="7">
      <w:start w:val="1"/>
      <w:numFmt w:val="bullet"/>
      <w:lvlText w:val="o"/>
      <w:lvlJc w:val="start"/>
      <w:pPr>
        <w:tabs>
          <w:tab w:val="num" w:pos="0"/>
        </w:tabs>
        <w:ind w:start="586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lvl w:ilvl="8">
      <w:start w:val="1"/>
      <w:numFmt w:val="bullet"/>
      <w:lvlText w:val="▪"/>
      <w:lvlJc w:val="start"/>
      <w:pPr>
        <w:tabs>
          <w:tab w:val="num" w:pos="0"/>
        </w:tabs>
        <w:ind w:start="6587" w:hanging="0"/>
      </w:pPr>
      <w:rPr>
        <w:rFonts w:ascii="Segoe UI Symbol" w:hAnsi="Segoe UI Symbol" w:cs="Segoe UI Symbol" w:hint="default"/>
        <w:b w:val="false"/>
        <w:i w:val="false"/>
        <w:strike w:val="false"/>
        <w:dstrike w:val="false"/>
        <w:color w:val="000000"/>
        <w:position w:val="0"/>
        <w:sz w:val="22"/>
        <w:szCs w:val="22"/>
        <w:u w:val="none" w:color="000000"/>
        <w:shd w:fill="auto" w:val="clear"/>
        <w:vertAlign w:val="baseline"/>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4"/>
        <w:szCs w:val="24"/>
        <w:lang w:val="es-CO" w:eastAsia="es-CO"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000000"/>
      <w:kern w:val="2"/>
      <w:sz w:val="22"/>
      <w:szCs w:val="24"/>
      <w:lang w:val="es-CO" w:eastAsia="es-CO" w:bidi="ar-SA"/>
    </w:rPr>
  </w:style>
  <w:style w:type="character" w:styleId="DefaultParagraphFont" w:default="1">
    <w:name w:val="Default Paragraph Font"/>
    <w:uiPriority w:val="1"/>
    <w:unhideWhenUsed/>
    <w:rPr/>
  </w:style>
  <w:style w:type="character" w:styleId="Hyperlink">
    <w:name w:val="Hyperlink"/>
    <w:basedOn w:val="DefaultParagraphFont"/>
    <w:uiPriority w:val="99"/>
    <w:unhideWhenUsed/>
    <w:rsid w:val="00b723e9"/>
    <w:rPr>
      <w:color w:themeColor="hyperlink" w:val="0563C1"/>
      <w:u w:val="single"/>
    </w:rPr>
  </w:style>
  <w:style w:type="character" w:styleId="UnresolvedMention">
    <w:name w:val="Unresolved Mention"/>
    <w:basedOn w:val="DefaultParagraphFont"/>
    <w:uiPriority w:val="99"/>
    <w:semiHidden/>
    <w:unhideWhenUsed/>
    <w:rsid w:val="00b723e9"/>
    <w:rPr>
      <w:color w:val="605E5C"/>
      <w:shd w:fill="E1DFDD" w:val="clear"/>
    </w:rPr>
  </w:style>
  <w:style w:type="character" w:styleId="TextocomentarioCar" w:customStyle="1">
    <w:name w:val="Texto comentario Car"/>
    <w:basedOn w:val="DefaultParagraphFont"/>
    <w:uiPriority w:val="99"/>
    <w:semiHidden/>
    <w:rPr>
      <w:rFonts w:ascii="Calibri" w:hAnsi="Calibri" w:eastAsia="Calibri" w:cs="Calibri"/>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a22db2"/>
    <w:rPr>
      <w:color w:themeColor="followedHyperlink" w:val="954F72"/>
      <w:u w:val="single"/>
    </w:rPr>
  </w:style>
  <w:style w:type="paragraph" w:styleId="Ttulo">
    <w:name w:val="Título"/>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ndice">
    <w:name w:val="Índice"/>
    <w:basedOn w:val="Normal"/>
    <w:pPr>
      <w:suppressLineNumbers/>
    </w:pPr>
    <w:rPr>
      <w:rFonts w:cs="Lucida Sans"/>
    </w:rPr>
  </w:style>
  <w:style w:type="paragraph" w:styleId="Ttulouser">
    <w:name w:val="Título (user)"/>
    <w:basedOn w:val="Normal"/>
    <w:next w:val="BodyText"/>
    <w:pPr>
      <w:keepNext w:val="true"/>
      <w:spacing w:before="240" w:after="120"/>
    </w:pPr>
    <w:rPr>
      <w:rFonts w:ascii="Liberation Sans" w:hAnsi="Liberation Sans" w:eastAsia="Microsoft YaHei" w:cs="Lucida Sans"/>
      <w:sz w:val="28"/>
      <w:szCs w:val="28"/>
    </w:rPr>
  </w:style>
  <w:style w:type="paragraph" w:styleId="ndiceuser">
    <w:name w:val="Índice (user)"/>
    <w:basedOn w:val="Normal"/>
    <w:pPr>
      <w:suppressLineNumbers/>
    </w:pPr>
    <w:rPr>
      <w:rFonts w:cs="Lucida Sans"/>
    </w:rPr>
  </w:style>
  <w:style w:type="paragraph" w:styleId="CommentText">
    <w:name w:val="annotation text"/>
    <w:basedOn w:val="Normal"/>
    <w:link w:val="TextocomentarioCar"/>
    <w:uiPriority w:val="99"/>
    <w:semiHidden/>
    <w:unhideWhenUsed/>
    <w:pPr>
      <w:spacing w:lineRule="auto" w:line="240"/>
    </w:pPr>
    <w:rPr>
      <w:sz w:val="20"/>
      <w:szCs w:val="20"/>
    </w:rPr>
  </w:style>
  <w:style w:type="paragraph" w:styleId="ListParagraph">
    <w:name w:val="List Paragraph"/>
    <w:basedOn w:val="Normal"/>
    <w:uiPriority w:val="34"/>
    <w:qFormat/>
    <w:rsid w:val="00a22db2"/>
    <w:pPr>
      <w:spacing w:before="0" w:after="160"/>
      <w:ind w:start="720"/>
      <w:contextualSpacing/>
    </w:pPr>
    <w:rPr/>
  </w:style>
  <w:style w:type="paragraph" w:styleId="Cabeceraypieuser">
    <w:name w:val="Cabecera y pie (user)"/>
    <w:basedOn w:val="Normal"/>
    <w:pPr/>
    <w:rPr/>
  </w:style>
  <w:style w:type="paragraph" w:styleId="Cabeceraypie">
    <w:name w:val="Cabecera y pie"/>
    <w:basedOn w:val="Normal"/>
    <w:pPr/>
    <w:rPr/>
  </w:style>
  <w:style w:type="paragraph" w:styleId="Header">
    <w:name w:val="header"/>
    <w:basedOn w:val="Cabeceraypieuser"/>
    <w:pPr/>
    <w:rPr/>
  </w:style>
  <w:style w:type="paragraph" w:styleId="Contenidodelmarcouser">
    <w:name w:val="Contenido del marco (user)"/>
    <w:basedOn w:val="Normal"/>
    <w:pPr/>
    <w:rPr/>
  </w:style>
  <w:style w:type="paragraph" w:styleId="Contenidodelmarco">
    <w:name w:val="Contenido del marco"/>
    <w:basedOn w:val="Normal"/>
    <w:pPr/>
    <w:rPr/>
  </w:style>
  <w:style w:type="numbering" w:styleId="Ningunalistauser" w:default="1">
    <w:name w:val="Ninguna lista (user)"/>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pardogomes@alunmnoeseit.edu.co" TargetMode="External"/><Relationship Id="rId3" Type="http://schemas.openxmlformats.org/officeDocument/2006/relationships/hyperlink" Target="mailto:dprietogutierrez@alumnoeseit.edu.co" TargetMode="External"/><Relationship Id="rId4" Type="http://schemas.openxmlformats.org/officeDocument/2006/relationships/hyperlink" Target="mailto:sagudeloarredondo@alumnoeseit.edu.co" TargetMode="External"/><Relationship Id="rId5" Type="http://schemas.openxmlformats.org/officeDocument/2006/relationships/hyperlink" Target="mailto:agarciaamelines@alumnoeseit.edu.co" TargetMode="External"/><Relationship Id="rId6" Type="http://schemas.openxmlformats.org/officeDocument/2006/relationships/hyperlink" Target="mailto:yhenaov@alumnoeseit.edu.co" TargetMode="External"/><Relationship Id="rId7" Type="http://schemas.openxmlformats.org/officeDocument/2006/relationships/hyperlink" Target="https://doi.org/10.1016/j.jss.2014.12.027"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LibreOffice/26.8.0.3$Windows_X86_64 LibreOffice_project/bce0998afefdbc355585ca324285661a2170ba77</Application>
  <AppVersion>15.0000</AppVersion>
  <Pages>13</Pages>
  <Words>1538</Words>
  <Characters>9320</Characters>
  <CharactersWithSpaces>10969</CharactersWithSpaces>
  <Paragraphs>335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2026-10-06T21:35:00Z</dcterms:created>
  <dc:creator>Ivan Anibal Zuluaga Bernal</dc:creator>
  <dc:description/>
  <dc:language>es-ES</dc:language>
  <cp:lastModifiedBy/>
  <dcterms:modified xsi:type="dcterms:W3CDTF">2026-10-08T20:27:52Z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