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A8D8C" w14:textId="77777777" w:rsidR="00BE2F2B" w:rsidRPr="00375307" w:rsidRDefault="00BE2F2B" w:rsidP="00BE2F2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5307">
        <w:rPr>
          <w:rFonts w:ascii="Times New Roman" w:hAnsi="Times New Roman" w:cs="Times New Roman"/>
          <w:i/>
          <w:sz w:val="24"/>
          <w:szCs w:val="24"/>
        </w:rPr>
        <w:t>Nedeľa 29. september / 19.30</w:t>
      </w:r>
    </w:p>
    <w:p w14:paraId="7D74F172" w14:textId="77777777" w:rsidR="00BE2F2B" w:rsidRPr="00D22E7D" w:rsidRDefault="00BE2F2B" w:rsidP="00BE2F2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7D">
        <w:rPr>
          <w:rFonts w:ascii="Times New Roman" w:hAnsi="Times New Roman" w:cs="Times New Roman"/>
          <w:sz w:val="24"/>
          <w:szCs w:val="24"/>
        </w:rPr>
        <w:t xml:space="preserve">Bazilika sv. </w:t>
      </w:r>
      <w:proofErr w:type="spellStart"/>
      <w:r w:rsidRPr="00D22E7D">
        <w:rPr>
          <w:rFonts w:ascii="Times New Roman" w:hAnsi="Times New Roman" w:cs="Times New Roman"/>
          <w:sz w:val="24"/>
          <w:szCs w:val="24"/>
        </w:rPr>
        <w:t>Emeráma</w:t>
      </w:r>
      <w:proofErr w:type="spellEnd"/>
      <w:r w:rsidRPr="00D22E7D">
        <w:rPr>
          <w:rFonts w:ascii="Times New Roman" w:hAnsi="Times New Roman" w:cs="Times New Roman"/>
          <w:sz w:val="24"/>
          <w:szCs w:val="24"/>
        </w:rPr>
        <w:t xml:space="preserve"> Nitra</w:t>
      </w:r>
    </w:p>
    <w:p w14:paraId="0A5FAE75" w14:textId="77777777" w:rsidR="00BE2F2B" w:rsidRPr="00375307" w:rsidRDefault="00BE2F2B" w:rsidP="00BE2F2B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307">
        <w:rPr>
          <w:rFonts w:ascii="Times New Roman" w:hAnsi="Times New Roman" w:cs="Times New Roman"/>
          <w:b/>
          <w:sz w:val="24"/>
          <w:szCs w:val="24"/>
        </w:rPr>
        <w:t xml:space="preserve">Christian </w:t>
      </w:r>
      <w:proofErr w:type="spellStart"/>
      <w:r w:rsidRPr="00375307">
        <w:rPr>
          <w:rFonts w:ascii="Times New Roman" w:hAnsi="Times New Roman" w:cs="Times New Roman"/>
          <w:b/>
          <w:sz w:val="24"/>
          <w:szCs w:val="24"/>
        </w:rPr>
        <w:t>Tarabbia</w:t>
      </w:r>
      <w:proofErr w:type="spellEnd"/>
      <w:r w:rsidRPr="00375307">
        <w:rPr>
          <w:rFonts w:ascii="Times New Roman" w:hAnsi="Times New Roman" w:cs="Times New Roman"/>
          <w:sz w:val="24"/>
          <w:szCs w:val="24"/>
        </w:rPr>
        <w:t xml:space="preserve"> / Taliansko</w:t>
      </w:r>
    </w:p>
    <w:p w14:paraId="13B484B7" w14:textId="77777777" w:rsidR="00BE2F2B" w:rsidRPr="00375307" w:rsidRDefault="00BE2F2B" w:rsidP="00BE2F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307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0F541B87" w14:textId="77777777" w:rsidR="00BE2F2B" w:rsidRPr="00375307" w:rsidRDefault="00BE2F2B" w:rsidP="00BE2F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B0C29E" w14:textId="77777777" w:rsidR="00BE2F2B" w:rsidRPr="009D76AE" w:rsidRDefault="00BE2F2B" w:rsidP="00BE2F2B">
      <w:pPr>
        <w:pStyle w:val="Bezriadkovania"/>
        <w:rPr>
          <w:lang w:val="sk-SK" w:eastAsia="it-IT"/>
        </w:rPr>
      </w:pPr>
      <w:proofErr w:type="spellStart"/>
      <w:r w:rsidRPr="009D76AE">
        <w:rPr>
          <w:b/>
          <w:lang w:val="sk-SK" w:eastAsia="it-IT"/>
        </w:rPr>
        <w:t>Heinrich</w:t>
      </w:r>
      <w:proofErr w:type="spellEnd"/>
      <w:r w:rsidRPr="009D76AE">
        <w:rPr>
          <w:b/>
          <w:lang w:val="sk-SK" w:eastAsia="it-IT"/>
        </w:rPr>
        <w:t xml:space="preserve"> </w:t>
      </w:r>
      <w:proofErr w:type="spellStart"/>
      <w:r w:rsidRPr="009D76AE">
        <w:rPr>
          <w:b/>
          <w:lang w:val="sk-SK" w:eastAsia="it-IT"/>
        </w:rPr>
        <w:t>Scheidemann</w:t>
      </w:r>
      <w:proofErr w:type="spellEnd"/>
      <w:r w:rsidRPr="009D76AE">
        <w:rPr>
          <w:lang w:val="sk-SK" w:eastAsia="it-IT"/>
        </w:rPr>
        <w:t xml:space="preserve"> (c. 1595-1663):</w:t>
      </w:r>
      <w:r w:rsidRPr="009D76AE">
        <w:rPr>
          <w:lang w:val="sk-SK"/>
        </w:rPr>
        <w:t xml:space="preserve"> </w:t>
      </w:r>
      <w:r w:rsidRPr="009D76AE">
        <w:rPr>
          <w:lang w:val="sk-SK"/>
        </w:rPr>
        <w:tab/>
      </w:r>
      <w:r w:rsidRPr="009D76AE">
        <w:rPr>
          <w:lang w:val="sk-SK"/>
        </w:rPr>
        <w:tab/>
      </w:r>
      <w:proofErr w:type="spellStart"/>
      <w:r w:rsidRPr="009D76AE">
        <w:rPr>
          <w:b/>
          <w:lang w:val="sk-SK" w:eastAsia="it-IT"/>
        </w:rPr>
        <w:t>Benedicam</w:t>
      </w:r>
      <w:proofErr w:type="spellEnd"/>
      <w:r w:rsidRPr="009D76AE">
        <w:rPr>
          <w:b/>
          <w:lang w:val="sk-SK" w:eastAsia="it-IT"/>
        </w:rPr>
        <w:t xml:space="preserve"> Domino</w:t>
      </w:r>
      <w:r w:rsidRPr="009D76AE">
        <w:rPr>
          <w:lang w:val="sk-SK" w:eastAsia="it-IT"/>
        </w:rPr>
        <w:t xml:space="preserve"> (z </w:t>
      </w:r>
      <w:proofErr w:type="spellStart"/>
      <w:r w:rsidRPr="009D76AE">
        <w:rPr>
          <w:lang w:val="sk-SK" w:eastAsia="it-IT"/>
        </w:rPr>
        <w:t>moteta</w:t>
      </w:r>
      <w:proofErr w:type="spellEnd"/>
      <w:r w:rsidRPr="009D76AE">
        <w:rPr>
          <w:lang w:val="sk-SK" w:eastAsia="it-IT"/>
        </w:rPr>
        <w:t xml:space="preserve"> H. </w:t>
      </w:r>
      <w:proofErr w:type="spellStart"/>
      <w:r w:rsidRPr="009D76AE">
        <w:rPr>
          <w:lang w:val="sk-SK" w:eastAsia="it-IT"/>
        </w:rPr>
        <w:t>Praetoria</w:t>
      </w:r>
      <w:proofErr w:type="spellEnd"/>
      <w:r w:rsidRPr="009D76AE">
        <w:rPr>
          <w:lang w:val="sk-SK" w:eastAsia="it-IT"/>
        </w:rPr>
        <w:t>)</w:t>
      </w:r>
      <w:r w:rsidRPr="009D76AE">
        <w:rPr>
          <w:lang w:val="sk-SK" w:eastAsia="it-IT"/>
        </w:rPr>
        <w:tab/>
      </w:r>
      <w:r w:rsidRPr="009D76AE">
        <w:rPr>
          <w:lang w:val="sk-SK" w:eastAsia="it-IT"/>
        </w:rPr>
        <w:tab/>
      </w:r>
      <w:r w:rsidRPr="009D76AE">
        <w:rPr>
          <w:lang w:val="sk-SK" w:eastAsia="it-IT"/>
        </w:rPr>
        <w:tab/>
      </w:r>
      <w:r w:rsidRPr="009D76AE">
        <w:rPr>
          <w:lang w:val="sk-SK" w:eastAsia="it-IT"/>
        </w:rPr>
        <w:tab/>
      </w:r>
    </w:p>
    <w:p w14:paraId="2026E032" w14:textId="77777777" w:rsidR="00BE2F2B" w:rsidRPr="009C3144" w:rsidRDefault="00BE2F2B" w:rsidP="00BE2F2B">
      <w:pPr>
        <w:spacing w:after="0" w:line="240" w:lineRule="auto"/>
        <w:rPr>
          <w:rFonts w:eastAsia="Times New Roman"/>
          <w:color w:val="000000"/>
          <w:lang w:eastAsia="it-IT"/>
        </w:rPr>
      </w:pPr>
      <w:r w:rsidRPr="009C3144">
        <w:rPr>
          <w:rFonts w:eastAsia="Times New Roman"/>
          <w:b/>
          <w:bCs/>
          <w:color w:val="000000"/>
          <w:lang w:eastAsia="it-IT"/>
        </w:rPr>
        <w:t>Anon</w:t>
      </w:r>
      <w:r>
        <w:rPr>
          <w:rFonts w:eastAsia="Times New Roman"/>
          <w:b/>
          <w:bCs/>
          <w:color w:val="000000"/>
          <w:lang w:eastAsia="it-IT"/>
        </w:rPr>
        <w:t>y</w:t>
      </w:r>
      <w:r w:rsidRPr="009C3144">
        <w:rPr>
          <w:rFonts w:eastAsia="Times New Roman"/>
          <w:b/>
          <w:bCs/>
          <w:color w:val="000000"/>
          <w:lang w:eastAsia="it-IT"/>
        </w:rPr>
        <w:t>m</w:t>
      </w:r>
      <w:r w:rsidRPr="009C3144">
        <w:rPr>
          <w:rFonts w:eastAsia="Times New Roman"/>
          <w:color w:val="000000"/>
          <w:lang w:eastAsia="it-IT"/>
        </w:rPr>
        <w:t xml:space="preserve"> (</w:t>
      </w:r>
      <w:r>
        <w:rPr>
          <w:rFonts w:eastAsia="Times New Roman"/>
          <w:color w:val="000000"/>
          <w:lang w:eastAsia="it-IT"/>
        </w:rPr>
        <w:t>Taliansko, 17. stor.</w:t>
      </w:r>
      <w:r w:rsidRPr="009C3144">
        <w:rPr>
          <w:rFonts w:eastAsia="Times New Roman"/>
          <w:color w:val="000000"/>
          <w:lang w:eastAsia="it-IT"/>
        </w:rPr>
        <w:t>):</w:t>
      </w:r>
      <w:r w:rsidRPr="009C3144">
        <w:rPr>
          <w:lang w:eastAsia="it-IT"/>
        </w:rPr>
        <w:t xml:space="preserve"> </w:t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proofErr w:type="spellStart"/>
      <w:r w:rsidRPr="009C3144">
        <w:rPr>
          <w:rFonts w:eastAsia="Times New Roman"/>
          <w:b/>
          <w:color w:val="000000"/>
          <w:lang w:eastAsia="it-IT"/>
        </w:rPr>
        <w:t>Aria</w:t>
      </w:r>
      <w:proofErr w:type="spellEnd"/>
      <w:r w:rsidRPr="009C3144">
        <w:rPr>
          <w:rFonts w:eastAsia="Times New Roman"/>
          <w:b/>
          <w:color w:val="000000"/>
          <w:lang w:eastAsia="it-IT"/>
        </w:rPr>
        <w:t xml:space="preserve"> di </w:t>
      </w:r>
      <w:proofErr w:type="spellStart"/>
      <w:r w:rsidRPr="009C3144">
        <w:rPr>
          <w:rFonts w:eastAsia="Times New Roman"/>
          <w:b/>
          <w:color w:val="000000"/>
          <w:lang w:eastAsia="it-IT"/>
        </w:rPr>
        <w:t>fiorenza</w:t>
      </w:r>
      <w:proofErr w:type="spellEnd"/>
      <w:r w:rsidRPr="009C3144">
        <w:rPr>
          <w:rFonts w:eastAsia="Times New Roman"/>
          <w:color w:val="000000"/>
          <w:lang w:eastAsia="it-IT"/>
        </w:rPr>
        <w:t xml:space="preserve"> (</w:t>
      </w:r>
      <w:r>
        <w:rPr>
          <w:rFonts w:eastAsia="Times New Roman"/>
          <w:color w:val="000000"/>
          <w:lang w:eastAsia="it-IT"/>
        </w:rPr>
        <w:t>z rukopisu:</w:t>
      </w:r>
      <w:r w:rsidRPr="009C3144">
        <w:rPr>
          <w:rFonts w:eastAsia="Times New Roman"/>
          <w:color w:val="000000"/>
          <w:lang w:eastAsia="it-IT"/>
        </w:rPr>
        <w:t xml:space="preserve"> </w:t>
      </w:r>
      <w:proofErr w:type="spellStart"/>
      <w:r w:rsidRPr="009C3144">
        <w:rPr>
          <w:rFonts w:eastAsia="Times New Roman"/>
          <w:color w:val="000000"/>
          <w:lang w:eastAsia="it-IT"/>
        </w:rPr>
        <w:t>Doria</w:t>
      </w:r>
      <w:proofErr w:type="spellEnd"/>
      <w:r w:rsidRPr="009C3144">
        <w:rPr>
          <w:rFonts w:eastAsia="Times New Roman"/>
          <w:color w:val="000000"/>
          <w:lang w:eastAsia="it-IT"/>
        </w:rPr>
        <w:t xml:space="preserve"> </w:t>
      </w:r>
      <w:proofErr w:type="spellStart"/>
      <w:r w:rsidRPr="009C3144">
        <w:rPr>
          <w:rFonts w:eastAsia="Times New Roman"/>
          <w:color w:val="000000"/>
          <w:lang w:eastAsia="it-IT"/>
        </w:rPr>
        <w:t>Pamphili</w:t>
      </w:r>
      <w:proofErr w:type="spellEnd"/>
      <w:r w:rsidRPr="009C3144">
        <w:rPr>
          <w:rFonts w:eastAsia="Times New Roman"/>
          <w:color w:val="000000"/>
          <w:lang w:eastAsia="it-IT"/>
        </w:rPr>
        <w:t>)</w:t>
      </w:r>
      <w:r w:rsidRPr="009C3144">
        <w:rPr>
          <w:rFonts w:eastAsia="Times New Roman"/>
          <w:color w:val="000000"/>
          <w:lang w:eastAsia="it-IT"/>
        </w:rPr>
        <w:tab/>
      </w:r>
      <w:r w:rsidRPr="009C3144">
        <w:rPr>
          <w:rFonts w:eastAsia="Times New Roman"/>
          <w:color w:val="000000"/>
          <w:lang w:eastAsia="it-IT"/>
        </w:rPr>
        <w:tab/>
      </w:r>
      <w:r w:rsidRPr="009C3144">
        <w:rPr>
          <w:rFonts w:eastAsia="Times New Roman"/>
          <w:color w:val="000000"/>
          <w:lang w:eastAsia="it-IT"/>
        </w:rPr>
        <w:tab/>
      </w:r>
      <w:r w:rsidRPr="009C3144">
        <w:rPr>
          <w:rFonts w:eastAsia="Times New Roman"/>
          <w:color w:val="000000"/>
          <w:lang w:eastAsia="it-IT"/>
        </w:rPr>
        <w:tab/>
      </w:r>
      <w:r w:rsidRPr="009C3144">
        <w:rPr>
          <w:rFonts w:eastAsia="Times New Roman"/>
          <w:color w:val="000000"/>
          <w:lang w:eastAsia="it-IT"/>
        </w:rPr>
        <w:tab/>
      </w:r>
      <w:r w:rsidRPr="009C3144">
        <w:rPr>
          <w:rFonts w:eastAsia="Times New Roman"/>
          <w:color w:val="000000"/>
          <w:lang w:eastAsia="it-IT"/>
        </w:rPr>
        <w:tab/>
      </w:r>
    </w:p>
    <w:p w14:paraId="0E73ABDE" w14:textId="77777777" w:rsidR="00BE2F2B" w:rsidRPr="009C3144" w:rsidRDefault="00BE2F2B" w:rsidP="00BE2F2B">
      <w:pPr>
        <w:pStyle w:val="Bezriadkovania"/>
      </w:pPr>
      <w:r w:rsidRPr="009C3144">
        <w:rPr>
          <w:b/>
          <w:lang w:eastAsia="it-IT"/>
        </w:rPr>
        <w:t>Dietrich Buxtehude</w:t>
      </w:r>
      <w:r w:rsidRPr="009C3144">
        <w:rPr>
          <w:lang w:eastAsia="it-IT"/>
        </w:rPr>
        <w:t xml:space="preserve"> (1637-1707):</w:t>
      </w:r>
      <w:r>
        <w:rPr>
          <w:lang w:eastAsia="it-IT"/>
        </w:rPr>
        <w:tab/>
      </w:r>
      <w:r>
        <w:rPr>
          <w:lang w:eastAsia="it-IT"/>
        </w:rPr>
        <w:tab/>
      </w:r>
      <w:r w:rsidRPr="009C3144">
        <w:rPr>
          <w:b/>
          <w:lang w:eastAsia="it-IT"/>
        </w:rPr>
        <w:t>Ciaccona e mol</w:t>
      </w:r>
      <w:r w:rsidRPr="009C3144">
        <w:rPr>
          <w:lang w:eastAsia="it-IT"/>
        </w:rPr>
        <w:t>, BuxWV 160</w:t>
      </w:r>
      <w:r w:rsidRPr="009C3144">
        <w:rPr>
          <w:lang w:eastAsia="it-IT"/>
        </w:rPr>
        <w:tab/>
      </w:r>
      <w:r w:rsidRPr="009C3144">
        <w:rPr>
          <w:lang w:eastAsia="it-IT"/>
        </w:rPr>
        <w:tab/>
      </w:r>
      <w:r w:rsidRPr="009C3144">
        <w:rPr>
          <w:lang w:eastAsia="it-IT"/>
        </w:rPr>
        <w:tab/>
      </w:r>
      <w:r w:rsidRPr="009C3144">
        <w:rPr>
          <w:lang w:eastAsia="it-IT"/>
        </w:rPr>
        <w:tab/>
      </w:r>
      <w:r w:rsidRPr="009C3144">
        <w:rPr>
          <w:lang w:eastAsia="it-IT"/>
        </w:rPr>
        <w:tab/>
      </w:r>
      <w:r w:rsidRPr="009C3144">
        <w:rPr>
          <w:lang w:eastAsia="it-IT"/>
        </w:rPr>
        <w:tab/>
      </w:r>
      <w:r w:rsidRPr="009C3144">
        <w:rPr>
          <w:lang w:eastAsia="it-IT"/>
        </w:rPr>
        <w:tab/>
      </w:r>
    </w:p>
    <w:p w14:paraId="069524FD" w14:textId="77777777" w:rsidR="00BE2F2B" w:rsidRPr="009C3144" w:rsidRDefault="00BE2F2B" w:rsidP="00BE2F2B">
      <w:pPr>
        <w:pStyle w:val="Bezriadkovania"/>
      </w:pPr>
      <w:r w:rsidRPr="009C3144">
        <w:rPr>
          <w:b/>
          <w:lang w:eastAsia="it-IT"/>
        </w:rPr>
        <w:t>Antonio Vivaldi</w:t>
      </w:r>
      <w:r w:rsidRPr="009C3144">
        <w:rPr>
          <w:lang w:eastAsia="it-IT"/>
        </w:rPr>
        <w:t xml:space="preserve"> (1678-1741):</w:t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 w:rsidRPr="009C3144">
        <w:rPr>
          <w:b/>
          <w:lang w:eastAsia="it-IT"/>
        </w:rPr>
        <w:t>Sonata</w:t>
      </w:r>
      <w:r w:rsidRPr="009C3144">
        <w:rPr>
          <w:lang w:eastAsia="it-IT"/>
        </w:rPr>
        <w:t xml:space="preserve"> </w:t>
      </w:r>
      <w:r>
        <w:rPr>
          <w:lang w:eastAsia="it-IT"/>
        </w:rPr>
        <w:t xml:space="preserve">No. </w:t>
      </w:r>
      <w:r w:rsidRPr="009C3144">
        <w:rPr>
          <w:lang w:eastAsia="it-IT"/>
        </w:rPr>
        <w:t>12</w:t>
      </w:r>
      <w:r>
        <w:rPr>
          <w:lang w:eastAsia="it-IT"/>
        </w:rPr>
        <w:t>, O</w:t>
      </w:r>
      <w:r w:rsidRPr="009C3144">
        <w:rPr>
          <w:lang w:eastAsia="it-IT"/>
        </w:rPr>
        <w:t xml:space="preserve">p. 1 </w:t>
      </w:r>
      <w:r>
        <w:rPr>
          <w:lang w:eastAsia="it-IT"/>
        </w:rPr>
        <w:t>“</w:t>
      </w:r>
      <w:r w:rsidRPr="009C3144">
        <w:rPr>
          <w:b/>
          <w:lang w:eastAsia="it-IT"/>
        </w:rPr>
        <w:t>La Follia</w:t>
      </w:r>
      <w:r>
        <w:rPr>
          <w:lang w:eastAsia="it-IT"/>
        </w:rPr>
        <w:t>”</w:t>
      </w:r>
      <w:r w:rsidRPr="009C3144">
        <w:rPr>
          <w:lang w:eastAsia="it-IT"/>
        </w:rPr>
        <w:t xml:space="preserve"> </w:t>
      </w:r>
      <w:r>
        <w:rPr>
          <w:lang w:eastAsia="it-IT"/>
        </w:rPr>
        <w:t>(</w:t>
      </w:r>
      <w:r w:rsidRPr="009C3144">
        <w:rPr>
          <w:lang w:eastAsia="it-IT"/>
        </w:rPr>
        <w:t>tra</w:t>
      </w:r>
      <w:r>
        <w:rPr>
          <w:lang w:eastAsia="it-IT"/>
        </w:rPr>
        <w:t>n</w:t>
      </w:r>
      <w:r w:rsidRPr="009C3144">
        <w:rPr>
          <w:lang w:eastAsia="it-IT"/>
        </w:rPr>
        <w:t>s</w:t>
      </w:r>
      <w:r>
        <w:rPr>
          <w:lang w:eastAsia="it-IT"/>
        </w:rPr>
        <w:t>kripcia:</w:t>
      </w:r>
      <w:r w:rsidRPr="009C3144">
        <w:rPr>
          <w:lang w:eastAsia="it-IT"/>
        </w:rPr>
        <w:t xml:space="preserve"> C. Tarabbia</w:t>
      </w:r>
      <w:r>
        <w:rPr>
          <w:lang w:eastAsia="it-IT"/>
        </w:rPr>
        <w:t>)</w:t>
      </w:r>
      <w:r w:rsidRPr="009C3144">
        <w:rPr>
          <w:lang w:eastAsia="it-IT"/>
        </w:rPr>
        <w:tab/>
      </w:r>
      <w:r w:rsidRPr="009C3144">
        <w:rPr>
          <w:lang w:eastAsia="it-IT"/>
        </w:rPr>
        <w:tab/>
      </w:r>
      <w:r w:rsidRPr="009C3144">
        <w:rPr>
          <w:lang w:eastAsia="it-IT"/>
        </w:rPr>
        <w:tab/>
      </w:r>
      <w:r w:rsidRPr="009C3144">
        <w:rPr>
          <w:lang w:eastAsia="it-IT"/>
        </w:rPr>
        <w:tab/>
      </w:r>
      <w:r w:rsidRPr="009C3144">
        <w:rPr>
          <w:lang w:eastAsia="it-IT"/>
        </w:rPr>
        <w:tab/>
      </w:r>
    </w:p>
    <w:p w14:paraId="22B8C060" w14:textId="77777777" w:rsidR="00BE2F2B" w:rsidRDefault="00BE2F2B" w:rsidP="00BE2F2B">
      <w:pPr>
        <w:pStyle w:val="Bezriadkovania"/>
        <w:rPr>
          <w:lang w:eastAsia="it-IT"/>
        </w:rPr>
      </w:pPr>
      <w:r w:rsidRPr="001E69CC">
        <w:rPr>
          <w:b/>
        </w:rPr>
        <w:t>Johann Sebastian Bach</w:t>
      </w:r>
      <w:r w:rsidRPr="001E69CC">
        <w:t xml:space="preserve"> (1685-1750):</w:t>
      </w:r>
      <w:r w:rsidRPr="001E69CC">
        <w:tab/>
      </w:r>
      <w:r>
        <w:tab/>
      </w:r>
      <w:r w:rsidRPr="001E69CC">
        <w:rPr>
          <w:lang w:eastAsia="it-IT"/>
        </w:rPr>
        <w:t>Aria</w:t>
      </w:r>
      <w:r>
        <w:rPr>
          <w:lang w:eastAsia="it-IT"/>
        </w:rPr>
        <w:t>:</w:t>
      </w:r>
      <w:r w:rsidRPr="001E69CC">
        <w:rPr>
          <w:lang w:eastAsia="it-IT"/>
        </w:rPr>
        <w:t xml:space="preserve"> </w:t>
      </w:r>
      <w:r w:rsidRPr="001E69CC">
        <w:rPr>
          <w:b/>
          <w:lang w:eastAsia="it-IT"/>
        </w:rPr>
        <w:t>Schafe können sicher weiden</w:t>
      </w:r>
      <w:r>
        <w:rPr>
          <w:lang w:eastAsia="it-IT"/>
        </w:rPr>
        <w:t xml:space="preserve"> z Kantáty</w:t>
      </w:r>
      <w:r w:rsidRPr="001E69CC">
        <w:rPr>
          <w:lang w:eastAsia="it-IT"/>
        </w:rPr>
        <w:t xml:space="preserve"> BWV 208</w:t>
      </w:r>
      <w:r w:rsidRPr="001E69CC">
        <w:rPr>
          <w:lang w:eastAsia="it-IT"/>
        </w:rPr>
        <w:tab/>
      </w:r>
      <w:r w:rsidRPr="001E69CC">
        <w:rPr>
          <w:lang w:eastAsia="it-IT"/>
        </w:rPr>
        <w:tab/>
      </w:r>
      <w:r w:rsidRPr="001E69CC">
        <w:rPr>
          <w:lang w:eastAsia="it-IT"/>
        </w:rPr>
        <w:tab/>
      </w:r>
      <w:r w:rsidRPr="001E69CC"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</w:p>
    <w:p w14:paraId="24B8DAC6" w14:textId="77777777" w:rsidR="00BE2F2B" w:rsidRPr="001E69CC" w:rsidRDefault="00BE2F2B" w:rsidP="00BE2F2B">
      <w:pPr>
        <w:pStyle w:val="Bezriadkovania"/>
        <w:rPr>
          <w:rFonts w:eastAsia="Calibri"/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</w:r>
      <w:r w:rsidRPr="009C3144">
        <w:rPr>
          <w:rFonts w:eastAsia="Times New Roman"/>
          <w:b/>
          <w:color w:val="000000"/>
          <w:lang w:eastAsia="it-IT"/>
        </w:rPr>
        <w:t xml:space="preserve">Prelúdium a </w:t>
      </w:r>
      <w:r>
        <w:rPr>
          <w:rFonts w:eastAsia="Times New Roman"/>
          <w:b/>
          <w:color w:val="000000"/>
          <w:lang w:eastAsia="it-IT"/>
        </w:rPr>
        <w:t>f</w:t>
      </w:r>
      <w:r w:rsidRPr="009C3144">
        <w:rPr>
          <w:rFonts w:eastAsia="Times New Roman"/>
          <w:b/>
          <w:color w:val="000000"/>
          <w:lang w:eastAsia="it-IT"/>
        </w:rPr>
        <w:t>úga D dur</w:t>
      </w:r>
      <w:r>
        <w:rPr>
          <w:rFonts w:eastAsia="Times New Roman"/>
          <w:color w:val="000000"/>
          <w:lang w:eastAsia="it-IT"/>
        </w:rPr>
        <w:t>, BW</w:t>
      </w:r>
      <w:r w:rsidRPr="009C3144">
        <w:rPr>
          <w:rFonts w:eastAsia="Times New Roman"/>
          <w:color w:val="000000"/>
          <w:lang w:eastAsia="it-IT"/>
        </w:rPr>
        <w:t xml:space="preserve">V 532                                                </w:t>
      </w:r>
      <w:r w:rsidRPr="009C3144">
        <w:rPr>
          <w:rFonts w:eastAsia="Times New Roman"/>
          <w:color w:val="000000"/>
          <w:lang w:eastAsia="it-IT"/>
        </w:rPr>
        <w:tab/>
      </w:r>
      <w:r w:rsidRPr="009C3144">
        <w:rPr>
          <w:rFonts w:eastAsia="Times New Roman"/>
          <w:color w:val="000000"/>
          <w:lang w:eastAsia="it-IT"/>
        </w:rPr>
        <w:tab/>
      </w:r>
      <w:r w:rsidRPr="009C3144">
        <w:rPr>
          <w:rFonts w:eastAsia="Times New Roman"/>
          <w:color w:val="000000"/>
          <w:lang w:eastAsia="it-IT"/>
        </w:rPr>
        <w:tab/>
      </w:r>
    </w:p>
    <w:p w14:paraId="62ADA4BC" w14:textId="77777777" w:rsidR="00BE2F2B" w:rsidRPr="001E69CC" w:rsidRDefault="00BE2F2B" w:rsidP="00BE2F2B">
      <w:pPr>
        <w:pStyle w:val="Bezriadkovania"/>
        <w:rPr>
          <w:lang w:eastAsia="it-IT"/>
        </w:rPr>
      </w:pPr>
      <w:r w:rsidRPr="001E69CC">
        <w:rPr>
          <w:b/>
          <w:lang w:eastAsia="it-IT"/>
        </w:rPr>
        <w:t>Johann Gottfried Walther</w:t>
      </w:r>
      <w:r w:rsidRPr="001E69CC">
        <w:rPr>
          <w:lang w:eastAsia="it-IT"/>
        </w:rPr>
        <w:t xml:space="preserve"> (1684-1748):</w:t>
      </w:r>
      <w:r w:rsidRPr="001E69CC">
        <w:rPr>
          <w:lang w:eastAsia="it-IT"/>
        </w:rPr>
        <w:tab/>
        <w:t xml:space="preserve">Partite sopra: </w:t>
      </w:r>
      <w:r w:rsidRPr="001E69CC">
        <w:rPr>
          <w:b/>
          <w:lang w:eastAsia="it-IT"/>
        </w:rPr>
        <w:t>Jesu meine Freude</w:t>
      </w:r>
      <w:r w:rsidRPr="001E69CC">
        <w:rPr>
          <w:lang w:eastAsia="it-IT"/>
        </w:rPr>
        <w:tab/>
      </w:r>
      <w:r w:rsidRPr="001E69CC">
        <w:rPr>
          <w:lang w:eastAsia="it-IT"/>
        </w:rPr>
        <w:tab/>
      </w:r>
      <w:r w:rsidRPr="001E69CC">
        <w:rPr>
          <w:lang w:eastAsia="it-IT"/>
        </w:rPr>
        <w:tab/>
      </w:r>
      <w:r w:rsidRPr="001E69CC">
        <w:rPr>
          <w:lang w:eastAsia="it-IT"/>
        </w:rPr>
        <w:tab/>
      </w:r>
      <w:r w:rsidRPr="001E69CC">
        <w:rPr>
          <w:lang w:eastAsia="it-IT"/>
        </w:rPr>
        <w:tab/>
      </w:r>
      <w:r w:rsidRPr="001E69CC">
        <w:rPr>
          <w:lang w:eastAsia="it-IT"/>
        </w:rPr>
        <w:tab/>
      </w:r>
      <w:r w:rsidRPr="001E69CC">
        <w:rPr>
          <w:lang w:eastAsia="it-IT"/>
        </w:rPr>
        <w:tab/>
      </w:r>
      <w:r w:rsidRPr="001E69CC">
        <w:rPr>
          <w:lang w:eastAsia="it-IT"/>
        </w:rPr>
        <w:tab/>
      </w:r>
    </w:p>
    <w:p w14:paraId="3A95B316" w14:textId="77777777" w:rsidR="00BE2F2B" w:rsidRPr="00B07650" w:rsidRDefault="00BE2F2B" w:rsidP="00BE2F2B">
      <w:pPr>
        <w:jc w:val="both"/>
        <w:rPr>
          <w:rStyle w:val="apple-style-span"/>
          <w:rFonts w:ascii="Times New Roman" w:hAnsi="Times New Roman" w:cs="Times New Roman"/>
          <w:color w:val="1E1B18"/>
          <w:sz w:val="24"/>
          <w:szCs w:val="24"/>
        </w:rPr>
      </w:pPr>
      <w:r w:rsidRPr="000307B8">
        <w:rPr>
          <w:rFonts w:eastAsia="Times New Roman"/>
          <w:b/>
          <w:bCs/>
          <w:lang w:val="nl-NL" w:eastAsia="it-IT"/>
        </w:rPr>
        <w:t>Johann Ludwig Krebs</w:t>
      </w:r>
      <w:r w:rsidRPr="000307B8">
        <w:rPr>
          <w:rFonts w:eastAsia="Times New Roman"/>
          <w:lang w:val="nl-NL" w:eastAsia="it-IT"/>
        </w:rPr>
        <w:t xml:space="preserve"> (1713-1780):</w:t>
      </w:r>
      <w:r w:rsidRPr="000307B8">
        <w:rPr>
          <w:rFonts w:eastAsia="Times New Roman"/>
          <w:lang w:val="nl-NL" w:eastAsia="it-IT"/>
        </w:rPr>
        <w:tab/>
      </w:r>
      <w:r w:rsidRPr="000307B8">
        <w:rPr>
          <w:rFonts w:eastAsia="Times New Roman"/>
          <w:lang w:val="nl-NL" w:eastAsia="it-IT"/>
        </w:rPr>
        <w:tab/>
      </w:r>
      <w:r w:rsidRPr="000307B8">
        <w:rPr>
          <w:rFonts w:eastAsia="Times New Roman"/>
          <w:b/>
          <w:color w:val="000000"/>
          <w:lang w:val="nl-NL" w:eastAsia="it-IT"/>
        </w:rPr>
        <w:t>Prelúdium a fúga C dur</w:t>
      </w:r>
      <w:r w:rsidRPr="000307B8">
        <w:rPr>
          <w:rFonts w:eastAsia="Times New Roman"/>
          <w:lang w:val="nl-NL" w:eastAsia="it-IT"/>
        </w:rPr>
        <w:tab/>
      </w:r>
    </w:p>
    <w:p w14:paraId="59A0D229" w14:textId="77777777" w:rsidR="00A11630" w:rsidRDefault="00A11630">
      <w:bookmarkStart w:id="0" w:name="_GoBack"/>
      <w:bookmarkEnd w:id="0"/>
    </w:p>
    <w:sectPr w:rsidR="00A11630" w:rsidSect="00BE2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31"/>
    <w:rsid w:val="00A11630"/>
    <w:rsid w:val="00AB0E31"/>
    <w:rsid w:val="00B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3C313-56AF-46EB-8E75-9DAFEB73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E2F2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E2F2B"/>
    <w:pPr>
      <w:spacing w:after="0" w:line="240" w:lineRule="auto"/>
    </w:pPr>
    <w:rPr>
      <w:lang w:val="nl-NL"/>
    </w:rPr>
  </w:style>
  <w:style w:type="character" w:customStyle="1" w:styleId="apple-style-span">
    <w:name w:val="apple-style-span"/>
    <w:basedOn w:val="Predvolenpsmoodseku"/>
    <w:rsid w:val="00BE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2020-07-14T07:39:00Z</dcterms:created>
  <dcterms:modified xsi:type="dcterms:W3CDTF">2020-07-14T07:39:00Z</dcterms:modified>
</cp:coreProperties>
</file>