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 xml:space="preserve">Moments </w:t>
      </w:r>
      <w:proofErr w:type="spellStart"/>
      <w:r w:rsidRPr="001B782E">
        <w:rPr>
          <w:b/>
          <w:bCs/>
        </w:rPr>
        <w:t>of</w:t>
      </w:r>
      <w:proofErr w:type="spellEnd"/>
      <w:r w:rsidRPr="001B782E">
        <w:rPr>
          <w:b/>
          <w:bCs/>
        </w:rPr>
        <w:t xml:space="preserve"> </w:t>
      </w:r>
      <w:proofErr w:type="spellStart"/>
      <w:r w:rsidRPr="001B782E">
        <w:rPr>
          <w:b/>
          <w:bCs/>
        </w:rPr>
        <w:t>inertia</w:t>
      </w:r>
      <w:proofErr w:type="spellEnd"/>
    </w:p>
    <w:p w14:paraId="2B40D945" w14:textId="40002616" w:rsidR="008C6741" w:rsidRPr="005E6A6E" w:rsidRDefault="001B782E" w:rsidP="005E6A6E">
      <w:pPr>
        <w:jc w:val="both"/>
      </w:pPr>
      <w:proofErr w:type="spellStart"/>
      <w:r>
        <w:t>The</w:t>
      </w:r>
      <w:proofErr w:type="spellEnd"/>
      <w:r>
        <w:t xml:space="preserve"> </w:t>
      </w:r>
      <w:proofErr w:type="spellStart"/>
      <w:r>
        <w:t>thin</w:t>
      </w:r>
      <w:proofErr w:type="spellEnd"/>
      <w:r>
        <w:t xml:space="preserve"> </w:t>
      </w:r>
      <w:proofErr w:type="spellStart"/>
      <w:r>
        <w:t>spherical</w:t>
      </w:r>
      <w:proofErr w:type="spellEnd"/>
      <w:r>
        <w:t xml:space="preserve"> </w:t>
      </w:r>
      <w:proofErr w:type="spellStart"/>
      <w:r>
        <w:t>shell</w:t>
      </w:r>
      <w:proofErr w:type="spellEnd"/>
      <w:r>
        <w:t xml:space="preserve"> formula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derive</w:t>
      </w:r>
      <w:proofErr w:type="spellEnd"/>
      <w:r>
        <w:t xml:space="preserve"> </w:t>
      </w:r>
      <w:proofErr w:type="spellStart"/>
      <w:r>
        <w:t>the</w:t>
      </w:r>
      <w:proofErr w:type="spellEnd"/>
      <w:r>
        <w:t xml:space="preserve"> </w:t>
      </w:r>
      <w:r w:rsidR="00453D51">
        <w:t xml:space="preserve">moment </w:t>
      </w:r>
      <w:proofErr w:type="spellStart"/>
      <w:r w:rsidR="00453D51">
        <w:t>of</w:t>
      </w:r>
      <w:proofErr w:type="spellEnd"/>
      <w:r w:rsidR="00453D51">
        <w:t xml:space="preserve"> </w:t>
      </w:r>
      <w:proofErr w:type="spellStart"/>
      <w:r w:rsidR="00453D51">
        <w:t>inertia</w:t>
      </w:r>
      <w:proofErr w:type="spellEnd"/>
      <w:r>
        <w:t xml:space="preserve"> </w:t>
      </w:r>
      <w:proofErr w:type="spellStart"/>
      <w:r>
        <w:t>of</w:t>
      </w:r>
      <w:proofErr w:type="spellEnd"/>
      <w:r>
        <w:t xml:space="preserve"> </w:t>
      </w:r>
      <w:r w:rsidR="008C6741">
        <w:t>a non-</w:t>
      </w:r>
      <w:proofErr w:type="spellStart"/>
      <w:r w:rsidR="008C6741" w:rsidRPr="005E6A6E">
        <w:t>uniform</w:t>
      </w:r>
      <w:proofErr w:type="spellEnd"/>
      <w:r w:rsidR="008C6741" w:rsidRPr="005E6A6E">
        <w:t xml:space="preserve"> </w:t>
      </w:r>
      <w:proofErr w:type="spellStart"/>
      <w:r w:rsidR="008C6741" w:rsidRPr="005E6A6E">
        <w:t>density</w:t>
      </w:r>
      <w:proofErr w:type="spellEnd"/>
      <w:r w:rsidR="008C6741" w:rsidRPr="005E6A6E">
        <w:t xml:space="preserve"> </w:t>
      </w:r>
      <w:proofErr w:type="spellStart"/>
      <w:r w:rsidR="008C6741" w:rsidRPr="005E6A6E">
        <w:t>sphere</w:t>
      </w:r>
      <w:proofErr w:type="spellEnd"/>
      <w:r w:rsidR="008C6741" w:rsidRPr="005E6A6E">
        <w:t>.</w:t>
      </w:r>
    </w:p>
    <w:p w14:paraId="7317FF17" w14:textId="31060845" w:rsidR="008C6741" w:rsidRPr="005E6A6E" w:rsidRDefault="00453D51" w:rsidP="005E6A6E">
      <w:pPr>
        <w:jc w:val="both"/>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contains</w:t>
      </w:r>
      <w:proofErr w:type="spellEnd"/>
      <w:r w:rsidR="008C6741" w:rsidRPr="005E6A6E">
        <w:t xml:space="preserve"> </w:t>
      </w:r>
      <w:proofErr w:type="spellStart"/>
      <w:r w:rsidR="008C6741" w:rsidRPr="005E6A6E">
        <w:t>important</w:t>
      </w:r>
      <w:proofErr w:type="spellEnd"/>
      <w:r w:rsidR="008C6741" w:rsidRPr="005E6A6E">
        <w:t xml:space="preserve"> </w:t>
      </w:r>
      <w:proofErr w:type="spellStart"/>
      <w:r w:rsidR="008C6741" w:rsidRPr="005E6A6E">
        <w:t>information</w:t>
      </w:r>
      <w:proofErr w:type="spellEnd"/>
      <w:r w:rsidR="008C6741" w:rsidRPr="005E6A6E">
        <w:t xml:space="preserve"> </w:t>
      </w:r>
      <w:proofErr w:type="spellStart"/>
      <w:r w:rsidR="008C6741" w:rsidRPr="005E6A6E">
        <w:t>about</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geometry</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roofErr w:type="spellStart"/>
      <w:r w:rsidR="008C6741" w:rsidRPr="005E6A6E">
        <w:t>and</w:t>
      </w:r>
      <w:proofErr w:type="spellEnd"/>
      <w:r w:rsidR="008C6741" w:rsidRPr="005E6A6E">
        <w:t xml:space="preserve"> </w:t>
      </w:r>
      <w:proofErr w:type="spellStart"/>
      <w:r w:rsidR="008C6741" w:rsidRPr="005E6A6E">
        <w:t>can</w:t>
      </w:r>
      <w:proofErr w:type="spellEnd"/>
      <w:r w:rsidR="008C6741" w:rsidRPr="005E6A6E">
        <w:t xml:space="preserve"> even </w:t>
      </w:r>
      <w:proofErr w:type="spellStart"/>
      <w:r w:rsidR="008C6741" w:rsidRPr="005E6A6E">
        <w:t>be</w:t>
      </w:r>
      <w:proofErr w:type="spellEnd"/>
      <w:r w:rsidR="008C6741" w:rsidRPr="005E6A6E">
        <w:t xml:space="preserve"> </w:t>
      </w:r>
      <w:proofErr w:type="spellStart"/>
      <w:r w:rsidR="008C6741" w:rsidRPr="005E6A6E">
        <w:t>used</w:t>
      </w:r>
      <w:proofErr w:type="spellEnd"/>
      <w:r w:rsidR="008C6741" w:rsidRPr="005E6A6E">
        <w:t xml:space="preserve"> </w:t>
      </w:r>
      <w:proofErr w:type="spellStart"/>
      <w:r w:rsidR="008C6741" w:rsidRPr="005E6A6E">
        <w:t>in</w:t>
      </w:r>
      <w:proofErr w:type="spellEnd"/>
      <w:r w:rsidR="008C6741" w:rsidRPr="005E6A6E">
        <w:t xml:space="preserve"> </w:t>
      </w:r>
      <w:proofErr w:type="spellStart"/>
      <w:r w:rsidR="008C6741" w:rsidRPr="005E6A6E">
        <w:t>reverse</w:t>
      </w:r>
      <w:proofErr w:type="spellEnd"/>
      <w:r w:rsidR="008C6741" w:rsidRPr="005E6A6E">
        <w:t xml:space="preserve"> to </w:t>
      </w:r>
      <w:proofErr w:type="spellStart"/>
      <w:r w:rsidR="008C6741" w:rsidRPr="005E6A6E">
        <w:t>find</w:t>
      </w:r>
      <w:proofErr w:type="spellEnd"/>
      <w:r w:rsidR="008C6741" w:rsidRPr="005E6A6E">
        <w:t xml:space="preserve"> </w:t>
      </w:r>
      <w:proofErr w:type="spellStart"/>
      <w:r w:rsidR="008C6741" w:rsidRPr="005E6A6E">
        <w:t>this</w:t>
      </w:r>
      <w:proofErr w:type="spellEnd"/>
      <w:r w:rsidR="008C6741" w:rsidRPr="005E6A6E">
        <w:t xml:space="preserve"> </w:t>
      </w:r>
      <w:proofErr w:type="spellStart"/>
      <w:r w:rsidR="008C6741" w:rsidRPr="005E6A6E">
        <w:t>geometry</w:t>
      </w:r>
      <w:proofErr w:type="spellEnd"/>
      <w:r w:rsidR="008C6741" w:rsidRPr="005E6A6E">
        <w:t xml:space="preserve">. </w:t>
      </w:r>
    </w:p>
    <w:p w14:paraId="08E42134" w14:textId="77777777" w:rsidR="00453D51" w:rsidRPr="005E6A6E" w:rsidRDefault="00453D51" w:rsidP="005E6A6E">
      <w:pPr>
        <w:jc w:val="both"/>
        <w:rPr>
          <w:rFonts w:eastAsiaTheme="minorEastAsia"/>
        </w:rPr>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with</w:t>
      </w:r>
      <w:proofErr w:type="spellEnd"/>
      <w:r w:rsidR="008C6741" w:rsidRPr="005E6A6E">
        <w:t xml:space="preserve"> </w:t>
      </w:r>
      <w:proofErr w:type="spellStart"/>
      <w:r w:rsidR="008C6741" w:rsidRPr="005E6A6E">
        <w:t>respect</w:t>
      </w:r>
      <w:proofErr w:type="spellEnd"/>
      <w:r w:rsidR="008C6741" w:rsidRPr="005E6A6E">
        <w:t xml:space="preserve"> to </w:t>
      </w:r>
      <w:proofErr w:type="spellStart"/>
      <w:r w:rsidR="008C6741" w:rsidRPr="005E6A6E">
        <w:t>the</w:t>
      </w:r>
      <w:proofErr w:type="spellEnd"/>
      <w:r w:rsidR="008C6741" w:rsidRPr="005E6A6E">
        <w:t xml:space="preserve"> </w:t>
      </w:r>
      <w:proofErr w:type="spellStart"/>
      <w:r w:rsidR="008C6741" w:rsidRPr="005E6A6E">
        <w:t>center</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mass</w:t>
      </w:r>
      <w:proofErr w:type="spellEnd"/>
      <w:r w:rsidR="008C6741" w:rsidRPr="005E6A6E">
        <w:t xml:space="preserve"> </w:t>
      </w:r>
      <w:proofErr w:type="spellStart"/>
      <w:r w:rsidR="008C6741" w:rsidRPr="005E6A6E">
        <w:t>can</w:t>
      </w:r>
      <w:proofErr w:type="spellEnd"/>
      <w:r w:rsidR="008C6741" w:rsidRPr="005E6A6E">
        <w:t xml:space="preserve"> </w:t>
      </w:r>
      <w:proofErr w:type="spellStart"/>
      <w:r w:rsidR="008C6741" w:rsidRPr="005E6A6E">
        <w:t>be</w:t>
      </w:r>
      <w:proofErr w:type="spellEnd"/>
      <w:r w:rsidR="008C6741" w:rsidRPr="005E6A6E">
        <w:t xml:space="preserve"> </w:t>
      </w:r>
      <w:proofErr w:type="spellStart"/>
      <w:r w:rsidR="008C6741" w:rsidRPr="005E6A6E">
        <w:t>found</w:t>
      </w:r>
      <w:proofErr w:type="spellEnd"/>
      <w:r w:rsidR="008C6741" w:rsidRPr="005E6A6E">
        <w:t xml:space="preserve"> </w:t>
      </w:r>
      <w:proofErr w:type="spellStart"/>
      <w:r w:rsidR="008C6741" w:rsidRPr="005E6A6E">
        <w:t>also</w:t>
      </w:r>
      <w:proofErr w:type="spellEnd"/>
      <w:r w:rsidR="008C6741" w:rsidRPr="005E6A6E">
        <w:t xml:space="preserve"> </w:t>
      </w:r>
      <w:proofErr w:type="spellStart"/>
      <w:r w:rsidR="008C6741" w:rsidRPr="005E6A6E">
        <w:t>using</w:t>
      </w:r>
      <w:proofErr w:type="spellEnd"/>
      <w:r w:rsidR="008C6741" w:rsidRPr="005E6A6E">
        <w:t xml:space="preserve"> </w:t>
      </w:r>
      <w:proofErr w:type="spellStart"/>
      <w:r w:rsidR="008C6741" w:rsidRPr="005E6A6E">
        <w:t>considerations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dynamics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xml:space="preserve">, </w:t>
      </w:r>
      <w:proofErr w:type="spellStart"/>
      <w:r w:rsidRPr="005E6A6E">
        <w:rPr>
          <w:rFonts w:eastAsiaTheme="minorEastAsia"/>
        </w:rPr>
        <w:t>where</w:t>
      </w:r>
      <w:proofErr w:type="spellEnd"/>
      <w:r w:rsidRPr="005E6A6E">
        <w:rPr>
          <w:rFonts w:eastAsiaTheme="minorEastAsia"/>
        </w:rPr>
        <w:t xml:space="preserve"> L – </w:t>
      </w:r>
      <w:proofErr w:type="spellStart"/>
      <w:r w:rsidRPr="005E6A6E">
        <w:rPr>
          <w:rFonts w:eastAsiaTheme="minorEastAsia"/>
        </w:rPr>
        <w:t>angular</w:t>
      </w:r>
      <w:proofErr w:type="spellEnd"/>
      <w:r w:rsidRPr="005E6A6E">
        <w:rPr>
          <w:rFonts w:eastAsiaTheme="minorEastAsia"/>
        </w:rPr>
        <w:t xml:space="preserve"> </w:t>
      </w:r>
      <w:proofErr w:type="spellStart"/>
      <w:r w:rsidRPr="005E6A6E">
        <w:rPr>
          <w:rFonts w:eastAsiaTheme="minorEastAsia"/>
        </w:rPr>
        <w:t>momentum</w:t>
      </w:r>
      <w:proofErr w:type="spellEnd"/>
      <w:r w:rsidRPr="005E6A6E">
        <w:rPr>
          <w:rFonts w:eastAsiaTheme="minorEastAsia"/>
        </w:rPr>
        <w:t xml:space="preserve">  </w:t>
      </w:r>
      <w:proofErr w:type="spellStart"/>
      <w:r w:rsidRPr="005E6A6E">
        <w:rPr>
          <w:rFonts w:eastAsiaTheme="minorEastAsia"/>
        </w:rPr>
        <w:t>and</w:t>
      </w:r>
      <w:proofErr w:type="spellEnd"/>
      <w:r w:rsidRPr="005E6A6E">
        <w:rPr>
          <w:rFonts w:eastAsiaTheme="minorEastAsia"/>
        </w:rPr>
        <w:t xml:space="preserve"> </w:t>
      </w:r>
      <w:proofErr w:type="spellStart"/>
      <w:r w:rsidRPr="005E6A6E">
        <w:rPr>
          <w:rFonts w:eastAsiaTheme="minorEastAsia"/>
        </w:rPr>
        <w:t>E</w:t>
      </w:r>
      <w:r w:rsidRPr="005E6A6E">
        <w:rPr>
          <w:rFonts w:eastAsiaTheme="minorEastAsia"/>
          <w:vertAlign w:val="subscript"/>
        </w:rPr>
        <w:t>k</w:t>
      </w:r>
      <w:proofErr w:type="spellEnd"/>
      <w:r w:rsidRPr="005E6A6E">
        <w:rPr>
          <w:rFonts w:eastAsiaTheme="minorEastAsia"/>
        </w:rPr>
        <w:t xml:space="preserve"> – </w:t>
      </w:r>
      <w:proofErr w:type="spellStart"/>
      <w:r w:rsidRPr="005E6A6E">
        <w:rPr>
          <w:rFonts w:eastAsiaTheme="minorEastAsia"/>
        </w:rPr>
        <w:t>is</w:t>
      </w:r>
      <w:proofErr w:type="spellEnd"/>
      <w:r w:rsidRPr="005E6A6E">
        <w:rPr>
          <w:rFonts w:eastAsiaTheme="minorEastAsia"/>
        </w:rPr>
        <w:t xml:space="preserve"> </w:t>
      </w:r>
      <w:proofErr w:type="spellStart"/>
      <w:r w:rsidRPr="005E6A6E">
        <w:rPr>
          <w:rFonts w:eastAsiaTheme="minorEastAsia"/>
        </w:rPr>
        <w:t>kinetic</w:t>
      </w:r>
      <w:proofErr w:type="spellEnd"/>
      <w:r w:rsidRPr="005E6A6E">
        <w:rPr>
          <w:rFonts w:eastAsiaTheme="minorEastAsia"/>
        </w:rPr>
        <w:t xml:space="preserve"> </w:t>
      </w:r>
      <w:proofErr w:type="spellStart"/>
      <w:r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respect</w:t>
      </w:r>
      <w:proofErr w:type="spellEnd"/>
      <w:r w:rsidR="00453D51" w:rsidRPr="005E6A6E">
        <w:rPr>
          <w:rFonts w:eastAsiaTheme="minorEastAsia"/>
        </w:rPr>
        <w:t xml:space="preserve"> to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center</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mass</w:t>
      </w:r>
      <w:proofErr w:type="spellEnd"/>
      <w:r w:rsidR="00453D51" w:rsidRPr="005E6A6E">
        <w:rPr>
          <w:rFonts w:eastAsiaTheme="minorEastAsia"/>
        </w:rPr>
        <w:t xml:space="preserve"> </w:t>
      </w:r>
      <w:proofErr w:type="spellStart"/>
      <w:r w:rsidR="00453D51" w:rsidRPr="005E6A6E">
        <w:rPr>
          <w:rFonts w:eastAsiaTheme="minorEastAsia"/>
          <w:b/>
          <w:bCs/>
        </w:rPr>
        <w:t>of</w:t>
      </w:r>
      <w:proofErr w:type="spellEnd"/>
      <w:r w:rsidR="00453D51" w:rsidRPr="005E6A6E">
        <w:rPr>
          <w:rFonts w:eastAsiaTheme="minorEastAsia"/>
          <w:b/>
          <w:bCs/>
        </w:rPr>
        <w:t xml:space="preserve"> a </w:t>
      </w:r>
      <w:proofErr w:type="spellStart"/>
      <w:r w:rsidR="00453D51" w:rsidRPr="005E6A6E">
        <w:rPr>
          <w:rFonts w:eastAsiaTheme="minorEastAsia"/>
          <w:b/>
          <w:bCs/>
        </w:rPr>
        <w:t>rigid</w:t>
      </w:r>
      <w:proofErr w:type="spellEnd"/>
      <w:r w:rsidR="00453D51" w:rsidRPr="005E6A6E">
        <w:rPr>
          <w:rFonts w:eastAsiaTheme="minorEastAsia"/>
          <w:b/>
          <w:bCs/>
        </w:rPr>
        <w:t xml:space="preserve"> </w:t>
      </w:r>
      <w:proofErr w:type="spellStart"/>
      <w:r w:rsidR="00453D51" w:rsidRPr="005E6A6E">
        <w:rPr>
          <w:rFonts w:eastAsiaTheme="minorEastAsia"/>
          <w:b/>
          <w:bCs/>
        </w:rPr>
        <w:t>body</w:t>
      </w:r>
      <w:proofErr w:type="spellEnd"/>
      <w:r w:rsidR="00453D51" w:rsidRPr="005E6A6E">
        <w:rPr>
          <w:rFonts w:eastAsiaTheme="minorEastAsia"/>
        </w:rPr>
        <w:t xml:space="preserve">. </w:t>
      </w:r>
      <w:proofErr w:type="spellStart"/>
      <w:r w:rsidR="00453D51" w:rsidRPr="005E6A6E">
        <w:rPr>
          <w:rFonts w:eastAsiaTheme="minorEastAsia"/>
        </w:rPr>
        <w:t>This</w:t>
      </w:r>
      <w:proofErr w:type="spellEnd"/>
      <w:r w:rsidR="00453D51" w:rsidRPr="005E6A6E">
        <w:rPr>
          <w:rFonts w:eastAsiaTheme="minorEastAsia"/>
        </w:rPr>
        <w:t xml:space="preserve"> </w:t>
      </w:r>
      <w:proofErr w:type="spellStart"/>
      <w:r w:rsidR="00453D51" w:rsidRPr="005E6A6E">
        <w:rPr>
          <w:rFonts w:eastAsiaTheme="minorEastAsia"/>
        </w:rPr>
        <w:t>equation</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obtained</w:t>
      </w:r>
      <w:proofErr w:type="spellEnd"/>
      <w:r w:rsidR="00453D51" w:rsidRPr="005E6A6E">
        <w:rPr>
          <w:rFonts w:eastAsiaTheme="minorEastAsia"/>
        </w:rPr>
        <w:t xml:space="preserve"> </w:t>
      </w:r>
      <w:proofErr w:type="spellStart"/>
      <w:r w:rsidR="00453D51" w:rsidRPr="005E6A6E">
        <w:rPr>
          <w:rFonts w:eastAsiaTheme="minorEastAsia"/>
        </w:rPr>
        <w:t>through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analogy</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linear</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w:t>
      </w:r>
      <w:proofErr w:type="spellStart"/>
      <w:r w:rsidR="00453D51" w:rsidRPr="005E6A6E">
        <w:rPr>
          <w:rFonts w:eastAsiaTheme="minorEastAsia"/>
        </w:rPr>
        <w:t>angular</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where</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kinetic</w:t>
      </w:r>
      <w:proofErr w:type="spellEnd"/>
      <w:r w:rsidR="00453D51" w:rsidRPr="005E6A6E">
        <w:rPr>
          <w:rFonts w:eastAsiaTheme="minorEastAsia"/>
        </w:rPr>
        <w:t xml:space="preserve"> </w:t>
      </w:r>
      <w:proofErr w:type="spellStart"/>
      <w:r w:rsidR="00453D51"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related</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it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useful</w:t>
      </w:r>
      <w:proofErr w:type="spellEnd"/>
      <w:r w:rsidR="00453D51" w:rsidRPr="005E6A6E">
        <w:rPr>
          <w:rFonts w:eastAsiaTheme="minorEastAsia"/>
        </w:rPr>
        <w:t xml:space="preserve"> </w:t>
      </w:r>
      <w:proofErr w:type="spellStart"/>
      <w:r w:rsidR="00453D51" w:rsidRPr="005E6A6E">
        <w:rPr>
          <w:rFonts w:eastAsiaTheme="minorEastAsia"/>
        </w:rPr>
        <w:t>in</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CM </w:t>
      </w:r>
      <w:proofErr w:type="spellStart"/>
      <w:r w:rsidR="00453D51" w:rsidRPr="005E6A6E">
        <w:rPr>
          <w:rFonts w:eastAsiaTheme="minorEastAsia"/>
        </w:rPr>
        <w:t>refference</w:t>
      </w:r>
      <w:proofErr w:type="spellEnd"/>
      <w:r w:rsidR="00453D51" w:rsidRPr="005E6A6E">
        <w:rPr>
          <w:rFonts w:eastAsiaTheme="minorEastAsia"/>
        </w:rPr>
        <w:t xml:space="preserve"> </w:t>
      </w:r>
      <w:proofErr w:type="spellStart"/>
      <w:r w:rsidR="00453D51" w:rsidRPr="005E6A6E">
        <w:rPr>
          <w:rFonts w:eastAsiaTheme="minorEastAsia"/>
        </w:rPr>
        <w:t>frame</w:t>
      </w:r>
      <w:proofErr w:type="spellEnd"/>
      <w:r w:rsidR="00453D51" w:rsidRPr="005E6A6E">
        <w:rPr>
          <w:rFonts w:eastAsiaTheme="minorEastAsia"/>
        </w:rPr>
        <w:t xml:space="preserve"> </w:t>
      </w:r>
      <w:proofErr w:type="spellStart"/>
      <w:r w:rsidR="00453D51" w:rsidRPr="005E6A6E">
        <w:rPr>
          <w:rFonts w:eastAsiaTheme="minorEastAsia"/>
        </w:rPr>
        <w:t>because</w:t>
      </w:r>
      <w:proofErr w:type="spellEnd"/>
      <w:r w:rsidR="00453D51" w:rsidRPr="005E6A6E">
        <w:rPr>
          <w:rFonts w:eastAsiaTheme="minorEastAsia"/>
        </w:rPr>
        <w:t xml:space="preserve"> </w:t>
      </w:r>
      <w:proofErr w:type="spellStart"/>
      <w:r w:rsidR="00453D51" w:rsidRPr="005E6A6E">
        <w:rPr>
          <w:rFonts w:eastAsiaTheme="minorEastAsia"/>
        </w:rPr>
        <w:t>there</w:t>
      </w:r>
      <w:proofErr w:type="spellEnd"/>
      <w:r w:rsidR="00453D51" w:rsidRPr="005E6A6E">
        <w:rPr>
          <w:rFonts w:eastAsiaTheme="minorEastAsia"/>
        </w:rPr>
        <w:t xml:space="preserve"> </w:t>
      </w:r>
      <w:proofErr w:type="spellStart"/>
      <w:r w:rsidR="00453D51" w:rsidRPr="005E6A6E">
        <w:rPr>
          <w:rFonts w:eastAsiaTheme="minorEastAsia"/>
        </w:rPr>
        <w:t>E</w:t>
      </w:r>
      <w:r w:rsidR="00453D51" w:rsidRPr="005E6A6E">
        <w:rPr>
          <w:rFonts w:eastAsiaTheme="minorEastAsia"/>
          <w:vertAlign w:val="subscript"/>
        </w:rPr>
        <w:t>k</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L </w:t>
      </w:r>
      <w:proofErr w:type="spellStart"/>
      <w:r w:rsidR="00453D51" w:rsidRPr="005E6A6E">
        <w:rPr>
          <w:rFonts w:eastAsiaTheme="minorEastAsia"/>
        </w:rPr>
        <w:t>are</w:t>
      </w:r>
      <w:proofErr w:type="spellEnd"/>
      <w:r w:rsidR="00453D51" w:rsidRPr="005E6A6E">
        <w:rPr>
          <w:rFonts w:eastAsiaTheme="minorEastAsia"/>
        </w:rPr>
        <w:t xml:space="preserve"> </w:t>
      </w:r>
      <w:proofErr w:type="spellStart"/>
      <w:r w:rsidR="00453D51" w:rsidRPr="005E6A6E">
        <w:rPr>
          <w:rFonts w:eastAsiaTheme="minorEastAsia"/>
        </w:rPr>
        <w:t>conserved</w:t>
      </w:r>
      <w:proofErr w:type="spellEnd"/>
      <w:r w:rsidR="00453D51" w:rsidRPr="005E6A6E">
        <w:rPr>
          <w:rFonts w:eastAsiaTheme="minorEastAsia"/>
        </w:rPr>
        <w:t>. (</w:t>
      </w:r>
      <w:proofErr w:type="spellStart"/>
      <w:r w:rsidR="00453D51" w:rsidRPr="005E6A6E">
        <w:rPr>
          <w:rFonts w:eastAsiaTheme="minorEastAsia"/>
        </w:rPr>
        <w:t>See</w:t>
      </w:r>
      <w:proofErr w:type="spellEnd"/>
      <w:r w:rsidR="00453D51" w:rsidRPr="005E6A6E">
        <w:rPr>
          <w:rFonts w:eastAsiaTheme="minorEastAsia"/>
        </w:rPr>
        <w:t xml:space="preserve"> </w:t>
      </w:r>
      <w:proofErr w:type="spellStart"/>
      <w:r w:rsidR="00453D51" w:rsidRPr="005E6A6E">
        <w:rPr>
          <w:rFonts w:eastAsiaTheme="minorEastAsia"/>
        </w:rPr>
        <w:t>pr</w:t>
      </w:r>
      <w:proofErr w:type="spellEnd"/>
      <w:r w:rsidR="00453D51" w:rsidRPr="005E6A6E">
        <w:rPr>
          <w:rFonts w:eastAsiaTheme="minorEastAsia"/>
        </w:rPr>
        <w:t xml:space="preserve">. 1. </w:t>
      </w:r>
      <w:proofErr w:type="spellStart"/>
      <w:r w:rsidR="00453D51" w:rsidRPr="005E6A6E">
        <w:rPr>
          <w:rFonts w:eastAsiaTheme="minorEastAsia"/>
        </w:rPr>
        <w:t>EuPhO</w:t>
      </w:r>
      <w:proofErr w:type="spellEnd"/>
      <w:r w:rsidR="00453D51" w:rsidRPr="005E6A6E">
        <w:rPr>
          <w:rFonts w:eastAsiaTheme="minorEastAsia"/>
        </w:rPr>
        <w:t xml:space="preserve">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proofErr w:type="spellStart"/>
      <w:r w:rsidRPr="00393E18">
        <w:rPr>
          <w:i/>
          <w:iCs/>
        </w:rPr>
        <w:t>Uniform</w:t>
      </w:r>
      <w:proofErr w:type="spellEnd"/>
      <w:r w:rsidRPr="00393E18">
        <w:rPr>
          <w:i/>
          <w:iCs/>
        </w:rPr>
        <w:t xml:space="preserve"> </w:t>
      </w:r>
      <w:proofErr w:type="spellStart"/>
      <w:r w:rsidRPr="00393E18">
        <w:rPr>
          <w:i/>
          <w:iCs/>
        </w:rPr>
        <w:t>Circular</w:t>
      </w:r>
      <w:proofErr w:type="spellEnd"/>
      <w:r w:rsidRPr="00393E18">
        <w:rPr>
          <w:i/>
          <w:iCs/>
        </w:rPr>
        <w:t xml:space="preserve"> </w:t>
      </w:r>
      <w:proofErr w:type="spellStart"/>
      <w:r w:rsidRPr="00393E18">
        <w:rPr>
          <w:i/>
          <w:iCs/>
        </w:rPr>
        <w:t>Motion</w:t>
      </w:r>
      <w:proofErr w:type="spellEnd"/>
      <w:r>
        <w:t xml:space="preserve"> formulām pielīdzinot centrtieces spēku gravitācijas spēkam iegūstot:</w:t>
      </w:r>
    </w:p>
    <w:p w14:paraId="5837A103" w14:textId="4B706227" w:rsidR="00393E18" w:rsidRDefault="00393E18" w:rsidP="00115CC9">
      <w:pPr>
        <w:jc w:val="both"/>
        <w:rPr>
          <w:rFonts w:eastAsiaTheme="minorEastAsia"/>
        </w:rPr>
      </w:pPr>
      <w:r>
        <w:t>(</w:t>
      </w:r>
      <w:proofErr w:type="spellStart"/>
      <w:r>
        <w:t>speciālgadījums</w:t>
      </w:r>
      <w:proofErr w:type="spellEnd"/>
      <w:r>
        <w:t xml:space="preserve"> </w:t>
      </w:r>
      <w:proofErr w:type="spellStart"/>
      <w:r w:rsidRPr="00393E18">
        <w:rPr>
          <w:i/>
          <w:iCs/>
        </w:rPr>
        <w:t>Circular</w:t>
      </w:r>
      <w:proofErr w:type="spellEnd"/>
      <w:r w:rsidRPr="00393E18">
        <w:rPr>
          <w:i/>
          <w:iCs/>
        </w:rPr>
        <w:t xml:space="preserve"> </w:t>
      </w:r>
      <w:proofErr w:type="spellStart"/>
      <w:r w:rsidRPr="00393E18">
        <w:rPr>
          <w:i/>
          <w:iCs/>
        </w:rPr>
        <w:t>Orbits</w:t>
      </w:r>
      <w:proofErr w:type="spellEnd"/>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proofErr w:type="spellStart"/>
      <w:r w:rsidRPr="009E379F">
        <w:rPr>
          <w:rFonts w:eastAsiaTheme="minorEastAsia"/>
          <w:i/>
          <w:iCs/>
        </w:rPr>
        <w:t>semi</w:t>
      </w:r>
      <w:proofErr w:type="spellEnd"/>
      <w:r w:rsidRPr="009E379F">
        <w:rPr>
          <w:rFonts w:eastAsiaTheme="minorEastAsia"/>
          <w:i/>
          <w:iCs/>
        </w:rPr>
        <w:t xml:space="preserve">-major </w:t>
      </w:r>
      <w:proofErr w:type="spellStart"/>
      <w:r w:rsidRPr="009E379F">
        <w:rPr>
          <w:rFonts w:eastAsiaTheme="minorEastAsia"/>
          <w:i/>
          <w:iCs/>
        </w:rPr>
        <w:t>axis</w:t>
      </w:r>
      <w:proofErr w:type="spellEnd"/>
      <w:r w:rsidRPr="009E379F">
        <w:rPr>
          <w:rFonts w:eastAsiaTheme="minorEastAsia"/>
          <w:i/>
          <w:iCs/>
        </w:rPr>
        <w:t xml:space="preserve"> </w:t>
      </w:r>
      <w:proofErr w:type="spellStart"/>
      <w:r w:rsidRPr="009E379F">
        <w:rPr>
          <w:rFonts w:eastAsiaTheme="minorEastAsia"/>
          <w:i/>
          <w:iCs/>
        </w:rPr>
        <w:t>length</w:t>
      </w:r>
      <w:proofErr w:type="spellEnd"/>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proofErr w:type="spellStart"/>
      <w:r w:rsidRPr="00654BCE">
        <w:rPr>
          <w:rFonts w:eastAsiaTheme="minorEastAsia"/>
          <w:i/>
          <w:iCs/>
        </w:rPr>
        <w:t>Angular</w:t>
      </w:r>
      <w:proofErr w:type="spellEnd"/>
      <w:r w:rsidRPr="00654BCE">
        <w:rPr>
          <w:rFonts w:eastAsiaTheme="minorEastAsia"/>
          <w:i/>
          <w:iCs/>
        </w:rPr>
        <w:t xml:space="preserve"> </w:t>
      </w:r>
      <w:proofErr w:type="spellStart"/>
      <w:r w:rsidRPr="00654BCE">
        <w:rPr>
          <w:rFonts w:eastAsiaTheme="minorEastAsia"/>
          <w:i/>
          <w:iCs/>
        </w:rPr>
        <w:t>momentum</w:t>
      </w:r>
      <w:proofErr w:type="spellEnd"/>
      <w:r w:rsidRPr="00654BCE">
        <w:rPr>
          <w:rFonts w:eastAsiaTheme="minorEastAsia"/>
          <w:i/>
          <w:iCs/>
        </w:rPr>
        <w:t xml:space="preserve"> </w:t>
      </w:r>
      <w:proofErr w:type="spellStart"/>
      <w:r w:rsidRPr="00654BCE">
        <w:rPr>
          <w:rFonts w:eastAsiaTheme="minorEastAsia"/>
        </w:rPr>
        <w:t>is</w:t>
      </w:r>
      <w:proofErr w:type="spellEnd"/>
      <w:r w:rsidRPr="00654BCE">
        <w:rPr>
          <w:rFonts w:eastAsiaTheme="minorEastAsia"/>
        </w:rPr>
        <w:t xml:space="preserve"> </w:t>
      </w:r>
      <w:proofErr w:type="spellStart"/>
      <w:r w:rsidRPr="00654BCE">
        <w:rPr>
          <w:rFonts w:eastAsiaTheme="minorEastAsia"/>
        </w:rPr>
        <w:t>conserved</w:t>
      </w:r>
      <w:proofErr w:type="spellEnd"/>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 xml:space="preserve">rus, kā piemēram lielās </w:t>
      </w:r>
      <w:proofErr w:type="spellStart"/>
      <w:r w:rsidRPr="00DD325E">
        <w:rPr>
          <w:rFonts w:eastAsiaTheme="minorEastAsia"/>
        </w:rPr>
        <w:t>pusass</w:t>
      </w:r>
      <w:proofErr w:type="spellEnd"/>
      <w:r w:rsidRPr="00DD325E">
        <w:rPr>
          <w:rFonts w:eastAsiaTheme="minorEastAsia"/>
        </w:rPr>
        <w:t xml:space="preserve">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w:t>
      </w:r>
      <w:proofErr w:type="spellStart"/>
      <w:r>
        <w:rPr>
          <w:rFonts w:eastAsiaTheme="minorEastAsia"/>
        </w:rPr>
        <w:t>pusass</w:t>
      </w:r>
      <w:proofErr w:type="spellEnd"/>
      <w:r>
        <w:rPr>
          <w:rFonts w:eastAsiaTheme="minorEastAsia"/>
        </w:rPr>
        <w:t xml:space="preserve">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proofErr w:type="spellStart"/>
      <w:r>
        <w:t>Coriolis</w:t>
      </w:r>
      <w:proofErr w:type="spellEnd"/>
      <w:r>
        <w:t xml:space="preserve"> </w:t>
      </w:r>
      <w:proofErr w:type="spellStart"/>
      <w:r>
        <w:t>Force</w:t>
      </w:r>
      <w:proofErr w:type="spellEnd"/>
      <w:r>
        <w:t>:</w:t>
      </w:r>
    </w:p>
    <w:p w14:paraId="5057872D" w14:textId="748B86AA" w:rsidR="00F660AC" w:rsidRPr="00F660AC" w:rsidRDefault="00F660AC" w:rsidP="00F660AC">
      <w:pPr>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F660A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F660AC">
      <w:pPr>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proofErr w:type="spellStart"/>
      <w:r>
        <w:rPr>
          <w:rFonts w:eastAsiaTheme="minorEastAsia"/>
          <w:i/>
          <w:iCs/>
        </w:rPr>
        <w:t>Current</w:t>
      </w:r>
      <w:proofErr w:type="spellEnd"/>
      <w:r>
        <w:rPr>
          <w:rFonts w:eastAsiaTheme="minorEastAsia"/>
          <w:i/>
          <w:iCs/>
        </w:rPr>
        <w:t xml:space="preserve"> </w:t>
      </w:r>
      <w:proofErr w:type="spellStart"/>
      <w:r>
        <w:rPr>
          <w:rFonts w:eastAsiaTheme="minorEastAsia"/>
          <w:i/>
          <w:iCs/>
        </w:rPr>
        <w:t>source</w:t>
      </w:r>
      <w:proofErr w:type="spellEnd"/>
      <w:r>
        <w:rPr>
          <w:rFonts w:eastAsiaTheme="minorEastAsia"/>
          <w:i/>
          <w:iCs/>
        </w:rPr>
        <w:t xml:space="preserve"> - </w:t>
      </w:r>
      <w:r>
        <w:rPr>
          <w:rFonts w:eastAsiaTheme="minorEastAsia"/>
        </w:rPr>
        <w:t xml:space="preserve">a </w:t>
      </w:r>
      <w:proofErr w:type="spellStart"/>
      <w:r>
        <w:rPr>
          <w:rFonts w:eastAsiaTheme="minorEastAsia"/>
        </w:rPr>
        <w:t>component</w:t>
      </w:r>
      <w:proofErr w:type="spellEnd"/>
      <w:r>
        <w:rPr>
          <w:rFonts w:eastAsiaTheme="minorEastAsia"/>
        </w:rPr>
        <w:t xml:space="preserve"> </w:t>
      </w:r>
      <w:proofErr w:type="spellStart"/>
      <w:r>
        <w:rPr>
          <w:rFonts w:eastAsiaTheme="minorEastAsia"/>
        </w:rPr>
        <w:t>whose</w:t>
      </w:r>
      <w:proofErr w:type="spellEnd"/>
      <w:r>
        <w:rPr>
          <w:rFonts w:eastAsiaTheme="minorEastAsia"/>
        </w:rPr>
        <w:t xml:space="preserve"> </w:t>
      </w:r>
      <w:proofErr w:type="spellStart"/>
      <w:r>
        <w:rPr>
          <w:rFonts w:eastAsiaTheme="minorEastAsia"/>
        </w:rPr>
        <w:t>job</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provide</w:t>
      </w:r>
      <w:proofErr w:type="spellEnd"/>
      <w:r>
        <w:rPr>
          <w:rFonts w:eastAsiaTheme="minorEastAsia"/>
        </w:rPr>
        <w:t xml:space="preserve"> a </w:t>
      </w:r>
      <w:proofErr w:type="spellStart"/>
      <w:r>
        <w:rPr>
          <w:rFonts w:eastAsiaTheme="minorEastAsia"/>
        </w:rPr>
        <w:t>constant</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outputting</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much</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little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to </w:t>
      </w:r>
      <w:proofErr w:type="spellStart"/>
      <w:r>
        <w:rPr>
          <w:rFonts w:eastAsiaTheme="minorEastAsia"/>
        </w:rPr>
        <w:t>maintain</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w:t>
      </w:r>
      <w:proofErr w:type="spellStart"/>
      <w:r>
        <w:rPr>
          <w:rFonts w:eastAsiaTheme="minorEastAsia"/>
        </w:rPr>
        <w:t>current</w:t>
      </w:r>
      <w:proofErr w:type="spellEnd"/>
      <w:r>
        <w:rPr>
          <w:rFonts w:eastAsiaTheme="minorEastAsia"/>
        </w:rPr>
        <w:t>.</w:t>
      </w:r>
    </w:p>
    <w:p w14:paraId="4907F922" w14:textId="449F73D6" w:rsidR="006062A0" w:rsidRPr="00C03423" w:rsidRDefault="006062A0" w:rsidP="006062A0">
      <w:pPr>
        <w:pStyle w:val="Heading1"/>
        <w:rPr>
          <w:rFonts w:eastAsiaTheme="minorEastAsia"/>
          <w:lang w:val="lv-LV"/>
        </w:rPr>
      </w:pPr>
      <w:proofErr w:type="spellStart"/>
      <w:r w:rsidRPr="00C03423">
        <w:rPr>
          <w:rFonts w:eastAsiaTheme="minorEastAsia"/>
          <w:lang w:val="lv-LV"/>
        </w:rPr>
        <w:t>Thermodynamics</w:t>
      </w:r>
      <w:proofErr w:type="spellEnd"/>
    </w:p>
    <w:p w14:paraId="54C3DDD1" w14:textId="5E27AB83" w:rsidR="008E6356" w:rsidRPr="006062A0" w:rsidRDefault="008E6356" w:rsidP="006062A0">
      <w:pPr>
        <w:pStyle w:val="Heading2"/>
      </w:pPr>
      <w:r w:rsidRPr="006062A0">
        <w:t xml:space="preserve">Ideālās </w:t>
      </w:r>
      <w:proofErr w:type="spellStart"/>
      <w:r w:rsidRPr="006062A0">
        <w:t>gazes</w:t>
      </w:r>
      <w:proofErr w:type="spellEnd"/>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sidRPr="00904A5D">
        <w:rPr>
          <w:rFonts w:eastAsiaTheme="minorEastAsia"/>
        </w:rPr>
        <w:t xml:space="preserve"> </w:t>
      </w:r>
      <w:proofErr w:type="spellStart"/>
      <w:r w:rsidRPr="00904A5D">
        <w:rPr>
          <w:rFonts w:eastAsiaTheme="minorEastAsia"/>
        </w:rPr>
        <w:t>states</w:t>
      </w:r>
      <w:proofErr w:type="spellEnd"/>
      <w:r w:rsidRPr="00904A5D">
        <w:rPr>
          <w:rFonts w:eastAsiaTheme="minorEastAsia"/>
        </w:rPr>
        <w:t xml:space="preserve"> </w:t>
      </w:r>
      <w:proofErr w:type="spellStart"/>
      <w:r w:rsidRPr="00904A5D">
        <w:rPr>
          <w:rFonts w:eastAsiaTheme="minorEastAsia"/>
        </w:rPr>
        <w:t>that</w:t>
      </w:r>
      <w:proofErr w:type="spellEnd"/>
      <w:r w:rsidRPr="00904A5D">
        <w:rPr>
          <w:rFonts w:eastAsiaTheme="minorEastAsia"/>
        </w:rPr>
        <w:t xml:space="preserve"> </w:t>
      </w:r>
      <w:proofErr w:type="spellStart"/>
      <w:r w:rsidRPr="00904A5D">
        <w:rPr>
          <w:rFonts w:eastAsiaTheme="minorEastAsia"/>
        </w:rPr>
        <w:t>every</w:t>
      </w:r>
      <w:proofErr w:type="spellEnd"/>
      <w:r w:rsidRPr="00904A5D">
        <w:rPr>
          <w:rFonts w:eastAsiaTheme="minorEastAsia"/>
        </w:rPr>
        <w:t xml:space="preserve"> </w:t>
      </w:r>
      <w:proofErr w:type="spellStart"/>
      <w:r w:rsidRPr="00904A5D">
        <w:rPr>
          <w:rFonts w:eastAsiaTheme="minorEastAsia"/>
        </w:rPr>
        <w:t>degree</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a </w:t>
      </w:r>
      <w:proofErr w:type="spellStart"/>
      <w:r w:rsidRPr="00904A5D">
        <w:rPr>
          <w:rFonts w:eastAsiaTheme="minorEastAsia"/>
        </w:rPr>
        <w:t>molecule</w:t>
      </w:r>
      <w:proofErr w:type="spellEnd"/>
      <w:r w:rsidRPr="00904A5D">
        <w:rPr>
          <w:rFonts w:eastAsiaTheme="minorEastAsia"/>
        </w:rPr>
        <w:t xml:space="preserve"> </w:t>
      </w:r>
      <w:proofErr w:type="spellStart"/>
      <w:r w:rsidRPr="00904A5D">
        <w:rPr>
          <w:rFonts w:eastAsiaTheme="minorEastAsia"/>
        </w:rPr>
        <w:t>has</w:t>
      </w:r>
      <w:proofErr w:type="spellEnd"/>
      <w:r w:rsidRPr="00904A5D">
        <w:rPr>
          <w:rFonts w:eastAsiaTheme="minorEastAsia"/>
        </w:rPr>
        <w:t xml:space="preserve"> </w:t>
      </w:r>
      <w:proofErr w:type="spellStart"/>
      <w:r w:rsidRPr="00904A5D">
        <w:rPr>
          <w:rFonts w:eastAsiaTheme="minorEastAsia"/>
        </w:rPr>
        <w:t>an</w:t>
      </w:r>
      <w:proofErr w:type="spellEnd"/>
      <w:r>
        <w:rPr>
          <w:rFonts w:eastAsiaTheme="minorEastAsia"/>
        </w:rPr>
        <w:t xml:space="preserve"> </w:t>
      </w:r>
      <w:proofErr w:type="spellStart"/>
      <w:r w:rsidRPr="00904A5D">
        <w:rPr>
          <w:rFonts w:eastAsiaTheme="minorEastAsia"/>
        </w:rPr>
        <w:t>energy</w:t>
      </w:r>
      <w:proofErr w:type="spellEnd"/>
      <w:r w:rsidRPr="00904A5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 xml:space="preserve">per </w:t>
      </w:r>
      <w:proofErr w:type="spellStart"/>
      <w:r w:rsidRPr="00904A5D">
        <w:rPr>
          <w:rFonts w:eastAsiaTheme="minorEastAsia"/>
        </w:rPr>
        <w:t>molecule</w:t>
      </w:r>
      <w:proofErr w:type="spellEnd"/>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 xml:space="preserve">per </w:t>
      </w:r>
      <w:proofErr w:type="spellStart"/>
      <w:r w:rsidR="00B941C4" w:rsidRPr="00904A5D">
        <w:rPr>
          <w:rFonts w:eastAsiaTheme="minorEastAsia"/>
        </w:rPr>
        <w:t>mole</w:t>
      </w:r>
      <w:proofErr w:type="spellEnd"/>
      <w:r w:rsidR="00B941C4" w:rsidRPr="00904A5D">
        <w:rPr>
          <w:rFonts w:eastAsiaTheme="minorEastAsia"/>
        </w:rPr>
        <w:t>)</w:t>
      </w:r>
      <w:r w:rsidR="00B941C4">
        <w:rPr>
          <w:rFonts w:eastAsiaTheme="minorEastAsia"/>
        </w:rPr>
        <w:t xml:space="preserve">, </w:t>
      </w:r>
      <w:proofErr w:type="spellStart"/>
      <w:r w:rsidR="00B941C4">
        <w:rPr>
          <w:rFonts w:eastAsiaTheme="minorEastAsia"/>
        </w:rPr>
        <w:t>since</w:t>
      </w:r>
      <w:proofErr w:type="spellEnd"/>
      <w:r w:rsidR="00B941C4">
        <w:rPr>
          <w:rFonts w:eastAsiaTheme="minorEastAsia"/>
        </w:rPr>
        <w:t xml:space="preserv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proofErr w:type="spellStart"/>
      <w:r w:rsidR="00FD5058">
        <w:rPr>
          <w:rFonts w:eastAsiaTheme="minorEastAsia"/>
        </w:rPr>
        <w:t>thus</w:t>
      </w:r>
      <w:proofErr w:type="spellEnd"/>
      <w:r w:rsidR="00FD5058">
        <w:rPr>
          <w:rFonts w:eastAsiaTheme="minorEastAsia"/>
        </w:rPr>
        <w:t xml:space="preserve">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proofErr w:type="spellStart"/>
      <w:r w:rsidRPr="00904A5D">
        <w:rPr>
          <w:rFonts w:eastAsiaTheme="minorEastAsia"/>
        </w:rPr>
        <w:t>If</w:t>
      </w:r>
      <w:proofErr w:type="spellEnd"/>
      <w:r w:rsidRPr="00904A5D">
        <w:rPr>
          <w:rFonts w:eastAsiaTheme="minorEastAsia"/>
        </w:rPr>
        <w:t xml:space="preserve"> f </w:t>
      </w:r>
      <w:proofErr w:type="spellStart"/>
      <w:r w:rsidRPr="00904A5D">
        <w:rPr>
          <w:rFonts w:eastAsiaTheme="minorEastAsia"/>
        </w:rPr>
        <w:t>is</w:t>
      </w:r>
      <w:proofErr w:type="spellEnd"/>
      <w:r w:rsidRPr="00904A5D">
        <w:rPr>
          <w:rFonts w:eastAsiaTheme="minorEastAsia"/>
        </w:rPr>
        <w:t xml:space="preserve"> </w:t>
      </w: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rPr>
        <w:t>number</w:t>
      </w:r>
      <w:proofErr w:type="spellEnd"/>
      <w:r w:rsidRPr="00904A5D">
        <w:rPr>
          <w:rFonts w:eastAsiaTheme="minorEastAsia"/>
        </w:rPr>
        <w:t xml:space="preserve"> </w:t>
      </w:r>
      <w:proofErr w:type="spellStart"/>
      <w:r w:rsidRPr="00904A5D">
        <w:rPr>
          <w:rFonts w:eastAsiaTheme="minorEastAsia"/>
        </w:rPr>
        <w:t>of</w:t>
      </w:r>
      <w:proofErr w:type="spellEnd"/>
      <w:r>
        <w:rPr>
          <w:rFonts w:eastAsiaTheme="minorEastAsia"/>
        </w:rPr>
        <w:t xml:space="preserve"> </w:t>
      </w:r>
      <w:proofErr w:type="spellStart"/>
      <w:r w:rsidRPr="00904A5D">
        <w:rPr>
          <w:rFonts w:eastAsiaTheme="minorEastAsia"/>
        </w:rPr>
        <w:t>degrees</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00B941C4">
        <w:rPr>
          <w:rFonts w:eastAsiaTheme="minorEastAsia"/>
        </w:rPr>
        <w:t xml:space="preserve"> </w:t>
      </w:r>
      <w:proofErr w:type="spellStart"/>
      <w:r w:rsidR="00B941C4">
        <w:rPr>
          <w:rFonts w:eastAsiaTheme="minorEastAsia"/>
        </w:rPr>
        <w:t>then</w:t>
      </w:r>
      <w:proofErr w:type="spellEnd"/>
      <w:r w:rsidR="00B941C4">
        <w:rPr>
          <w:rFonts w:eastAsiaTheme="minorEastAsia"/>
        </w:rPr>
        <w:t xml:space="preserve"> </w:t>
      </w:r>
      <w:proofErr w:type="spellStart"/>
      <w:r w:rsidR="00B941C4">
        <w:rPr>
          <w:rFonts w:eastAsiaTheme="minorEastAsia"/>
        </w:rPr>
        <w:t>the</w:t>
      </w:r>
      <w:proofErr w:type="spellEnd"/>
      <w:r w:rsidR="00B941C4">
        <w:rPr>
          <w:rFonts w:eastAsiaTheme="minorEastAsia"/>
        </w:rPr>
        <w:t xml:space="preserve"> </w:t>
      </w:r>
      <w:proofErr w:type="spellStart"/>
      <w:r w:rsidR="00B941C4">
        <w:rPr>
          <w:rFonts w:eastAsiaTheme="minorEastAsia"/>
        </w:rPr>
        <w:t>internal</w:t>
      </w:r>
      <w:proofErr w:type="spellEnd"/>
      <w:r w:rsidR="00B941C4">
        <w:rPr>
          <w:rFonts w:eastAsiaTheme="minorEastAsia"/>
        </w:rPr>
        <w:t xml:space="preserve"> </w:t>
      </w:r>
      <w:proofErr w:type="spellStart"/>
      <w:r w:rsidR="00B941C4">
        <w:rPr>
          <w:rFonts w:eastAsiaTheme="minorEastAsia"/>
        </w:rPr>
        <w:t>energy</w:t>
      </w:r>
      <w:proofErr w:type="spellEnd"/>
      <w:r w:rsidR="00B941C4">
        <w:rPr>
          <w:rFonts w:eastAsiaTheme="minorEastAsia"/>
        </w:rPr>
        <w:t xml:space="preserve"> </w:t>
      </w:r>
      <w:proofErr w:type="spellStart"/>
      <w:r w:rsidR="00B941C4">
        <w:rPr>
          <w:rFonts w:eastAsiaTheme="minorEastAsia"/>
        </w:rPr>
        <w:t>of</w:t>
      </w:r>
      <w:proofErr w:type="spellEnd"/>
      <w:r w:rsidR="00B941C4">
        <w:rPr>
          <w:rFonts w:eastAsiaTheme="minorEastAsia"/>
        </w:rPr>
        <w:t xml:space="preserve"> a </w:t>
      </w:r>
      <w:proofErr w:type="spellStart"/>
      <w:r w:rsidR="00B941C4">
        <w:rPr>
          <w:rFonts w:eastAsiaTheme="minorEastAsia"/>
        </w:rPr>
        <w:t>gas</w:t>
      </w:r>
      <w:proofErr w:type="spellEnd"/>
      <w:r w:rsidR="00B941C4">
        <w:rPr>
          <w:rFonts w:eastAsiaTheme="minorEastAsia"/>
        </w:rPr>
        <w:t xml:space="preserve"> </w:t>
      </w:r>
      <w:proofErr w:type="spellStart"/>
      <w:r w:rsidR="00B941C4">
        <w:rPr>
          <w:rFonts w:eastAsiaTheme="minorEastAsia"/>
        </w:rPr>
        <w:t>is</w:t>
      </w:r>
      <w:proofErr w:type="spellEnd"/>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from</w:t>
      </w:r>
      <w:proofErr w:type="spellEnd"/>
      <w:r>
        <w:rPr>
          <w:rFonts w:eastAsiaTheme="minorEastAsia"/>
        </w:rPr>
        <w:t xml:space="preserve"> </w:t>
      </w:r>
      <w:proofErr w:type="spellStart"/>
      <w:r>
        <w:rPr>
          <w:rFonts w:eastAsiaTheme="minorEastAsia"/>
        </w:rPr>
        <w:t>this</w:t>
      </w:r>
      <w:proofErr w:type="spellEnd"/>
      <w:r w:rsidR="00161D66">
        <w:rPr>
          <w:rFonts w:eastAsiaTheme="minorEastAsia"/>
        </w:rPr>
        <w:t xml:space="preserve"> </w:t>
      </w:r>
      <w:proofErr w:type="spellStart"/>
      <w:r w:rsidR="00161D66">
        <w:rPr>
          <w:rFonts w:eastAsiaTheme="minorEastAsia"/>
        </w:rPr>
        <w:t>we</w:t>
      </w:r>
      <w:proofErr w:type="spellEnd"/>
      <w:r w:rsidR="00161D66">
        <w:rPr>
          <w:rFonts w:eastAsiaTheme="minorEastAsia"/>
        </w:rPr>
        <w:t xml:space="preserve"> </w:t>
      </w:r>
      <w:proofErr w:type="spellStart"/>
      <w:r w:rsidR="00161D66">
        <w:rPr>
          <w:rFonts w:eastAsiaTheme="minorEastAsia"/>
        </w:rPr>
        <w:t>can</w:t>
      </w:r>
      <w:proofErr w:type="spellEnd"/>
      <w:r w:rsidR="00161D66">
        <w:rPr>
          <w:rFonts w:eastAsiaTheme="minorEastAsia"/>
        </w:rPr>
        <w:t xml:space="preserve"> </w:t>
      </w:r>
      <w:proofErr w:type="spellStart"/>
      <w:r w:rsidR="00161D66">
        <w:rPr>
          <w:rFonts w:eastAsiaTheme="minorEastAsia"/>
        </w:rPr>
        <w:t>derive</w:t>
      </w:r>
      <w:proofErr w:type="spellEnd"/>
      <w:r w:rsidR="00161D66">
        <w:rPr>
          <w:rFonts w:eastAsiaTheme="minorEastAsia"/>
        </w:rPr>
        <w:t xml:space="preserve"> </w:t>
      </w:r>
      <w:proofErr w:type="spellStart"/>
      <w:r w:rsidR="00161D66">
        <w:t>the</w:t>
      </w:r>
      <w:proofErr w:type="spellEnd"/>
      <w:r w:rsidR="00161D66">
        <w:t xml:space="preserve"> </w:t>
      </w:r>
      <w:proofErr w:type="spellStart"/>
      <w:r w:rsidR="00161D66">
        <w:t>molar</w:t>
      </w:r>
      <w:proofErr w:type="spellEnd"/>
      <w:r w:rsidR="00161D66">
        <w:t xml:space="preserve"> </w:t>
      </w:r>
      <w:proofErr w:type="spellStart"/>
      <w:r w:rsidR="00161D66">
        <w:t>specific</w:t>
      </w:r>
      <w:proofErr w:type="spellEnd"/>
      <w:r w:rsidR="00161D66">
        <w:t xml:space="preserve"> </w:t>
      </w:r>
      <w:proofErr w:type="spellStart"/>
      <w:r w:rsidR="00161D66">
        <w:t>heat</w:t>
      </w:r>
      <w:proofErr w:type="spellEnd"/>
      <w:r w:rsidR="00161D66">
        <w:t xml:space="preserve">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proofErr w:type="spellStart"/>
      <w:r w:rsidR="00161D66">
        <w:t>of</w:t>
      </w:r>
      <w:proofErr w:type="spellEnd"/>
      <w:r w:rsidR="00161D66">
        <w:t xml:space="preserve"> a </w:t>
      </w:r>
      <w:proofErr w:type="spellStart"/>
      <w:r w:rsidR="00161D66">
        <w:t>gas</w:t>
      </w:r>
      <w:proofErr w:type="spellEnd"/>
      <w:r w:rsidR="00161D66">
        <w:t xml:space="preserve"> </w:t>
      </w:r>
      <w:proofErr w:type="spellStart"/>
      <w:r w:rsidR="00161D66">
        <w:t>at</w:t>
      </w:r>
      <w:proofErr w:type="spellEnd"/>
      <w:r w:rsidR="00161D66">
        <w:t xml:space="preserve"> </w:t>
      </w:r>
      <w:proofErr w:type="spellStart"/>
      <w:r w:rsidR="00161D66">
        <w:t>constant</w:t>
      </w:r>
      <w:proofErr w:type="spellEnd"/>
      <w:r w:rsidR="00161D66">
        <w:t xml:space="preserve"> </w:t>
      </w:r>
      <w:proofErr w:type="spellStart"/>
      <w:r w:rsidR="00161D66">
        <w:t>volume</w:t>
      </w:r>
      <w:proofErr w:type="spellEnd"/>
      <w:r w:rsidR="00983E05">
        <w:t xml:space="preserve"> </w:t>
      </w:r>
      <w:proofErr w:type="spellStart"/>
      <w:r w:rsidR="00983E05">
        <w:t>or</w:t>
      </w:r>
      <w:proofErr w:type="spellEnd"/>
      <w:r w:rsidR="00983E05">
        <w:t xml:space="preserve"> </w:t>
      </w:r>
      <w:proofErr w:type="spellStart"/>
      <w:r w:rsidR="00983E05">
        <w:t>constant</w:t>
      </w:r>
      <w:proofErr w:type="spellEnd"/>
      <w:r w:rsidR="00983E05">
        <w:t xml:space="preserve"> </w:t>
      </w:r>
      <w:proofErr w:type="spellStart"/>
      <w:r w:rsidR="00983E05">
        <w:t>pressure</w:t>
      </w:r>
      <w:proofErr w:type="spellEnd"/>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proofErr w:type="spellStart"/>
      <w:r>
        <w:rPr>
          <w:rFonts w:eastAsiaTheme="minorEastAsia"/>
        </w:rPr>
        <w:t>Also</w:t>
      </w:r>
      <w:proofErr w:type="spellEnd"/>
      <w:r>
        <w:rPr>
          <w:rFonts w:eastAsiaTheme="minorEastAsia"/>
        </w:rPr>
        <w:t>:</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proofErr w:type="spellStart"/>
      <w:r>
        <w:rPr>
          <w:rFonts w:eastAsiaTheme="minorEastAsia"/>
        </w:rPr>
        <w:t>Also</w:t>
      </w:r>
      <w:proofErr w:type="spellEnd"/>
      <w:r>
        <w:rPr>
          <w:rFonts w:eastAsiaTheme="minorEastAsia"/>
        </w:rPr>
        <w:t xml:space="preserve"> </w:t>
      </w:r>
      <w:proofErr w:type="spellStart"/>
      <w:r>
        <w:rPr>
          <w:rFonts w:eastAsiaTheme="minorEastAsia"/>
        </w:rPr>
        <w:t>f</w:t>
      </w:r>
      <w:r w:rsidR="00983E05">
        <w:rPr>
          <w:rFonts w:eastAsiaTheme="minorEastAsia"/>
        </w:rPr>
        <w:t>ro</w:t>
      </w:r>
      <w:r>
        <w:rPr>
          <w:rFonts w:eastAsiaTheme="minorEastAsia"/>
        </w:rPr>
        <w:t>m</w:t>
      </w:r>
      <w:proofErr w:type="spellEnd"/>
      <w:r>
        <w:rPr>
          <w:rFonts w:eastAsiaTheme="minorEastAsia"/>
        </w:rPr>
        <w:t xml:space="preserve"> </w:t>
      </w:r>
      <w:proofErr w:type="spellStart"/>
      <w:r>
        <w:rPr>
          <w:rFonts w:eastAsiaTheme="minorEastAsia"/>
        </w:rPr>
        <w:t>the</w:t>
      </w:r>
      <w:proofErr w:type="spellEnd"/>
      <w:r w:rsidRPr="00B941C4">
        <w:rPr>
          <w:rFonts w:eastAsiaTheme="minorEastAsia"/>
          <w:i/>
          <w:iCs/>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Pr>
          <w:rFonts w:eastAsiaTheme="minorEastAsia"/>
        </w:rPr>
        <w:t xml:space="preserve"> </w:t>
      </w:r>
      <w:proofErr w:type="spellStart"/>
      <w:r>
        <w:rPr>
          <w:rFonts w:eastAsiaTheme="minorEastAsia"/>
        </w:rPr>
        <w:t>since</w:t>
      </w:r>
      <w:proofErr w:type="spellEnd"/>
      <w:r>
        <w:rPr>
          <w:rFonts w:eastAsiaTheme="minorEastAsia"/>
        </w:rPr>
        <w:t xml:space="preserve"> </w:t>
      </w:r>
      <w:proofErr w:type="spellStart"/>
      <w:r>
        <w:rPr>
          <w:rFonts w:eastAsiaTheme="minorEastAsia"/>
        </w:rPr>
        <w:t>translational</w:t>
      </w:r>
      <w:proofErr w:type="spellEnd"/>
      <w:r w:rsidR="00781652">
        <w:rPr>
          <w:rFonts w:eastAsiaTheme="minorEastAsia"/>
        </w:rPr>
        <w:t xml:space="preserve"> </w:t>
      </w:r>
      <w:proofErr w:type="spellStart"/>
      <w:r w:rsidR="00781652">
        <w:rPr>
          <w:rFonts w:eastAsiaTheme="minorEastAsia"/>
        </w:rPr>
        <w:t>motion</w:t>
      </w:r>
      <w:proofErr w:type="spellEnd"/>
      <w:r w:rsidR="00781652">
        <w:rPr>
          <w:rFonts w:eastAsiaTheme="minorEastAsia"/>
        </w:rPr>
        <w:t xml:space="preserve"> </w:t>
      </w:r>
      <w:proofErr w:type="spellStart"/>
      <w:r w:rsidR="00781652">
        <w:rPr>
          <w:rFonts w:eastAsiaTheme="minorEastAsia"/>
        </w:rPr>
        <w:t>has</w:t>
      </w:r>
      <w:proofErr w:type="spellEnd"/>
      <w:r w:rsidR="00781652">
        <w:rPr>
          <w:rFonts w:eastAsiaTheme="minorEastAsia"/>
        </w:rPr>
        <w:t xml:space="preserve"> 3 </w:t>
      </w:r>
      <w:proofErr w:type="spellStart"/>
      <w:r w:rsidR="00781652">
        <w:rPr>
          <w:rFonts w:eastAsiaTheme="minorEastAsia"/>
        </w:rPr>
        <w:t>degrees</w:t>
      </w:r>
      <w:proofErr w:type="spellEnd"/>
      <w:r w:rsidR="00781652">
        <w:rPr>
          <w:rFonts w:eastAsiaTheme="minorEastAsia"/>
        </w:rPr>
        <w:t xml:space="preserve"> </w:t>
      </w:r>
      <w:proofErr w:type="spellStart"/>
      <w:r w:rsidR="00781652">
        <w:rPr>
          <w:rFonts w:eastAsiaTheme="minorEastAsia"/>
        </w:rPr>
        <w:t>of</w:t>
      </w:r>
      <w:proofErr w:type="spellEnd"/>
      <w:r w:rsidR="00781652">
        <w:rPr>
          <w:rFonts w:eastAsiaTheme="minorEastAsia"/>
        </w:rPr>
        <w:t xml:space="preserve"> </w:t>
      </w:r>
      <w:proofErr w:type="spellStart"/>
      <w:r w:rsidR="00781652">
        <w:rPr>
          <w:rFonts w:eastAsiaTheme="minorEastAsia"/>
        </w:rPr>
        <w:t>freedom</w:t>
      </w:r>
      <w:proofErr w:type="spellEnd"/>
      <w:r w:rsidR="00983E05">
        <w:rPr>
          <w:rFonts w:eastAsiaTheme="minorEastAsia"/>
        </w:rPr>
        <w:t xml:space="preserve"> </w:t>
      </w:r>
      <w:proofErr w:type="spellStart"/>
      <w:r w:rsidR="00983E05">
        <w:rPr>
          <w:rFonts w:eastAsiaTheme="minorEastAsia"/>
        </w:rPr>
        <w:t>t</w:t>
      </w:r>
      <w:r>
        <w:t>he</w:t>
      </w:r>
      <w:proofErr w:type="spellEnd"/>
      <w:r>
        <w:t xml:space="preserve"> </w:t>
      </w:r>
      <w:proofErr w:type="spellStart"/>
      <w:r>
        <w:t>average</w:t>
      </w:r>
      <w:proofErr w:type="spellEnd"/>
      <w:r>
        <w:t xml:space="preserve"> </w:t>
      </w:r>
      <w:proofErr w:type="spellStart"/>
      <w:r>
        <w:t>translational</w:t>
      </w:r>
      <w:proofErr w:type="spellEnd"/>
      <w:r>
        <w:t xml:space="preserve"> </w:t>
      </w:r>
      <w:proofErr w:type="spellStart"/>
      <w:r>
        <w:t>kinetic</w:t>
      </w:r>
      <w:proofErr w:type="spellEnd"/>
      <w:r>
        <w:t xml:space="preserve"> </w:t>
      </w:r>
      <w:proofErr w:type="spellStart"/>
      <w:r>
        <w:t>energy</w:t>
      </w:r>
      <w:proofErr w:type="spellEnd"/>
      <w: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w:t>
      </w:r>
      <w:proofErr w:type="spellStart"/>
      <w:r>
        <w:t>molecule</w:t>
      </w:r>
      <w:proofErr w:type="spellEnd"/>
      <w:r>
        <w:t xml:space="preserve"> </w:t>
      </w:r>
      <w:proofErr w:type="spellStart"/>
      <w:r>
        <w:t>of</w:t>
      </w:r>
      <w:proofErr w:type="spellEnd"/>
      <w:r>
        <w:t xml:space="preserve"> </w:t>
      </w:r>
      <w:proofErr w:type="spellStart"/>
      <w:r>
        <w:t>an</w:t>
      </w:r>
      <w:proofErr w:type="spellEnd"/>
      <w:r>
        <w:t xml:space="preserve"> </w:t>
      </w:r>
      <w:proofErr w:type="spellStart"/>
      <w:r>
        <w:t>ideal</w:t>
      </w:r>
      <w:proofErr w:type="spellEnd"/>
      <w:r>
        <w:t xml:space="preserve"> </w:t>
      </w:r>
      <w:proofErr w:type="spellStart"/>
      <w:r>
        <w:t>gas</w:t>
      </w:r>
      <w:proofErr w:type="spellEnd"/>
      <w:r w:rsidR="00983E05">
        <w:t xml:space="preserve"> </w:t>
      </w:r>
      <w:proofErr w:type="spellStart"/>
      <w:r w:rsidR="00983E05">
        <w:t>is</w:t>
      </w:r>
      <w:proofErr w:type="spellEnd"/>
      <w:r w:rsidR="00983E05">
        <w:t>:</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derive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formula </w:t>
      </w:r>
      <w:proofErr w:type="spellStart"/>
      <w:r>
        <w:rPr>
          <w:rFonts w:eastAsiaTheme="minorEastAsia"/>
        </w:rPr>
        <w:t>for</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root</w:t>
      </w:r>
      <w:proofErr w:type="spellEnd"/>
      <w:r>
        <w:rPr>
          <w:rFonts w:eastAsiaTheme="minorEastAsia"/>
        </w:rPr>
        <w:t xml:space="preserve"> </w:t>
      </w:r>
      <w:proofErr w:type="spellStart"/>
      <w:r>
        <w:rPr>
          <w:rFonts w:eastAsiaTheme="minorEastAsia"/>
        </w:rPr>
        <w:t>mean</w:t>
      </w:r>
      <w:proofErr w:type="spellEnd"/>
      <w:r>
        <w:rPr>
          <w:rFonts w:eastAsiaTheme="minorEastAsia"/>
        </w:rPr>
        <w:t xml:space="preserve"> </w:t>
      </w:r>
      <w:proofErr w:type="spellStart"/>
      <w:r>
        <w:rPr>
          <w:rFonts w:eastAsiaTheme="minorEastAsia"/>
        </w:rPr>
        <w:t>square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xml:space="preserve">, </w:t>
      </w:r>
      <w:proofErr w:type="spellStart"/>
      <w:r>
        <w:rPr>
          <w:rFonts w:eastAsiaTheme="minorEastAsia"/>
        </w:rPr>
        <w:t>where</w:t>
      </w:r>
      <w:proofErr w:type="spellEnd"/>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proofErr w:type="spellStart"/>
      <w:r w:rsidRPr="00FF1730">
        <w:t>Ideal</w:t>
      </w:r>
      <w:proofErr w:type="spellEnd"/>
      <w:r w:rsidRPr="00FF1730">
        <w:t xml:space="preserve"> </w:t>
      </w:r>
      <w:proofErr w:type="spellStart"/>
      <w:r w:rsidRPr="00FF1730">
        <w:t>gas</w:t>
      </w:r>
      <w:proofErr w:type="spellEnd"/>
      <w:r w:rsidRPr="00FF1730">
        <w:t xml:space="preserve"> </w:t>
      </w:r>
      <w:proofErr w:type="spellStart"/>
      <w:r w:rsidRPr="00FF1730">
        <w:t>Law</w:t>
      </w:r>
      <w:proofErr w:type="spellEnd"/>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proofErr w:type="spellStart"/>
      <w:r>
        <w:rPr>
          <w:rFonts w:eastAsiaTheme="minorEastAsia"/>
        </w:rPr>
        <w:t>Work</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gas</w:t>
      </w:r>
      <w:proofErr w:type="spellEnd"/>
      <w:r>
        <w:rPr>
          <w:rFonts w:eastAsiaTheme="minorEastAsia"/>
        </w:rPr>
        <w:t>:</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when</w:t>
      </w:r>
      <w:proofErr w:type="spellEnd"/>
      <w:r>
        <w:t xml:space="preserve"> </w:t>
      </w:r>
      <w:proofErr w:type="spellStart"/>
      <w:r>
        <w:t>given</w:t>
      </w:r>
      <w:proofErr w:type="spellEnd"/>
      <w:r w:rsidR="00173C61">
        <w:t xml:space="preserve"> a</w:t>
      </w:r>
      <w:r>
        <w:t xml:space="preserve"> </w:t>
      </w:r>
      <w:proofErr w:type="spellStart"/>
      <w:r>
        <w:t>graph</w:t>
      </w:r>
      <w:proofErr w:type="spellEnd"/>
      <w:r>
        <w:t xml:space="preserve"> </w:t>
      </w:r>
      <w:proofErr w:type="spellStart"/>
      <w:r>
        <w:t>of</w:t>
      </w:r>
      <w:proofErr w:type="spellEnd"/>
      <w:r>
        <w:t xml:space="preserve"> </w:t>
      </w:r>
      <w:proofErr w:type="spellStart"/>
      <w:r>
        <w:t>the</w:t>
      </w:r>
      <w:proofErr w:type="spellEnd"/>
      <w:r>
        <w:t xml:space="preserve"> </w:t>
      </w:r>
      <w:proofErr w:type="spellStart"/>
      <w:r>
        <w:t>ideal</w:t>
      </w:r>
      <w:proofErr w:type="spellEnd"/>
      <w:r>
        <w:t xml:space="preserve"> </w:t>
      </w:r>
      <w:proofErr w:type="spellStart"/>
      <w:r>
        <w:t>gas</w:t>
      </w:r>
      <w:proofErr w:type="spellEnd"/>
      <w:r>
        <w:t xml:space="preserve"> </w:t>
      </w:r>
      <w:proofErr w:type="spellStart"/>
      <w:r w:rsidR="00173C61">
        <w:t>you</w:t>
      </w:r>
      <w:proofErr w:type="spellEnd"/>
      <w:r w:rsidR="00173C61">
        <w:t xml:space="preserve"> </w:t>
      </w:r>
      <w:proofErr w:type="spellStart"/>
      <w:r w:rsidR="00173C61">
        <w:t>can</w:t>
      </w:r>
      <w:proofErr w:type="spellEnd"/>
      <w:r w:rsidR="00173C61">
        <w:t xml:space="preserve"> </w:t>
      </w:r>
      <w:proofErr w:type="spellStart"/>
      <w:r w:rsidR="00692820">
        <w:t>obtain</w:t>
      </w:r>
      <w:proofErr w:type="spellEnd"/>
      <w:r w:rsidR="00692820">
        <w:t xml:space="preserve"> </w:t>
      </w:r>
      <w:proofErr w:type="spellStart"/>
      <w:r w:rsidR="00692820">
        <w:t>the</w:t>
      </w:r>
      <w:proofErr w:type="spellEnd"/>
      <w:r w:rsidR="00692820">
        <w:t xml:space="preserve"> </w:t>
      </w:r>
      <w:proofErr w:type="spellStart"/>
      <w:r w:rsidR="00692820">
        <w:t>work</w:t>
      </w:r>
      <w:proofErr w:type="spellEnd"/>
      <w:r w:rsidR="00692820">
        <w:t xml:space="preserve"> </w:t>
      </w:r>
      <w:proofErr w:type="spellStart"/>
      <w:r w:rsidR="00692820">
        <w:t>done</w:t>
      </w:r>
      <w:proofErr w:type="spellEnd"/>
      <w:r w:rsidR="00692820">
        <w:t xml:space="preserve"> </w:t>
      </w:r>
      <w:proofErr w:type="spellStart"/>
      <w:r w:rsidR="00692820">
        <w:t>in</w:t>
      </w:r>
      <w:proofErr w:type="spellEnd"/>
      <w:r w:rsidR="00692820">
        <w:t xml:space="preserve"> a </w:t>
      </w:r>
      <w:proofErr w:type="spellStart"/>
      <w:r w:rsidR="00692820">
        <w:t>particular</w:t>
      </w:r>
      <w:proofErr w:type="spellEnd"/>
      <w:r w:rsidR="00692820">
        <w:t xml:space="preserve"> instance </w:t>
      </w:r>
      <w:proofErr w:type="spellStart"/>
      <w:r w:rsidR="00692820">
        <w:t>as</w:t>
      </w:r>
      <w:proofErr w:type="spellEnd"/>
      <w:r w:rsidR="00692820">
        <w:t xml:space="preserve"> </w:t>
      </w:r>
      <w:proofErr w:type="spellStart"/>
      <w:r w:rsidR="00692820">
        <w:t>the</w:t>
      </w:r>
      <w:proofErr w:type="spellEnd"/>
      <w:r w:rsidR="00692820">
        <w:t xml:space="preserve"> </w:t>
      </w:r>
      <w:proofErr w:type="spellStart"/>
      <w:r w:rsidR="00692820">
        <w:t>area</w:t>
      </w:r>
      <w:proofErr w:type="spellEnd"/>
      <w:r w:rsidR="00692820">
        <w:t xml:space="preserve"> </w:t>
      </w:r>
      <w:proofErr w:type="spellStart"/>
      <w:r w:rsidR="00692820">
        <w:t>under</w:t>
      </w:r>
      <w:proofErr w:type="spellEnd"/>
      <w:r w:rsidR="00692820">
        <w:t xml:space="preserve"> </w:t>
      </w:r>
      <w:proofErr w:type="spellStart"/>
      <w:r w:rsidR="00692820">
        <w:t>the</w:t>
      </w:r>
      <w:proofErr w:type="spellEnd"/>
      <w:r w:rsidR="00692820">
        <w:t xml:space="preserve"> </w:t>
      </w:r>
      <w:proofErr w:type="spellStart"/>
      <w:r w:rsidR="00692820">
        <w:t>curve</w:t>
      </w:r>
      <w:proofErr w:type="spellEnd"/>
      <w:r w:rsidR="00692820">
        <w:t xml:space="preserve">. </w:t>
      </w:r>
      <w:proofErr w:type="spellStart"/>
      <w:r w:rsidR="00692820">
        <w:t>The</w:t>
      </w:r>
      <w:proofErr w:type="spellEnd"/>
      <w:r w:rsidR="00692820">
        <w:t xml:space="preserve"> </w:t>
      </w:r>
      <w:proofErr w:type="spellStart"/>
      <w:r w:rsidR="00692820">
        <w:t>total</w:t>
      </w:r>
      <w:proofErr w:type="spellEnd"/>
      <w:r w:rsidR="00692820">
        <w:t xml:space="preserve"> </w:t>
      </w:r>
      <w:proofErr w:type="spellStart"/>
      <w:r w:rsidR="00BB2A98">
        <w:t>work</w:t>
      </w:r>
      <w:proofErr w:type="spellEnd"/>
      <w:r w:rsidR="00BB2A98">
        <w:t xml:space="preserve"> </w:t>
      </w:r>
      <w:proofErr w:type="spellStart"/>
      <w:r w:rsidR="00BB2A98">
        <w:t>done</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w:t>
      </w:r>
      <w:proofErr w:type="spellStart"/>
      <w:r w:rsidR="00BB2A98">
        <w:t>gas</w:t>
      </w:r>
      <w:proofErr w:type="spellEnd"/>
      <w:r w:rsidR="00BB2A98">
        <w:t xml:space="preserve"> </w:t>
      </w:r>
      <w:proofErr w:type="spellStart"/>
      <w:r w:rsidR="00BB2A98">
        <w:t>during</w:t>
      </w:r>
      <w:proofErr w:type="spellEnd"/>
      <w:r w:rsidR="00BB2A98">
        <w:t xml:space="preserve"> a </w:t>
      </w:r>
      <w:proofErr w:type="spellStart"/>
      <w:r w:rsidR="00BB2A98">
        <w:t>closed</w:t>
      </w:r>
      <w:proofErr w:type="spellEnd"/>
      <w:r w:rsidR="00BB2A98">
        <w:t xml:space="preserve"> </w:t>
      </w:r>
      <w:proofErr w:type="spellStart"/>
      <w:r w:rsidR="00BB2A98">
        <w:t>loop</w:t>
      </w:r>
      <w:proofErr w:type="spellEnd"/>
      <w:r w:rsidR="00BB2A98">
        <w:t xml:space="preserve"> process </w:t>
      </w:r>
      <w:proofErr w:type="spellStart"/>
      <w:r w:rsidR="00BB2A98">
        <w:t>is</w:t>
      </w:r>
      <w:proofErr w:type="spellEnd"/>
      <w:r w:rsidR="00BB2A98">
        <w:t xml:space="preserve"> </w:t>
      </w:r>
      <w:proofErr w:type="spellStart"/>
      <w:r w:rsidR="00BB2A98">
        <w:t>the</w:t>
      </w:r>
      <w:proofErr w:type="spellEnd"/>
      <w:r w:rsidR="00BB2A98">
        <w:t xml:space="preserve"> </w:t>
      </w:r>
      <w:proofErr w:type="spellStart"/>
      <w:r w:rsidR="00BB2A98">
        <w:t>area</w:t>
      </w:r>
      <w:proofErr w:type="spellEnd"/>
      <w:r w:rsidR="00BB2A98">
        <w:t xml:space="preserve"> </w:t>
      </w:r>
      <w:proofErr w:type="spellStart"/>
      <w:r w:rsidR="00BB2A98">
        <w:t>enclosed</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process’ </w:t>
      </w:r>
      <w:proofErr w:type="spellStart"/>
      <w:r w:rsidR="00BB2A98">
        <w:t>curve</w:t>
      </w:r>
      <w:proofErr w:type="spellEnd"/>
      <w:r w:rsidR="00BB2A98">
        <w:t>.</w:t>
      </w:r>
    </w:p>
    <w:p w14:paraId="620ED4D1" w14:textId="77777777" w:rsidR="00EE461F" w:rsidRDefault="00EE461F" w:rsidP="00EE461F">
      <w:pPr>
        <w:jc w:val="both"/>
        <w:rPr>
          <w:rFonts w:eastAsiaTheme="minorEastAsia"/>
        </w:rPr>
      </w:pPr>
      <w:r>
        <w:rPr>
          <w:rFonts w:eastAsiaTheme="minorEastAsia"/>
        </w:rPr>
        <w:t xml:space="preserve">More </w:t>
      </w:r>
      <w:proofErr w:type="spellStart"/>
      <w:r>
        <w:rPr>
          <w:rFonts w:eastAsiaTheme="minorEastAsia"/>
        </w:rPr>
        <w:t>important</w:t>
      </w:r>
      <w:proofErr w:type="spellEnd"/>
      <w:r>
        <w:rPr>
          <w:rFonts w:eastAsiaTheme="minorEastAsia"/>
        </w:rPr>
        <w:t xml:space="preserve"> </w:t>
      </w:r>
      <w:proofErr w:type="spellStart"/>
      <w:r>
        <w:rPr>
          <w:rFonts w:eastAsiaTheme="minorEastAsia"/>
        </w:rPr>
        <w:t>considerations</w:t>
      </w:r>
      <w:proofErr w:type="spellEnd"/>
      <w:r>
        <w:rPr>
          <w:rFonts w:eastAsiaTheme="minorEastAsia"/>
        </w:rPr>
        <w:t xml:space="preserve"> </w:t>
      </w:r>
      <w:proofErr w:type="spellStart"/>
      <w:r>
        <w:rPr>
          <w:rFonts w:eastAsiaTheme="minorEastAsia"/>
        </w:rPr>
        <w:t>about</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energy</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gas</w:t>
      </w:r>
      <w:proofErr w:type="spellEnd"/>
      <w:r>
        <w:rPr>
          <w:rFonts w:eastAsiaTheme="minorEastAsia"/>
        </w:rPr>
        <w:t>:</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containers</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gas</w:t>
      </w:r>
      <w:proofErr w:type="spellEnd"/>
      <w:r>
        <w:rPr>
          <w:rFonts w:eastAsiaTheme="minorEastAsia"/>
        </w:rPr>
        <w:t xml:space="preserve"> </w:t>
      </w:r>
      <w:proofErr w:type="spellStart"/>
      <w:r>
        <w:rPr>
          <w:rFonts w:eastAsiaTheme="minorEastAsia"/>
        </w:rPr>
        <w:t>have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temperature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molecules</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energies</w:t>
      </w:r>
      <w:proofErr w:type="spellEnd"/>
      <w:r>
        <w:rPr>
          <w:rFonts w:eastAsiaTheme="minorEastAsia"/>
        </w:rPr>
        <w:t xml:space="preserve"> </w:t>
      </w:r>
      <w:proofErr w:type="spellStart"/>
      <w:r>
        <w:rPr>
          <w:rFonts w:eastAsiaTheme="minorEastAsia"/>
        </w:rPr>
        <w:t>are</w:t>
      </w:r>
      <w:proofErr w:type="spellEnd"/>
      <w:r>
        <w:rPr>
          <w:rFonts w:eastAsiaTheme="minorEastAsia"/>
        </w:rPr>
        <w:t xml:space="preserve"> </w:t>
      </w:r>
      <w:proofErr w:type="spellStart"/>
      <w:r>
        <w:rPr>
          <w:rFonts w:eastAsiaTheme="minorEastAsia"/>
        </w:rPr>
        <w:t>equal</w:t>
      </w:r>
      <w:proofErr w:type="spellEnd"/>
      <w:r>
        <w:rPr>
          <w:rFonts w:eastAsiaTheme="minorEastAsia"/>
        </w:rPr>
        <w:t xml:space="preserve"> </w:t>
      </w:r>
      <w:proofErr w:type="spellStart"/>
      <w:r>
        <w:rPr>
          <w:rFonts w:eastAsiaTheme="minorEastAsia"/>
        </w:rPr>
        <w:t>since</w:t>
      </w:r>
      <w:proofErr w:type="spellEnd"/>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proofErr w:type="spellStart"/>
      <w:r w:rsidR="00994C8C">
        <w:t>closed</w:t>
      </w:r>
      <w:proofErr w:type="spellEnd"/>
      <w:r w:rsidR="00994C8C">
        <w:t xml:space="preserve"> </w:t>
      </w:r>
      <w:proofErr w:type="spellStart"/>
      <w:r w:rsidR="00994C8C">
        <w:t>loop</w:t>
      </w:r>
      <w:proofErr w:type="spellEnd"/>
      <w:r w:rsidR="00994C8C">
        <w:t xml:space="preserve"> procesos. Kopējais siltums</w:t>
      </w:r>
      <w:r w:rsidR="00412EF7">
        <w:t xml:space="preserve"> </w:t>
      </w:r>
      <w:proofErr w:type="spellStart"/>
      <w:r w:rsidR="00412EF7">
        <w:t>closed</w:t>
      </w:r>
      <w:proofErr w:type="spellEnd"/>
      <w:r w:rsidR="00412EF7">
        <w:t xml:space="preserve"> </w:t>
      </w:r>
      <w:proofErr w:type="spellStart"/>
      <w:r w:rsidR="00412EF7">
        <w:t>loop</w:t>
      </w:r>
      <w:proofErr w:type="spellEnd"/>
      <w:r w:rsidR="00412EF7">
        <w:t xml:space="preserve">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proofErr w:type="spellStart"/>
      <w:r w:rsidRPr="006062A0">
        <w:rPr>
          <w:rFonts w:eastAsiaTheme="minorEastAsia"/>
          <w:b/>
          <w:bCs/>
        </w:rPr>
        <w:t>Polytropic</w:t>
      </w:r>
      <w:proofErr w:type="spellEnd"/>
      <w:r w:rsidRPr="006062A0">
        <w:rPr>
          <w:rFonts w:eastAsiaTheme="minorEastAsia"/>
          <w:b/>
          <w:bCs/>
        </w:rPr>
        <w:t xml:space="preserve"> </w:t>
      </w:r>
      <w:proofErr w:type="spellStart"/>
      <w:r w:rsidRPr="006062A0">
        <w:rPr>
          <w:rFonts w:eastAsiaTheme="minorEastAsia"/>
          <w:b/>
          <w:bCs/>
        </w:rPr>
        <w:t>processes</w:t>
      </w:r>
      <w:proofErr w:type="spellEnd"/>
      <w:r w:rsidRPr="006062A0">
        <w:rPr>
          <w:rFonts w:eastAsiaTheme="minorEastAsia"/>
          <w:b/>
          <w:bCs/>
        </w:rPr>
        <w:t>:</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44CA3460" w14:textId="77777777" w:rsidR="00465FD2" w:rsidRPr="005716F8" w:rsidRDefault="00465FD2" w:rsidP="00465FD2">
      <w:pPr>
        <w:pStyle w:val="Heading1"/>
        <w:rPr>
          <w:noProof/>
        </w:rPr>
      </w:pPr>
      <w:r w:rsidRPr="005716F8">
        <w:rPr>
          <w:noProof/>
        </w:rPr>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lastRenderedPageBreak/>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lastRenderedPageBreak/>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7287B489" w14:textId="37AFB478" w:rsidR="00595056" w:rsidRPr="00595056" w:rsidRDefault="00595056" w:rsidP="0023222B">
      <w:pPr>
        <w:pStyle w:val="Heading1"/>
        <w:jc w:val="both"/>
        <w:rPr>
          <w:lang w:val="lv-LV"/>
        </w:rPr>
      </w:pPr>
      <w:r w:rsidRPr="00595056">
        <w:rPr>
          <w:lang w:val="lv-LV"/>
        </w:rPr>
        <w:lastRenderedPageBreak/>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proofErr w:type="spellStart"/>
      <w:r w:rsidR="0046305D" w:rsidRPr="0046305D">
        <w:rPr>
          <w:rFonts w:eastAsiaTheme="minorEastAsia"/>
          <w:i/>
          <w:iCs/>
        </w:rPr>
        <w:t>phasors</w:t>
      </w:r>
      <w:proofErr w:type="spellEnd"/>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910E5BC" w14:textId="5E163919" w:rsidR="002D0DD0" w:rsidRDefault="00F87867" w:rsidP="0023222B">
      <w:pPr>
        <w:pStyle w:val="Heading1"/>
        <w:jc w:val="both"/>
      </w:pPr>
      <w:r>
        <w:lastRenderedPageBreak/>
        <w:t>Optics</w:t>
      </w:r>
    </w:p>
    <w:p w14:paraId="15995425" w14:textId="363DBDAC" w:rsidR="00413BF2" w:rsidRDefault="00413BF2" w:rsidP="00413BF2">
      <w:pPr>
        <w:rPr>
          <w:lang w:val="en-GB"/>
        </w:rPr>
      </w:pP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52F0F5C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5349E2D7" w14:textId="1BBBB3EC"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0">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1">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537AC22E" w:rsidR="00834B0C" w:rsidRPr="00834B0C" w:rsidRDefault="00834B0C" w:rsidP="00834B0C">
      <w:pPr>
        <w:pStyle w:val="ListParagraph"/>
        <w:numPr>
          <w:ilvl w:val="0"/>
          <w:numId w:val="4"/>
        </w:numPr>
        <w:rPr>
          <w:b/>
          <w:bCs/>
          <w:lang w:val="en-US"/>
        </w:rPr>
      </w:pPr>
      <w:r>
        <w:rPr>
          <w:noProof/>
          <w:lang w:val="en-GB"/>
        </w:rPr>
        <w:drawing>
          <wp:anchor distT="0" distB="0" distL="114300" distR="114300" simplePos="0" relativeHeight="251660288" behindDoc="0" locked="0" layoutInCell="1" allowOverlap="1" wp14:anchorId="27E73B11" wp14:editId="277850D4">
            <wp:simplePos x="0" y="0"/>
            <wp:positionH relativeFrom="margin">
              <wp:align>center</wp:align>
            </wp:positionH>
            <wp:positionV relativeFrom="topMargin">
              <wp:posOffset>6770370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sidRPr="00834B0C">
        <w:rPr>
          <w:lang w:val="en-US"/>
        </w:rPr>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4629FA79" w:rsidR="00F87867" w:rsidRDefault="00F87867" w:rsidP="0023222B">
      <w:pPr>
        <w:jc w:val="both"/>
        <w:rPr>
          <w:lang w:val="en-GB"/>
        </w:rPr>
      </w:pPr>
      <w:proofErr w:type="spellStart"/>
      <w:r>
        <w:rPr>
          <w:lang w:val="en-GB"/>
        </w:rPr>
        <w:t>Ņūtona</w:t>
      </w:r>
      <w:proofErr w:type="spellEnd"/>
      <w:r>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23C2FE9A" w14:textId="75361AD1" w:rsidR="00465FD2" w:rsidRPr="00465FD2" w:rsidRDefault="00465FD2" w:rsidP="00465FD2">
      <w:pPr>
        <w:rPr>
          <w:rFonts w:eastAsiaTheme="majorEastAsia"/>
          <w:b/>
          <w:bCs/>
          <w:noProof/>
          <w:lang w:val="en-GB"/>
        </w:rPr>
      </w:pPr>
      <w:r w:rsidRPr="00465FD2">
        <w:rPr>
          <w:b/>
          <w:bCs/>
          <w:noProof/>
        </w:rPr>
        <w:br w:type="page"/>
      </w:r>
    </w:p>
    <w:p w14:paraId="64A90CE0" w14:textId="50C8005E" w:rsidR="00F87867" w:rsidRDefault="004607C8" w:rsidP="0023222B">
      <w:pPr>
        <w:pStyle w:val="Heading1"/>
        <w:jc w:val="both"/>
        <w:rPr>
          <w:noProof/>
        </w:rPr>
      </w:pPr>
      <w:r>
        <w:rPr>
          <w:noProof/>
        </w:rPr>
        <w:lastRenderedPageBreak/>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4"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proofErr w:type="spellStart"/>
      <w:r w:rsidRPr="00997513">
        <w:rPr>
          <w:color w:val="202122"/>
          <w:shd w:val="clear" w:color="auto" w:fill="FFFFFF"/>
        </w:rPr>
        <w:t>in</w:t>
      </w:r>
      <w:proofErr w:type="spellEnd"/>
      <w:r w:rsidRPr="00997513">
        <w:rPr>
          <w:color w:val="202122"/>
          <w:shd w:val="clear" w:color="auto" w:fill="FFFFFF"/>
        </w:rPr>
        <w:t> </w:t>
      </w:r>
      <w:proofErr w:type="spellStart"/>
      <w:r w:rsidRPr="00997513">
        <w:rPr>
          <w:shd w:val="clear" w:color="auto" w:fill="FFFFFF"/>
        </w:rPr>
        <w:t>electrostatics</w:t>
      </w:r>
      <w:proofErr w:type="spellEnd"/>
      <w:r w:rsidRPr="00997513">
        <w:rPr>
          <w:color w:val="202122"/>
          <w:shd w:val="clear" w:color="auto" w:fill="FFFFFF"/>
        </w:rPr>
        <w:t xml:space="preserve"> to </w:t>
      </w:r>
      <w:proofErr w:type="spellStart"/>
      <w:r w:rsidRPr="00997513">
        <w:rPr>
          <w:color w:val="202122"/>
          <w:shd w:val="clear" w:color="auto" w:fill="FFFFFF"/>
        </w:rPr>
        <w:t>simply</w:t>
      </w:r>
      <w:proofErr w:type="spellEnd"/>
      <w:r w:rsidRPr="00997513">
        <w:rPr>
          <w:color w:val="202122"/>
          <w:shd w:val="clear" w:color="auto" w:fill="FFFFFF"/>
        </w:rPr>
        <w:t xml:space="preserve"> </w:t>
      </w:r>
      <w:proofErr w:type="spellStart"/>
      <w:r w:rsidRPr="00997513">
        <w:rPr>
          <w:color w:val="202122"/>
          <w:shd w:val="clear" w:color="auto" w:fill="FFFFFF"/>
        </w:rPr>
        <w:t>calculate</w:t>
      </w:r>
      <w:proofErr w:type="spellEnd"/>
      <w:r w:rsidRPr="00997513">
        <w:rPr>
          <w:color w:val="202122"/>
          <w:shd w:val="clear" w:color="auto" w:fill="FFFFFF"/>
        </w:rPr>
        <w:t xml:space="preserve"> </w:t>
      </w:r>
      <w:proofErr w:type="spellStart"/>
      <w:r w:rsidRPr="00997513">
        <w:rPr>
          <w:color w:val="202122"/>
          <w:shd w:val="clear" w:color="auto" w:fill="FFFFFF"/>
        </w:rPr>
        <w:t>or</w:t>
      </w:r>
      <w:proofErr w:type="spellEnd"/>
      <w:r w:rsidRPr="00997513">
        <w:rPr>
          <w:color w:val="202122"/>
          <w:shd w:val="clear" w:color="auto" w:fill="FFFFFF"/>
        </w:rPr>
        <w:t xml:space="preserve"> </w:t>
      </w:r>
      <w:proofErr w:type="spellStart"/>
      <w:r w:rsidRPr="00997513">
        <w:rPr>
          <w:color w:val="202122"/>
          <w:shd w:val="clear" w:color="auto" w:fill="FFFFFF"/>
        </w:rPr>
        <w:t>visualize</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distribution</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electric</w:t>
      </w:r>
      <w:proofErr w:type="spellEnd"/>
      <w:r w:rsidRPr="00997513">
        <w:rPr>
          <w:color w:val="202122"/>
          <w:shd w:val="clear" w:color="auto" w:fill="FFFFFF"/>
        </w:rPr>
        <w:t xml:space="preserve"> </w:t>
      </w:r>
      <w:proofErr w:type="spellStart"/>
      <w:r w:rsidRPr="00997513">
        <w:rPr>
          <w:color w:val="202122"/>
          <w:shd w:val="clear" w:color="auto" w:fill="FFFFFF"/>
        </w:rPr>
        <w:t>field</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charge</w:t>
      </w:r>
      <w:proofErr w:type="spellEnd"/>
      <w:r w:rsidRPr="00997513">
        <w:rPr>
          <w:color w:val="202122"/>
          <w:shd w:val="clear" w:color="auto" w:fill="FFFFFF"/>
        </w:rPr>
        <w:t xml:space="preserve"> </w:t>
      </w:r>
      <w:proofErr w:type="spellStart"/>
      <w:r w:rsidRPr="00997513">
        <w:rPr>
          <w:color w:val="202122"/>
          <w:shd w:val="clear" w:color="auto" w:fill="FFFFFF"/>
        </w:rPr>
        <w:t>in</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vicinity</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conducting</w:t>
      </w:r>
      <w:proofErr w:type="spellEnd"/>
      <w:r w:rsidRPr="00997513">
        <w:rPr>
          <w:color w:val="202122"/>
          <w:shd w:val="clear" w:color="auto" w:fill="FFFFFF"/>
        </w:rPr>
        <w:t xml:space="preserve"> </w:t>
      </w:r>
      <w:proofErr w:type="spellStart"/>
      <w:r w:rsidRPr="00997513">
        <w:rPr>
          <w:color w:val="202122"/>
          <w:shd w:val="clear" w:color="auto" w:fill="FFFFFF"/>
        </w:rPr>
        <w:t>surface</w:t>
      </w:r>
      <w:proofErr w:type="spellEnd"/>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3488ED0B"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lastRenderedPageBreak/>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DE9119B" w14:textId="750BFD60"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 w:numId="4" w16cid:durableId="116720255">
    <w:abstractNumId w:val="4"/>
  </w:num>
  <w:num w:numId="5" w16cid:durableId="146866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64E79"/>
    <w:rsid w:val="000A0AEF"/>
    <w:rsid w:val="00115CC9"/>
    <w:rsid w:val="00150700"/>
    <w:rsid w:val="00161D66"/>
    <w:rsid w:val="00173C61"/>
    <w:rsid w:val="001A1490"/>
    <w:rsid w:val="001B782E"/>
    <w:rsid w:val="0023222B"/>
    <w:rsid w:val="00254B21"/>
    <w:rsid w:val="002D0DD0"/>
    <w:rsid w:val="00311F58"/>
    <w:rsid w:val="003464E8"/>
    <w:rsid w:val="00393E18"/>
    <w:rsid w:val="003A44C8"/>
    <w:rsid w:val="003A63A9"/>
    <w:rsid w:val="003E20BD"/>
    <w:rsid w:val="003E604B"/>
    <w:rsid w:val="00401171"/>
    <w:rsid w:val="00402B70"/>
    <w:rsid w:val="00412EF7"/>
    <w:rsid w:val="00413BF2"/>
    <w:rsid w:val="00447BA1"/>
    <w:rsid w:val="00453D51"/>
    <w:rsid w:val="004607C8"/>
    <w:rsid w:val="0046305D"/>
    <w:rsid w:val="00465019"/>
    <w:rsid w:val="00465FD2"/>
    <w:rsid w:val="0049689E"/>
    <w:rsid w:val="005325F5"/>
    <w:rsid w:val="005716F8"/>
    <w:rsid w:val="00595056"/>
    <w:rsid w:val="005B137E"/>
    <w:rsid w:val="005B37A9"/>
    <w:rsid w:val="005E6A6E"/>
    <w:rsid w:val="006062A0"/>
    <w:rsid w:val="006326C9"/>
    <w:rsid w:val="00633117"/>
    <w:rsid w:val="00633631"/>
    <w:rsid w:val="00654BCE"/>
    <w:rsid w:val="00662D8E"/>
    <w:rsid w:val="00692820"/>
    <w:rsid w:val="006A62AA"/>
    <w:rsid w:val="006C2FEC"/>
    <w:rsid w:val="007169E2"/>
    <w:rsid w:val="00716E7B"/>
    <w:rsid w:val="00735AAA"/>
    <w:rsid w:val="00737181"/>
    <w:rsid w:val="007809D5"/>
    <w:rsid w:val="00781652"/>
    <w:rsid w:val="007A1EF2"/>
    <w:rsid w:val="007B500B"/>
    <w:rsid w:val="007E6EA0"/>
    <w:rsid w:val="007E71F7"/>
    <w:rsid w:val="00834B0C"/>
    <w:rsid w:val="008C414A"/>
    <w:rsid w:val="008C6741"/>
    <w:rsid w:val="008D24D3"/>
    <w:rsid w:val="008E6356"/>
    <w:rsid w:val="008F7C5B"/>
    <w:rsid w:val="00904A5D"/>
    <w:rsid w:val="00983E05"/>
    <w:rsid w:val="00994C8C"/>
    <w:rsid w:val="00997513"/>
    <w:rsid w:val="009E379F"/>
    <w:rsid w:val="00A445FA"/>
    <w:rsid w:val="00B941C4"/>
    <w:rsid w:val="00B96C3C"/>
    <w:rsid w:val="00BB2A98"/>
    <w:rsid w:val="00BB65DB"/>
    <w:rsid w:val="00C03423"/>
    <w:rsid w:val="00C73113"/>
    <w:rsid w:val="00C76478"/>
    <w:rsid w:val="00C97C52"/>
    <w:rsid w:val="00D50DC1"/>
    <w:rsid w:val="00D64531"/>
    <w:rsid w:val="00DD325E"/>
    <w:rsid w:val="00DD405D"/>
    <w:rsid w:val="00DE6895"/>
    <w:rsid w:val="00E528D4"/>
    <w:rsid w:val="00EB2ECE"/>
    <w:rsid w:val="00EB2FEF"/>
    <w:rsid w:val="00EE461F"/>
    <w:rsid w:val="00EE4AEF"/>
    <w:rsid w:val="00F02E3B"/>
    <w:rsid w:val="00F2429A"/>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ethod_of_ima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39</cp:revision>
  <dcterms:created xsi:type="dcterms:W3CDTF">2022-04-01T11:16:00Z</dcterms:created>
  <dcterms:modified xsi:type="dcterms:W3CDTF">2023-03-20T17:56:00Z</dcterms:modified>
</cp:coreProperties>
</file>