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Scala Engineer (Contractor)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Senior software engineer with almost 6 years commercial experience (9 years including part-time jobs). My area of expertise is building highly available backend services on JVM platform (Scala - 10 months,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End of April / beginning of May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Distributed systems, REST, JSON, Microservices,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on low latency services (&lt;10ms) that informs shoppers what is in and out of stock.</w:t>
      </w:r>
    </w:p>
    <w:p>
      <w:pPr>
        <w:pStyle w:val="PreformattedText"/>
        <w:numPr>
          <w:ilvl w:val="0"/>
          <w:numId w:val="1"/>
        </w:numPr>
        <w:rPr>
          <w:rFonts w:ascii="Verdana" w:hAnsi="Verdana"/>
        </w:rPr>
      </w:pPr>
      <w:r>
        <w:rPr>
          <w:rFonts w:ascii="Verdana" w:hAnsi="Verdana"/>
        </w:rPr>
        <w:t>Services are designed to be highly available and scalable (akka cluster, AWS, blue-green deployment), highly responsible (actor model) and low latency (in-memory cache with akka sharding).</w:t>
      </w:r>
    </w:p>
    <w:p>
      <w:pPr>
        <w:pStyle w:val="PreformattedText"/>
        <w:numPr>
          <w:ilvl w:val="0"/>
          <w:numId w:val="1"/>
        </w:numPr>
        <w:rPr>
          <w:rFonts w:ascii="Verdana" w:hAnsi="Verdana"/>
        </w:rPr>
      </w:pPr>
      <w:r>
        <w:rPr>
          <w:rFonts w:ascii="Verdana" w:hAnsi="Verdana"/>
        </w:rPr>
        <w:t>Services are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capital commitment, automatic indication of interest generation and trade advertising applications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