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 xml:space="preserve">Senior software engineer with almost </w:t>
      </w:r>
      <w:r>
        <w:rPr>
          <w:rFonts w:ascii="Verdana" w:hAnsi="Verdana"/>
          <w:b/>
          <w:bCs/>
        </w:rPr>
        <w:t>6 years commercial experience</w:t>
      </w:r>
      <w:r>
        <w:rPr>
          <w:rFonts w:ascii="Verdana" w:hAnsi="Verdana"/>
        </w:rPr>
        <w:t xml:space="preserve"> (9 years including part-time jobs). My area of expertise is building </w:t>
      </w:r>
      <w:r>
        <w:rPr>
          <w:rFonts w:ascii="Verdana" w:hAnsi="Verdana"/>
          <w:b/>
          <w:bCs/>
        </w:rPr>
        <w:t>highly available</w:t>
      </w:r>
      <w:r>
        <w:rPr>
          <w:rFonts w:ascii="Verdana" w:hAnsi="Verdana"/>
        </w:rPr>
        <w:t xml:space="preserve"> </w:t>
      </w:r>
      <w:r>
        <w:rPr>
          <w:rFonts w:ascii="Verdana" w:hAnsi="Verdana"/>
          <w:b/>
          <w:bCs/>
        </w:rPr>
        <w:t>backend services on JVM platform</w:t>
      </w:r>
      <w:r>
        <w:rPr>
          <w:rFonts w:ascii="Verdana" w:hAnsi="Verdana"/>
        </w:rPr>
        <w:t xml:space="preserve"> (</w:t>
      </w:r>
      <w:r>
        <w:rPr>
          <w:rFonts w:ascii="Verdana" w:hAnsi="Verdana"/>
          <w:b/>
          <w:bCs/>
        </w:rPr>
        <w:t>Scala</w:t>
      </w:r>
      <w:r>
        <w:rPr>
          <w:rFonts w:ascii="Verdana" w:hAnsi="Verdana"/>
        </w:rPr>
        <w:t xml:space="preserve"> - 10 months, </w:t>
      </w:r>
      <w:r>
        <w:rPr>
          <w:rFonts w:ascii="Verdana" w:hAnsi="Verdana"/>
          <w:b/>
          <w:bCs/>
        </w:rPr>
        <w:t>Java</w:t>
      </w:r>
      <w:r>
        <w:rPr>
          <w:rFonts w:ascii="Verdana" w:hAnsi="Verdana"/>
        </w:rPr>
        <w:t xml:space="preserve">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End of April / beginning of 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Distributed systems, 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w:t>
      </w:r>
    </w:p>
    <w:p>
      <w:pPr>
        <w:pStyle w:val="PreformattedText"/>
        <w:rPr>
          <w:rFonts w:ascii="Verdana" w:hAnsi="Verdana"/>
        </w:rPr>
      </w:pPr>
      <w:r>
        <w:rPr>
          <w:rFonts w:ascii="Verdana" w:hAnsi="Verdana"/>
          <w:sz w:val="24"/>
          <w:szCs w:val="24"/>
        </w:rPr>
        <w:t>Ocado Technology (Online grocery retail), Hatfield, United Kingdom</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 xml:space="preserve">Services are designed to be </w:t>
      </w:r>
      <w:r>
        <w:rPr>
          <w:rFonts w:ascii="Verdana" w:hAnsi="Verdana"/>
          <w:b/>
          <w:bCs/>
        </w:rPr>
        <w:t>highly available</w:t>
      </w:r>
      <w:r>
        <w:rPr>
          <w:rFonts w:ascii="Verdana" w:hAnsi="Verdana"/>
        </w:rPr>
        <w:t xml:space="preserve"> and </w:t>
      </w:r>
      <w:r>
        <w:rPr>
          <w:rFonts w:ascii="Verdana" w:hAnsi="Verdana"/>
          <w:b/>
          <w:bCs/>
        </w:rPr>
        <w:t>scalable</w:t>
      </w:r>
      <w:r>
        <w:rPr>
          <w:rFonts w:ascii="Verdana" w:hAnsi="Verdana"/>
        </w:rPr>
        <w:t xml:space="preserve"> (akka cluster, AWS, blue-green deployment), </w:t>
      </w:r>
      <w:r>
        <w:rPr>
          <w:rFonts w:ascii="Verdana" w:hAnsi="Verdana"/>
          <w:b/>
          <w:bCs/>
        </w:rPr>
        <w:t>highly responsible</w:t>
      </w:r>
      <w:r>
        <w:rPr>
          <w:rFonts w:ascii="Verdana" w:hAnsi="Verdana"/>
        </w:rPr>
        <w:t xml:space="preserve"> (actor model) and </w:t>
      </w:r>
      <w:r>
        <w:rPr>
          <w:rFonts w:ascii="Verdana" w:hAnsi="Verdana"/>
          <w:b/>
          <w:bCs/>
        </w:rPr>
        <w:t>low latency</w:t>
      </w:r>
      <w:r>
        <w:rPr>
          <w:rFonts w:ascii="Verdana" w:hAnsi="Verdana"/>
        </w:rPr>
        <w:t xml:space="preserve"> (in-memory cache with akka sharding).</w:t>
      </w:r>
    </w:p>
    <w:p>
      <w:pPr>
        <w:pStyle w:val="PreformattedText"/>
        <w:numPr>
          <w:ilvl w:val="0"/>
          <w:numId w:val="1"/>
        </w:numPr>
        <w:rPr>
          <w:rFonts w:ascii="Verdana" w:hAnsi="Verdana"/>
        </w:rPr>
      </w:pPr>
      <w:r>
        <w:rPr>
          <w:rFonts w:ascii="Verdana" w:hAnsi="Verdana"/>
        </w:rPr>
        <w:t xml:space="preserve">Services are based on </w:t>
      </w:r>
      <w:r>
        <w:rPr>
          <w:rFonts w:ascii="Verdana" w:hAnsi="Verdana"/>
          <w:b/>
          <w:bCs/>
        </w:rPr>
        <w:t>CQRS</w:t>
      </w:r>
      <w:r>
        <w:rPr>
          <w:rFonts w:ascii="Verdana" w:hAnsi="Verdana"/>
        </w:rPr>
        <w:t xml:space="preserve"> and </w:t>
      </w:r>
      <w:r>
        <w:rPr>
          <w:rFonts w:ascii="Verdana" w:hAnsi="Verdana"/>
          <w:b/>
          <w:bCs/>
        </w:rPr>
        <w:t>event sourcing</w:t>
      </w:r>
      <w:r>
        <w:rPr>
          <w:rFonts w:ascii="Verdana" w:hAnsi="Verdana"/>
        </w:rPr>
        <w: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 xml:space="preserve">Created two </w:t>
      </w:r>
      <w:r>
        <w:rPr>
          <w:rFonts w:ascii="Verdana" w:hAnsi="Verdana"/>
          <w:b/>
          <w:bCs/>
        </w:rPr>
        <w:t>OAuth2</w:t>
      </w:r>
      <w:r>
        <w:rPr>
          <w:rFonts w:ascii="Verdana" w:hAnsi="Verdana"/>
        </w:rPr>
        <w:t xml:space="preserve">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 xml:space="preserve">Configured </w:t>
      </w:r>
      <w:r>
        <w:rPr>
          <w:rFonts w:ascii="Verdana" w:hAnsi="Verdana"/>
          <w:b/>
          <w:bCs/>
        </w:rPr>
        <w:t>Continuous Delivery</w:t>
      </w:r>
      <w:r>
        <w:rPr>
          <w:rFonts w:ascii="Verdana" w:hAnsi="Verdana"/>
        </w:rPr>
        <w:t xml:space="preserve"> pipelines. Did a research on implementation of </w:t>
      </w:r>
      <w:r>
        <w:rPr>
          <w:rFonts w:ascii="Verdana" w:hAnsi="Verdana"/>
          <w:b/>
          <w:bCs/>
        </w:rPr>
        <w:t>BlueGreen Deployment</w:t>
      </w:r>
      <w:r>
        <w:rPr>
          <w:rFonts w:ascii="Verdana" w:hAnsi="Verdana"/>
        </w:rPr>
        <w:t xml:space="preserve">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 xml:space="preserve">Migrated production and integration tests environments to new </w:t>
      </w:r>
      <w:r>
        <w:rPr>
          <w:rFonts w:ascii="Verdana" w:hAnsi="Verdana"/>
          <w:b/>
          <w:bCs/>
        </w:rPr>
        <w:t>AWS</w:t>
      </w:r>
      <w:r>
        <w:rPr>
          <w:rFonts w:ascii="Verdana" w:hAnsi="Verdana"/>
        </w:rPr>
        <w:t xml:space="preserve"> account before given deadline.</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 xml:space="preserve">Service was part of </w:t>
      </w:r>
      <w:r>
        <w:rPr>
          <w:rFonts w:ascii="Verdana" w:hAnsi="Verdana"/>
          <w:b/>
          <w:bCs/>
        </w:rPr>
        <w:t>distributed</w:t>
      </w:r>
      <w:r>
        <w:rPr>
          <w:rFonts w:ascii="Verdana" w:hAnsi="Verdana"/>
        </w:rPr>
        <w:t xml:space="preserve"> platform based on </w:t>
      </w:r>
      <w:r>
        <w:rPr>
          <w:rFonts w:ascii="Verdana" w:hAnsi="Verdana"/>
          <w:b/>
          <w:bCs/>
        </w:rPr>
        <w:t>cloud computing</w:t>
      </w:r>
      <w:r>
        <w:rPr>
          <w:rFonts w:ascii="Verdana" w:hAnsi="Verdana"/>
        </w:rPr>
        <w:t xml:space="preserve"> environment.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contract via vendor</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 xml:space="preserve">Contractor at </w:t>
      </w:r>
      <w:r>
        <w:rPr>
          <w:rFonts w:ascii="Verdana" w:hAnsi="Verdana"/>
          <w:b/>
          <w:bCs/>
        </w:rPr>
        <w:t>UBS Investment Bank</w:t>
      </w:r>
      <w:r>
        <w:rPr>
          <w:rFonts w:ascii="Verdana" w:hAnsi="Verdana"/>
        </w:rPr>
        <w:t>.</w:t>
      </w:r>
    </w:p>
    <w:p>
      <w:pPr>
        <w:pStyle w:val="PreformattedText"/>
        <w:numPr>
          <w:ilvl w:val="0"/>
          <w:numId w:val="1"/>
        </w:numPr>
        <w:rPr>
          <w:rFonts w:ascii="Verdana" w:hAnsi="Verdana"/>
        </w:rPr>
      </w:pPr>
      <w:r>
        <w:rPr>
          <w:rFonts w:ascii="Verdana" w:hAnsi="Verdana"/>
        </w:rPr>
        <w:t xml:space="preserve">I worked on </w:t>
      </w:r>
      <w:r>
        <w:rPr>
          <w:rFonts w:ascii="Verdana" w:hAnsi="Verdana"/>
          <w:b/>
          <w:bCs/>
        </w:rPr>
        <w:t>front office applications</w:t>
      </w:r>
      <w:r>
        <w:rPr>
          <w:rFonts w:ascii="Verdana" w:hAnsi="Verdana"/>
        </w:rPr>
        <w:t xml:space="preserve"> (capital commitment, automatic indication of interest generation and trade advertising) supporting sales traders and market makers at </w:t>
      </w:r>
      <w:r>
        <w:rPr>
          <w:rFonts w:ascii="Verdana" w:hAnsi="Verdana"/>
          <w:b/>
          <w:bCs/>
        </w:rPr>
        <w:t>Cash Equities</w:t>
      </w:r>
      <w:r>
        <w:rPr>
          <w:rFonts w:ascii="Verdana" w:hAnsi="Verdana"/>
        </w:rPr>
        <w:t xml:space="preserve"> project.</w:t>
      </w:r>
    </w:p>
    <w:p>
      <w:pPr>
        <w:pStyle w:val="PreformattedText"/>
        <w:numPr>
          <w:ilvl w:val="0"/>
          <w:numId w:val="1"/>
        </w:numPr>
        <w:rPr>
          <w:rFonts w:ascii="Verdana" w:hAnsi="Verdana"/>
        </w:rPr>
      </w:pPr>
      <w:r>
        <w:rPr>
          <w:rFonts w:ascii="Verdana" w:hAnsi="Verdana"/>
        </w:rPr>
        <w:t xml:space="preserve">Applications were </w:t>
      </w:r>
      <w:r>
        <w:rPr>
          <w:rFonts w:ascii="Verdana" w:hAnsi="Verdana"/>
          <w:b/>
          <w:bCs/>
        </w:rPr>
        <w:t>event driven</w:t>
      </w:r>
      <w:r>
        <w:rPr>
          <w:rFonts w:ascii="Verdana" w:hAnsi="Verdana"/>
        </w:rPr>
        <w:t xml:space="preserve">, based on </w:t>
      </w:r>
      <w:r>
        <w:rPr>
          <w:rFonts w:ascii="Verdana" w:hAnsi="Verdana"/>
          <w:b/>
          <w:bCs/>
        </w:rPr>
        <w:t>FIX</w:t>
      </w:r>
      <w:r>
        <w:rPr>
          <w:rFonts w:ascii="Verdana" w:hAnsi="Verdana"/>
        </w:rPr>
        <w:t xml:space="preserve"> protocol and </w:t>
      </w:r>
      <w:r>
        <w:rPr>
          <w:rFonts w:ascii="Verdana" w:hAnsi="Verdana"/>
          <w:b/>
          <w:bCs/>
        </w:rPr>
        <w:t>low latency</w:t>
      </w:r>
      <w:r>
        <w:rPr>
          <w:rFonts w:ascii="Verdana" w:hAnsi="Verdana"/>
        </w:rPr>
        <w:t xml:space="preserve"> (&lt;5ms).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 xml:space="preserve">Reverse engineered </w:t>
      </w:r>
      <w:r>
        <w:rPr>
          <w:rFonts w:ascii="Verdana" w:hAnsi="Verdana"/>
          <w:b/>
          <w:bCs/>
        </w:rPr>
        <w:t>trade advertising</w:t>
      </w:r>
      <w:r>
        <w:rPr>
          <w:rFonts w:ascii="Verdana" w:hAnsi="Verdana"/>
        </w:rPr>
        <w:t xml:space="preserve"> and </w:t>
      </w:r>
      <w:r>
        <w:rPr>
          <w:rFonts w:ascii="Verdana" w:hAnsi="Verdana"/>
          <w:b/>
          <w:bCs/>
        </w:rPr>
        <w:t>automatic indication of interest generation</w:t>
      </w:r>
      <w:r>
        <w:rPr>
          <w:rFonts w:ascii="Verdana" w:hAnsi="Verdana"/>
        </w:rPr>
        <w:t xml:space="preserve"> and made a presentation for business users.</w:t>
      </w:r>
    </w:p>
    <w:p>
      <w:pPr>
        <w:pStyle w:val="PreformattedText"/>
        <w:numPr>
          <w:ilvl w:val="0"/>
          <w:numId w:val="1"/>
        </w:numPr>
        <w:rPr>
          <w:rFonts w:ascii="Verdana" w:hAnsi="Verdana"/>
        </w:rPr>
      </w:pPr>
      <w:r>
        <w:rPr>
          <w:rFonts w:ascii="Verdana" w:hAnsi="Verdana"/>
        </w:rPr>
        <w:t xml:space="preserve">Implemented a proper handling of introduced </w:t>
      </w:r>
      <w:r>
        <w:rPr>
          <w:rFonts w:ascii="Verdana" w:hAnsi="Verdana"/>
          <w:b/>
          <w:bCs/>
        </w:rPr>
        <w:t>algos</w:t>
      </w:r>
      <w:r>
        <w:rPr>
          <w:rFonts w:ascii="Verdana" w:hAnsi="Verdana"/>
        </w:rPr>
        <w:t xml:space="preserve"> within </w:t>
      </w:r>
      <w:r>
        <w:rPr>
          <w:rFonts w:ascii="Verdana" w:hAnsi="Verdana"/>
          <w:b/>
          <w:bCs/>
        </w:rPr>
        <w:t>Sales Facilitation</w:t>
      </w:r>
      <w:r>
        <w:rPr>
          <w:rFonts w:ascii="Verdana" w:hAnsi="Verdana"/>
        </w:rPr>
        <w:t xml:space="preserve">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contract / 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 xml:space="preserve">Service was part of </w:t>
      </w:r>
      <w:r>
        <w:rPr>
          <w:rFonts w:ascii="Verdana" w:hAnsi="Verdana"/>
          <w:b/>
          <w:bCs/>
        </w:rPr>
        <w:t>distributed platform</w:t>
      </w:r>
      <w:r>
        <w:rPr>
          <w:rFonts w:ascii="Verdana" w:hAnsi="Verdana"/>
        </w:rPr>
        <w:t xml:space="preserve"> built using </w:t>
      </w:r>
      <w:r>
        <w:rPr>
          <w:rFonts w:ascii="Verdana" w:hAnsi="Verdana"/>
          <w:b/>
          <w:bCs/>
        </w:rPr>
        <w:t>SOA</w:t>
      </w:r>
      <w:r>
        <w:rPr>
          <w:rFonts w:ascii="Verdana" w:hAnsi="Verdana"/>
        </w:rPr>
        <w:t xml:space="preserve"> and </w:t>
      </w:r>
      <w:r>
        <w:rPr>
          <w:rFonts w:ascii="Verdana" w:hAnsi="Verdana"/>
          <w:b/>
          <w:bCs/>
        </w:rPr>
        <w:t>SOAP web services</w:t>
      </w:r>
      <w:r>
        <w:rPr>
          <w:rFonts w:ascii="Verdana" w:hAnsi="Verdana"/>
        </w:rPr>
        <w: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b/>
          <w:bCs/>
        </w:rPr>
        <w:t>Finished the project 3 months before required deadline</w:t>
      </w:r>
      <w:r>
        <w:rPr>
          <w:rFonts w:ascii="Verdana" w:hAnsi="Verdana"/>
        </w:rPr>
        <w:t xml:space="preserve"> (license renewal of a proprietary mainframe).</w:t>
      </w:r>
    </w:p>
    <w:p>
      <w:pPr>
        <w:pStyle w:val="PreformattedText"/>
        <w:numPr>
          <w:ilvl w:val="0"/>
          <w:numId w:val="1"/>
        </w:numPr>
        <w:rPr>
          <w:rFonts w:ascii="Verdana" w:hAnsi="Verdana"/>
        </w:rPr>
      </w:pPr>
      <w:r>
        <w:rPr>
          <w:rFonts w:ascii="Verdana" w:hAnsi="Verdana"/>
        </w:rPr>
        <w:t xml:space="preserve">Developed a XML comparison library using </w:t>
      </w:r>
      <w:r>
        <w:rPr>
          <w:rFonts w:ascii="Verdana" w:hAnsi="Verdana"/>
          <w:b/>
          <w:bCs/>
        </w:rPr>
        <w:t>bipartite graph algorithm</w:t>
      </w:r>
      <w:r>
        <w:rPr>
          <w:rFonts w:ascii="Verdana" w:hAnsi="Verdana"/>
        </w:rPr>
        <w:t xml:space="preserve">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w:t>
        <w:br/>
        <w:t xml:space="preserve">                </w:t>
      </w:r>
    </w:p>
    <w:p>
      <w:pPr>
        <w:pStyle w:val="PreformattedText"/>
        <w:rPr>
          <w:rFonts w:ascii="Verdana" w:hAnsi="Verdana"/>
        </w:rPr>
      </w:pPr>
      <w:r>
        <w:rPr>
          <w:rFonts w:ascii="Verdana" w:hAnsi="Verdana"/>
        </w:rPr>
        <w:t xml:space="preserve">Position type: </w:t>
      </w:r>
      <w:r>
        <w:rPr>
          <w:rFonts w:ascii="Verdana" w:hAnsi="Verdana"/>
          <w:i/>
          <w:iCs/>
        </w:rPr>
        <w:t>permanent</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w:t>
        <w:br/>
        <w:t xml:space="preserve">                </w:t>
      </w:r>
    </w:p>
    <w:p>
      <w:pPr>
        <w:pStyle w:val="PreformattedText"/>
        <w:rPr>
          <w:rFonts w:ascii="Verdana" w:hAnsi="Verdana"/>
        </w:rPr>
      </w:pPr>
      <w:r>
        <w:rPr>
          <w:rFonts w:ascii="Verdana" w:hAnsi="Verdana"/>
        </w:rPr>
        <w:t xml:space="preserve">Position type: </w:t>
      </w:r>
      <w:r>
        <w:rPr>
          <w:rFonts w:ascii="Verdana" w:hAnsi="Verdana"/>
          <w:i/>
          <w:iCs/>
        </w:rPr>
        <w:t>part-time</w:t>
      </w:r>
    </w:p>
    <w:p>
      <w:pPr>
        <w:pStyle w:val="PreformattedText"/>
        <w:rPr>
          <w:rFonts w:ascii="Verdana" w:hAnsi="Verdana"/>
          <w:i/>
          <w:i/>
          <w:iCs/>
        </w:rPr>
      </w:pPr>
      <w:r>
        <w:rPr>
          <w:rFonts w:ascii="Verdana" w:hAnsi="Verdana"/>
          <w:i/>
          <w:iCs/>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Fonts w:ascii="Verdana" w:hAnsi="Verdana"/>
        </w:rPr>
      </w:r>
    </w:p>
    <w:p>
      <w:pPr>
        <w:pStyle w:val="PreformattedText"/>
        <w:rPr>
          <w:rFonts w:ascii="Verdana" w:hAnsi="Verdana"/>
        </w:rPr>
      </w:pPr>
      <w:r>
        <w:rPr>
          <w:rFonts w:ascii="Verdana" w:hAnsi="Verdana"/>
          <w:b/>
          <w:bCs/>
        </w:rPr>
        <w:t>Technologies</w:t>
      </w:r>
      <w:r>
        <w:rPr>
          <w:rFonts w:ascii="Verdana" w:hAnsi="Verdana"/>
          <w:i/>
          <w:iCs/>
        </w:rPr>
        <w:t xml:space="preserve">: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pPr>
      <w:r>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character" w:styleId="ListLabel2">
    <w:name w:val="ListLabel 2"/>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LibreOffice/5.0.2.2$Linux_X86_64 LibreOffice_project/00m0$Build-2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2016-02-23T21:09:46Z</dcterms:modified>
  <cp:revision>6</cp:revision>
</cp:coreProperties>
</file>