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645581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853F86" w14:textId="2D58C1EA" w:rsidR="003731AA" w:rsidRDefault="003731AA" w:rsidP="00FF3C93">
          <w:pPr>
            <w:pStyle w:val="Nagwekspisutreci"/>
            <w:jc w:val="both"/>
            <w:rPr>
              <w:rStyle w:val="RozdziaZnak"/>
              <w:rFonts w:ascii="Times New Roman" w:hAnsi="Times New Roman"/>
            </w:rPr>
          </w:pPr>
          <w:r w:rsidRPr="004007A2">
            <w:rPr>
              <w:rStyle w:val="RozdziaZnak"/>
              <w:rFonts w:ascii="Times New Roman" w:hAnsi="Times New Roman"/>
            </w:rPr>
            <w:t>Spis treści</w:t>
          </w:r>
        </w:p>
        <w:p w14:paraId="2F005F5F" w14:textId="77777777" w:rsidR="00A466CC" w:rsidRPr="00A466CC" w:rsidRDefault="00A466CC" w:rsidP="00A466CC">
          <w:pPr>
            <w:rPr>
              <w:lang w:eastAsia="pl-PL"/>
            </w:rPr>
          </w:pPr>
        </w:p>
        <w:p w14:paraId="1A93953C" w14:textId="1A1A1090" w:rsidR="00FD5C33" w:rsidRDefault="003731AA">
          <w:pPr>
            <w:pStyle w:val="Spistreci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4007A2">
            <w:rPr>
              <w:rFonts w:cs="Times New Roman"/>
              <w:szCs w:val="24"/>
            </w:rPr>
            <w:fldChar w:fldCharType="begin"/>
          </w:r>
          <w:r w:rsidRPr="004007A2">
            <w:rPr>
              <w:rFonts w:cs="Times New Roman"/>
              <w:szCs w:val="24"/>
            </w:rPr>
            <w:instrText xml:space="preserve"> TOC \o "1-3" \h \z \u </w:instrText>
          </w:r>
          <w:r w:rsidRPr="004007A2">
            <w:rPr>
              <w:rFonts w:cs="Times New Roman"/>
              <w:szCs w:val="24"/>
            </w:rPr>
            <w:fldChar w:fldCharType="separate"/>
          </w:r>
          <w:hyperlink w:anchor="_Toc119969756" w:history="1">
            <w:r w:rsidR="00FD5C33" w:rsidRPr="0027537A">
              <w:rPr>
                <w:rStyle w:val="Hipercze"/>
                <w:noProof/>
              </w:rPr>
              <w:t>1.</w:t>
            </w:r>
            <w:r w:rsidR="00FD5C3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D5C33" w:rsidRPr="0027537A">
              <w:rPr>
                <w:rStyle w:val="Hipercze"/>
                <w:noProof/>
              </w:rPr>
              <w:t>Wstęp</w:t>
            </w:r>
            <w:r w:rsidR="00FD5C33">
              <w:rPr>
                <w:noProof/>
                <w:webHidden/>
              </w:rPr>
              <w:tab/>
            </w:r>
            <w:r w:rsidR="00FD5C33">
              <w:rPr>
                <w:noProof/>
                <w:webHidden/>
              </w:rPr>
              <w:fldChar w:fldCharType="begin"/>
            </w:r>
            <w:r w:rsidR="00FD5C33">
              <w:rPr>
                <w:noProof/>
                <w:webHidden/>
              </w:rPr>
              <w:instrText xml:space="preserve"> PAGEREF _Toc119969756 \h </w:instrText>
            </w:r>
            <w:r w:rsidR="00FD5C33">
              <w:rPr>
                <w:noProof/>
                <w:webHidden/>
              </w:rPr>
            </w:r>
            <w:r w:rsidR="00FD5C33">
              <w:rPr>
                <w:noProof/>
                <w:webHidden/>
              </w:rPr>
              <w:fldChar w:fldCharType="separate"/>
            </w:r>
            <w:r w:rsidR="00FD5C33">
              <w:rPr>
                <w:noProof/>
                <w:webHidden/>
              </w:rPr>
              <w:t>5</w:t>
            </w:r>
            <w:r w:rsidR="00FD5C33">
              <w:rPr>
                <w:noProof/>
                <w:webHidden/>
              </w:rPr>
              <w:fldChar w:fldCharType="end"/>
            </w:r>
          </w:hyperlink>
        </w:p>
        <w:p w14:paraId="2AD0EADA" w14:textId="0C9C798D" w:rsidR="00FD5C33" w:rsidRDefault="00FD5C33">
          <w:pPr>
            <w:pStyle w:val="Spistreci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19969757" w:history="1">
            <w:r w:rsidRPr="0027537A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27537A">
              <w:rPr>
                <w:rStyle w:val="Hipercze"/>
                <w:noProof/>
              </w:rPr>
              <w:t>Istniejące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E7A30" w14:textId="58C0A521" w:rsidR="00FD5C33" w:rsidRDefault="00FD5C33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19969758" w:history="1">
            <w:r w:rsidRPr="0027537A">
              <w:rPr>
                <w:rStyle w:val="Hipercze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27537A">
              <w:rPr>
                <w:rStyle w:val="Hipercze"/>
                <w:noProof/>
              </w:rPr>
              <w:t>ICloneable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23C1F" w14:textId="69C988CD" w:rsidR="00FD5C33" w:rsidRDefault="00FD5C33">
          <w:pPr>
            <w:pStyle w:val="Spistreci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19969759" w:history="1">
            <w:r w:rsidRPr="0027537A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27537A">
              <w:rPr>
                <w:rStyle w:val="Hipercze"/>
                <w:noProof/>
              </w:rPr>
              <w:t>Wzorce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947B1" w14:textId="08C74C13" w:rsidR="00FD5C33" w:rsidRDefault="00FD5C33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19969760" w:history="1">
            <w:r w:rsidRPr="0027537A">
              <w:rPr>
                <w:rStyle w:val="Hipercze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27537A">
              <w:rPr>
                <w:rStyle w:val="Hipercze"/>
                <w:noProof/>
              </w:rPr>
              <w:t>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02C00" w14:textId="2E00A04F" w:rsidR="00FD5C33" w:rsidRDefault="00FD5C33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19969761" w:history="1">
            <w:r w:rsidRPr="0027537A">
              <w:rPr>
                <w:rStyle w:val="Hipercze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27537A">
              <w:rPr>
                <w:rStyle w:val="Hipercze"/>
                <w:noProof/>
              </w:rPr>
              <w:t>Fabryka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4E44D" w14:textId="61381D48" w:rsidR="00FD5C33" w:rsidRDefault="00FD5C33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19969762" w:history="1">
            <w:r w:rsidRPr="0027537A">
              <w:rPr>
                <w:rStyle w:val="Hipercze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27537A">
              <w:rPr>
                <w:rStyle w:val="Hipercze"/>
                <w:noProof/>
              </w:rPr>
              <w:t>Fabryka abstrakcyjna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731D2" w14:textId="37F8515F" w:rsidR="00FD5C33" w:rsidRDefault="00FD5C33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19969763" w:history="1">
            <w:r w:rsidRPr="0027537A">
              <w:rPr>
                <w:rStyle w:val="Hipercze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27537A">
              <w:rPr>
                <w:rStyle w:val="Hipercze"/>
                <w:noProof/>
              </w:rPr>
              <w:t>Prototyp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F0294" w14:textId="576BC5D0" w:rsidR="00FD5C33" w:rsidRDefault="00FD5C33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19969764" w:history="1">
            <w:r w:rsidRPr="0027537A">
              <w:rPr>
                <w:rStyle w:val="Hipercze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27537A">
              <w:rPr>
                <w:rStyle w:val="Hipercze"/>
                <w:noProof/>
              </w:rPr>
              <w:t>Fasada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2D7EF" w14:textId="03F85C1C" w:rsidR="00FD5C33" w:rsidRDefault="00FD5C33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19969765" w:history="1">
            <w:r w:rsidRPr="0027537A">
              <w:rPr>
                <w:rStyle w:val="Hipercze"/>
                <w:noProof/>
              </w:rPr>
              <w:t>3.6.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27537A">
              <w:rPr>
                <w:rStyle w:val="Hipercze"/>
                <w:noProof/>
              </w:rPr>
              <w:t>Pusty Obiekt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2C270" w14:textId="763B7BF7" w:rsidR="00FD5C33" w:rsidRDefault="00FD5C33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19969766" w:history="1">
            <w:r w:rsidRPr="0027537A">
              <w:rPr>
                <w:rStyle w:val="Hipercze"/>
                <w:noProof/>
              </w:rPr>
              <w:t>3.7.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27537A">
              <w:rPr>
                <w:rStyle w:val="Hipercze"/>
                <w:noProof/>
              </w:rPr>
              <w:t>Kontener IoC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A41FE" w14:textId="6B5A2D3A" w:rsidR="00FD5C33" w:rsidRDefault="00FD5C33">
          <w:pPr>
            <w:pStyle w:val="Spistreci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19969767" w:history="1">
            <w:r w:rsidRPr="0027537A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27537A">
              <w:rPr>
                <w:rStyle w:val="Hipercze"/>
                <w:noProof/>
              </w:rPr>
              <w:t>Kompilator Roslyn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27820" w14:textId="34B15108" w:rsidR="00FD5C33" w:rsidRDefault="00FD5C33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19969768" w:history="1">
            <w:r w:rsidRPr="0027537A">
              <w:rPr>
                <w:rStyle w:val="Hipercze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27537A">
              <w:rPr>
                <w:rStyle w:val="Hipercze"/>
                <w:noProof/>
              </w:rPr>
              <w:t>Model zestawu SDK .NET Compiler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74F13" w14:textId="3A537BDF" w:rsidR="00FD5C33" w:rsidRDefault="00FD5C33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19969769" w:history="1">
            <w:r w:rsidRPr="0027537A">
              <w:rPr>
                <w:rStyle w:val="Hipercze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27537A">
              <w:rPr>
                <w:rStyle w:val="Hipercze"/>
                <w:noProof/>
              </w:rPr>
              <w:t>Drzewo składni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151A9" w14:textId="3911A13B" w:rsidR="00FD5C33" w:rsidRDefault="00FD5C33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19969770" w:history="1">
            <w:r w:rsidRPr="0027537A">
              <w:rPr>
                <w:rStyle w:val="Hipercze"/>
                <w:noProof/>
              </w:rPr>
              <w:t>4.2.1.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27537A">
              <w:rPr>
                <w:rStyle w:val="Hipercze"/>
                <w:noProof/>
              </w:rPr>
              <w:t>Węzły składni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69E5B" w14:textId="202907CC" w:rsidR="00FD5C33" w:rsidRDefault="00FD5C33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19969771" w:history="1">
            <w:r w:rsidRPr="0027537A">
              <w:rPr>
                <w:rStyle w:val="Hipercze"/>
                <w:noProof/>
              </w:rPr>
              <w:t>4.2.2.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27537A">
              <w:rPr>
                <w:rStyle w:val="Hipercze"/>
                <w:noProof/>
              </w:rPr>
              <w:t>Tokeny składniowe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5DA5A" w14:textId="454E52E5" w:rsidR="00FD5C33" w:rsidRDefault="00FD5C33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19969772" w:history="1">
            <w:r w:rsidRPr="0027537A">
              <w:rPr>
                <w:rStyle w:val="Hipercze"/>
                <w:noProof/>
              </w:rPr>
              <w:t>4.2.3.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27537A">
              <w:rPr>
                <w:rStyle w:val="Hipercze"/>
                <w:noProof/>
              </w:rPr>
              <w:t>Trivia składniowa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6B1F9" w14:textId="44CAAE47" w:rsidR="00FD5C33" w:rsidRDefault="00FD5C33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19969773" w:history="1">
            <w:r w:rsidRPr="0027537A">
              <w:rPr>
                <w:rStyle w:val="Hipercze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27537A">
              <w:rPr>
                <w:rStyle w:val="Hipercze"/>
                <w:noProof/>
              </w:rPr>
              <w:t>Semantyka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659EC" w14:textId="1DF80AA7" w:rsidR="00FD5C33" w:rsidRDefault="00FD5C33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19969774" w:history="1">
            <w:r w:rsidRPr="0027537A">
              <w:rPr>
                <w:rStyle w:val="Hipercze"/>
                <w:noProof/>
              </w:rPr>
              <w:t>4.3.1.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27537A">
              <w:rPr>
                <w:rStyle w:val="Hipercze"/>
                <w:noProof/>
              </w:rPr>
              <w:t>Kompilacja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4A2FA" w14:textId="4A6759C7" w:rsidR="00FD5C33" w:rsidRDefault="00FD5C33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19969775" w:history="1">
            <w:r w:rsidRPr="0027537A">
              <w:rPr>
                <w:rStyle w:val="Hipercze"/>
                <w:noProof/>
              </w:rPr>
              <w:t>4.3.2.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27537A">
              <w:rPr>
                <w:rStyle w:val="Hipercze"/>
                <w:noProof/>
              </w:rPr>
              <w:t>Symbole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D2E67" w14:textId="515B8BD0" w:rsidR="00FD5C33" w:rsidRDefault="00FD5C33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19969776" w:history="1">
            <w:r w:rsidRPr="0027537A">
              <w:rPr>
                <w:rStyle w:val="Hipercze"/>
                <w:noProof/>
              </w:rPr>
              <w:t>4.3.3.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27537A">
              <w:rPr>
                <w:rStyle w:val="Hipercze"/>
                <w:noProof/>
              </w:rPr>
              <w:t>Model semantyczny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A209A" w14:textId="32C71F4A" w:rsidR="00FD5C33" w:rsidRDefault="00FD5C33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19969777" w:history="1">
            <w:r w:rsidRPr="0027537A">
              <w:rPr>
                <w:rStyle w:val="Hipercze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27537A">
              <w:rPr>
                <w:rStyle w:val="Hipercze"/>
                <w:noProof/>
              </w:rPr>
              <w:t>Generator źródeł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17F18" w14:textId="403325BB" w:rsidR="00FD5C33" w:rsidRDefault="00FD5C33">
          <w:pPr>
            <w:pStyle w:val="Spistreci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19969778" w:history="1">
            <w:r w:rsidRPr="0027537A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27537A">
              <w:rPr>
                <w:rStyle w:val="Hipercze"/>
                <w:noProof/>
              </w:rPr>
              <w:t>Projekt?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5C30A" w14:textId="6F5D9F56" w:rsidR="00FD5C33" w:rsidRDefault="00FD5C33">
          <w:pPr>
            <w:pStyle w:val="Spistreci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19969779" w:history="1">
            <w:r w:rsidRPr="0027537A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27537A">
              <w:rPr>
                <w:rStyle w:val="Hipercze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83246" w14:textId="0ABBDE66" w:rsidR="00FD5C33" w:rsidRDefault="00FD5C33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19969780" w:history="1">
            <w:r w:rsidRPr="0027537A">
              <w:rPr>
                <w:rStyle w:val="Hipercze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27537A">
              <w:rPr>
                <w:rStyle w:val="Hipercze"/>
                <w:noProof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D6087" w14:textId="5C21CE1A" w:rsidR="00FD5C33" w:rsidRDefault="00FD5C33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19969781" w:history="1">
            <w:r w:rsidRPr="0027537A">
              <w:rPr>
                <w:rStyle w:val="Hipercze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27537A">
              <w:rPr>
                <w:rStyle w:val="Hipercze"/>
                <w:noProof/>
              </w:rPr>
              <w:t>Użyte biblioteki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CDE42" w14:textId="7B8B2955" w:rsidR="00FD5C33" w:rsidRDefault="00FD5C33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19969782" w:history="1">
            <w:r w:rsidRPr="0027537A">
              <w:rPr>
                <w:rStyle w:val="Hipercze"/>
                <w:noProof/>
              </w:rPr>
              <w:t>6.3.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27537A">
              <w:rPr>
                <w:rStyle w:val="Hipercze"/>
                <w:noProof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74655" w14:textId="068CA4AA" w:rsidR="00FD5C33" w:rsidRDefault="00FD5C33">
          <w:pPr>
            <w:pStyle w:val="Spistreci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19969783" w:history="1">
            <w:r w:rsidRPr="0027537A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27537A">
              <w:rPr>
                <w:rStyle w:val="Hipercze"/>
                <w:noProof/>
              </w:rPr>
              <w:t>Porównanie z innymi rozwiązaniami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1FD7E" w14:textId="21FD5225" w:rsidR="00FD5C33" w:rsidRDefault="00FD5C33">
          <w:pPr>
            <w:pStyle w:val="Spistreci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19969784" w:history="1">
            <w:r w:rsidRPr="0027537A">
              <w:rPr>
                <w:rStyle w:val="Hipercze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27537A">
              <w:rPr>
                <w:rStyle w:val="Hipercze"/>
                <w:noProof/>
              </w:rPr>
              <w:t>Wyzwania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674FE" w14:textId="69591F02" w:rsidR="00FD5C33" w:rsidRDefault="00FD5C33">
          <w:pPr>
            <w:pStyle w:val="Spistreci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19969785" w:history="1">
            <w:r w:rsidRPr="0027537A">
              <w:rPr>
                <w:rStyle w:val="Hipercze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27537A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32EE5" w14:textId="36F584CF" w:rsidR="00FD5C33" w:rsidRDefault="00FD5C33">
          <w:pPr>
            <w:pStyle w:val="Spistreci1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19969786" w:history="1">
            <w:r w:rsidRPr="0027537A">
              <w:rPr>
                <w:rStyle w:val="Hipercze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27537A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AD7AB" w14:textId="6CF91D11" w:rsidR="00FD5C33" w:rsidRDefault="00FD5C33">
          <w:pPr>
            <w:pStyle w:val="Spistreci1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19969787" w:history="1">
            <w:r w:rsidRPr="0027537A">
              <w:rPr>
                <w:rStyle w:val="Hipercze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27537A">
              <w:rPr>
                <w:rStyle w:val="Hipercze"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E3DBB" w14:textId="303071BF" w:rsidR="00AA0068" w:rsidRPr="008E50ED" w:rsidRDefault="003731AA" w:rsidP="00FF3C93">
          <w:pPr>
            <w:jc w:val="both"/>
            <w:rPr>
              <w:rFonts w:cs="Times New Roman"/>
              <w:szCs w:val="24"/>
            </w:rPr>
          </w:pPr>
          <w:r w:rsidRPr="004007A2">
            <w:rPr>
              <w:rFonts w:cs="Times New Roman"/>
              <w:b/>
              <w:bCs/>
              <w:szCs w:val="24"/>
            </w:rPr>
            <w:lastRenderedPageBreak/>
            <w:fldChar w:fldCharType="end"/>
          </w:r>
        </w:p>
      </w:sdtContent>
    </w:sdt>
    <w:p w14:paraId="335EFA77" w14:textId="77777777" w:rsidR="00AA0068" w:rsidRPr="008E50ED" w:rsidRDefault="00AA0068" w:rsidP="00FF3C93">
      <w:pPr>
        <w:spacing w:line="360" w:lineRule="auto"/>
        <w:jc w:val="both"/>
        <w:rPr>
          <w:rFonts w:eastAsiaTheme="majorEastAsia" w:cs="Times New Roman"/>
          <w:szCs w:val="24"/>
        </w:rPr>
      </w:pPr>
      <w:r w:rsidRPr="008E50ED">
        <w:rPr>
          <w:rFonts w:cs="Times New Roman"/>
          <w:szCs w:val="24"/>
        </w:rPr>
        <w:br w:type="page"/>
      </w:r>
    </w:p>
    <w:p w14:paraId="1D67293A" w14:textId="77777777" w:rsidR="00851577" w:rsidRDefault="00851577">
      <w:pPr>
        <w:rPr>
          <w:rFonts w:eastAsiaTheme="majorEastAsia" w:cs="Times New Roman"/>
          <w:b/>
          <w:caps/>
          <w:color w:val="000000" w:themeColor="text1"/>
          <w:sz w:val="28"/>
          <w:szCs w:val="24"/>
        </w:rPr>
      </w:pPr>
      <w:r>
        <w:lastRenderedPageBreak/>
        <w:br w:type="page"/>
      </w:r>
    </w:p>
    <w:p w14:paraId="73306668" w14:textId="4D1A6625" w:rsidR="0097548A" w:rsidRPr="007825CA" w:rsidRDefault="003731AA" w:rsidP="007825CA">
      <w:pPr>
        <w:pStyle w:val="Rozdzia"/>
        <w:rPr>
          <w:sz w:val="24"/>
        </w:rPr>
      </w:pPr>
      <w:bookmarkStart w:id="0" w:name="_Toc119969756"/>
      <w:r w:rsidRPr="008E50ED">
        <w:lastRenderedPageBreak/>
        <w:t>Wstęp</w:t>
      </w:r>
      <w:bookmarkEnd w:id="0"/>
    </w:p>
    <w:p w14:paraId="5041BAFF" w14:textId="77777777" w:rsidR="007825CA" w:rsidRDefault="007825CA" w:rsidP="007D25F5">
      <w:pPr>
        <w:spacing w:after="120" w:line="360" w:lineRule="auto"/>
        <w:ind w:firstLine="851"/>
        <w:jc w:val="both"/>
        <w:rPr>
          <w:rStyle w:val="TekstZnak"/>
        </w:rPr>
      </w:pPr>
    </w:p>
    <w:p w14:paraId="67804E0B" w14:textId="636B1838" w:rsidR="007D25F5" w:rsidRDefault="0097548A" w:rsidP="007D25F5">
      <w:pPr>
        <w:spacing w:after="120" w:line="360" w:lineRule="auto"/>
        <w:ind w:firstLine="851"/>
        <w:jc w:val="both"/>
      </w:pPr>
      <w:r w:rsidRPr="007825CA">
        <w:rPr>
          <w:rStyle w:val="TekstZnak"/>
        </w:rPr>
        <w:t xml:space="preserve">Celem </w:t>
      </w:r>
      <w:r>
        <w:t xml:space="preserve">tej pracy jest użycie kompilatora </w:t>
      </w:r>
      <w:proofErr w:type="spellStart"/>
      <w:r>
        <w:t>Roslyn</w:t>
      </w:r>
      <w:proofErr w:type="spellEnd"/>
      <w:r>
        <w:t xml:space="preserve"> do stworzenia rozszerzenia generującego kod typowych wzorców projektowych występujących w oprogramowaniu biznesowym</w:t>
      </w:r>
      <w:r w:rsidR="00840F7D">
        <w:t xml:space="preserve">. </w:t>
      </w:r>
      <w:r w:rsidR="00840F7D" w:rsidRPr="00840F7D">
        <w:t>Wzorce projektowe to typowe rozwiązania problemów często napotykanych podczas projektowania oprogramowania. Każdy z nich stanowi plan, który po odpowiednim dostosowaniu pomaga poradzić sobie z konkretnym problemem w projekcie kodu. Wzorce projektowe różnią się poziomem skomplikowania, szczegółowością oraz skalą w jakiej można je zastosować.</w:t>
      </w:r>
      <w:r w:rsidR="001A51DA">
        <w:rPr>
          <w:rStyle w:val="Odwoanieprzypisudolnego"/>
        </w:rPr>
        <w:footnoteReference w:id="1"/>
      </w:r>
      <w:r w:rsidR="00840F7D" w:rsidRPr="00840F7D">
        <w:t xml:space="preserve"> Wzorce, które zostały uwzględnione w tej pracy, zostały omówione w rozdziale 2.</w:t>
      </w:r>
    </w:p>
    <w:p w14:paraId="05C8EEB4" w14:textId="6F0D2804" w:rsidR="00E31402" w:rsidRDefault="00E31402" w:rsidP="007D25F5">
      <w:pPr>
        <w:spacing w:after="120" w:line="360" w:lineRule="auto"/>
        <w:ind w:firstLine="851"/>
        <w:jc w:val="both"/>
      </w:pPr>
      <w:r w:rsidRPr="00E31402">
        <w:t xml:space="preserve">Użyty w tej pracy </w:t>
      </w:r>
      <w:r>
        <w:t xml:space="preserve">kompilator </w:t>
      </w:r>
      <w:proofErr w:type="spellStart"/>
      <w:r>
        <w:t>Roslyn</w:t>
      </w:r>
      <w:proofErr w:type="spellEnd"/>
      <w:r w:rsidRPr="00E31402">
        <w:t>, zapewnia dostęp do szczegółowego modelu kodu aplikacji, który został utworzony przez kompilatory. Taki model</w:t>
      </w:r>
      <w:r w:rsidR="00FA5BEA">
        <w:t>,</w:t>
      </w:r>
      <w:r w:rsidRPr="00E31402">
        <w:t xml:space="preserve"> kompilatory tworzą, poprzez weryfikację składni i semantyki kodu aplikacji, oraz używają tego modelu do tworzenia wykonywalnych danych wyjściowych z kodu źródłowego.</w:t>
      </w:r>
    </w:p>
    <w:p w14:paraId="6E613BC3" w14:textId="5AB7EDFA" w:rsidR="007F0DA7" w:rsidRDefault="007F0DA7" w:rsidP="007D25F5">
      <w:pPr>
        <w:spacing w:after="120" w:line="360" w:lineRule="auto"/>
        <w:ind w:firstLine="851"/>
        <w:jc w:val="both"/>
      </w:pPr>
      <w:r w:rsidRPr="007F0DA7">
        <w:t>Przez ostatnie lata, aby zwiększyć produktywność, coraz częściej programiści używają zintegrowanych funkcji środowiska projektowego (IDE), takich jak</w:t>
      </w:r>
      <w:r w:rsidR="00DF2348">
        <w:t>:</w:t>
      </w:r>
      <w:r w:rsidRPr="007F0DA7">
        <w:t xml:space="preserve"> IntelliSense, </w:t>
      </w:r>
      <w:proofErr w:type="spellStart"/>
      <w:r w:rsidRPr="007F0DA7">
        <w:t>refaktoryzacja</w:t>
      </w:r>
      <w:proofErr w:type="spellEnd"/>
      <w:r w:rsidRPr="007F0DA7">
        <w:t xml:space="preserve">, inteligentna zmiana nazwy, czy wyszukiwania referencji. Korzystają oni z narzędzi do analizy kodu, aby poprawić jakość oraz z generatorów kodu, aby ułatwić tworzenie aplikacji. Z czasem, narzędzia te, stają się inteligentniejsze. Potrzebują dostępu do coraz większej liczby modeli tworzonych przez kompilatory podczas przetwarzania kodu aplikacji. Jest to podstawowa funkcja </w:t>
      </w:r>
      <w:r w:rsidR="00A306A4">
        <w:t xml:space="preserve">kompilatora </w:t>
      </w:r>
      <w:proofErr w:type="spellStart"/>
      <w:r w:rsidR="00A306A4">
        <w:t>Roslyn</w:t>
      </w:r>
      <w:proofErr w:type="spellEnd"/>
      <w:r w:rsidRPr="007F0DA7">
        <w:t>, czyli udostępnianie użytkownikom końcowym informacji o kodzie aplikacji.</w:t>
      </w:r>
      <w:r w:rsidR="008D09F9">
        <w:rPr>
          <w:rStyle w:val="Odwoanieprzypisudolnego"/>
        </w:rPr>
        <w:footnoteReference w:id="2"/>
      </w:r>
      <w:r w:rsidRPr="007F0DA7">
        <w:t xml:space="preserve"> Pojęcia związane z </w:t>
      </w:r>
      <w:proofErr w:type="spellStart"/>
      <w:r w:rsidR="00A306A4">
        <w:t>Roslyn</w:t>
      </w:r>
      <w:proofErr w:type="spellEnd"/>
      <w:r w:rsidRPr="007F0DA7">
        <w:t xml:space="preserve"> zostały omówione w rozdziale 3.</w:t>
      </w:r>
    </w:p>
    <w:p w14:paraId="3A7FAB5A" w14:textId="4CA4F158" w:rsidR="005C1396" w:rsidRDefault="005C1396" w:rsidP="007D25F5">
      <w:pPr>
        <w:spacing w:after="120" w:line="360" w:lineRule="auto"/>
        <w:ind w:firstLine="851"/>
        <w:jc w:val="both"/>
      </w:pPr>
      <w:r w:rsidRPr="005C1396">
        <w:t xml:space="preserve">Generatory źródeł, w ramach </w:t>
      </w:r>
      <w:proofErr w:type="spellStart"/>
      <w:r w:rsidRPr="005C1396">
        <w:t>Roslyn</w:t>
      </w:r>
      <w:proofErr w:type="spellEnd"/>
      <w:r w:rsidRPr="005C1396">
        <w:t xml:space="preserve"> </w:t>
      </w:r>
      <w:proofErr w:type="spellStart"/>
      <w:r w:rsidRPr="005C1396">
        <w:t>APIs</w:t>
      </w:r>
      <w:proofErr w:type="spellEnd"/>
      <w:r w:rsidRPr="005C1396">
        <w:t>, umożliwiają programistom C# sprawdzanie kodu podczas kompilowania</w:t>
      </w:r>
      <w:r w:rsidR="007857FB">
        <w:rPr>
          <w:rStyle w:val="Odwoanieprzypisudolnego"/>
        </w:rPr>
        <w:footnoteReference w:id="3"/>
      </w:r>
      <w:r w:rsidRPr="005C1396">
        <w:t>. Mogą tworzyć nowe pliki źródłowe języka C#, które są na bieżąco dodawane do kompilacji użytkownika. Generatory umożliwiają wykonanie dwóch głównych czynności:</w:t>
      </w:r>
    </w:p>
    <w:p w14:paraId="085D50FC" w14:textId="1E9863D9" w:rsidR="00E266E3" w:rsidRDefault="00916067" w:rsidP="00916067">
      <w:pPr>
        <w:pStyle w:val="Akapitzlist"/>
        <w:numPr>
          <w:ilvl w:val="0"/>
          <w:numId w:val="2"/>
        </w:numPr>
        <w:spacing w:after="120" w:line="360" w:lineRule="auto"/>
        <w:jc w:val="both"/>
      </w:pPr>
      <w:r>
        <w:t>p</w:t>
      </w:r>
      <w:r w:rsidRPr="00916067">
        <w:t>obieranie obiektu kompilacji, który reprezentuje cały kod użytkownika</w:t>
      </w:r>
      <w:r>
        <w:t>,</w:t>
      </w:r>
    </w:p>
    <w:p w14:paraId="23EA3D23" w14:textId="069699FA" w:rsidR="00916067" w:rsidRDefault="00916067" w:rsidP="00263ED2">
      <w:pPr>
        <w:pStyle w:val="Akapitzlist"/>
        <w:numPr>
          <w:ilvl w:val="0"/>
          <w:numId w:val="2"/>
        </w:numPr>
        <w:spacing w:after="120" w:line="360" w:lineRule="auto"/>
        <w:jc w:val="both"/>
      </w:pPr>
      <w:r>
        <w:lastRenderedPageBreak/>
        <w:t>generowanie plików źródłowych języka C#, które można dodać do obiektu kompilacji podczas kompilacji.</w:t>
      </w:r>
    </w:p>
    <w:p w14:paraId="7108750C" w14:textId="504D9DA0" w:rsidR="00263ED2" w:rsidRPr="008E50ED" w:rsidRDefault="00263ED2" w:rsidP="00263ED2">
      <w:pPr>
        <w:spacing w:after="120" w:line="360" w:lineRule="auto"/>
        <w:jc w:val="both"/>
      </w:pPr>
      <w:r w:rsidRPr="00263ED2">
        <w:t>Więcej informacji na temat generatorów źródeł zostało zamieszczone w rozdziale 3.3.</w:t>
      </w:r>
      <w:r>
        <w:t xml:space="preserve"> </w:t>
      </w:r>
    </w:p>
    <w:p w14:paraId="57F7103D" w14:textId="77777777" w:rsidR="00851577" w:rsidRDefault="00851577">
      <w:pPr>
        <w:rPr>
          <w:rFonts w:eastAsiaTheme="majorEastAsia" w:cs="Times New Roman"/>
          <w:b/>
          <w:caps/>
          <w:color w:val="000000" w:themeColor="text1"/>
          <w:sz w:val="28"/>
          <w:szCs w:val="24"/>
        </w:rPr>
      </w:pPr>
      <w:r>
        <w:br w:type="page"/>
      </w:r>
    </w:p>
    <w:p w14:paraId="2E72743D" w14:textId="0FE12E98" w:rsidR="007825CA" w:rsidRDefault="003731AA" w:rsidP="007825CA">
      <w:pPr>
        <w:pStyle w:val="Rozdzia"/>
      </w:pPr>
      <w:bookmarkStart w:id="1" w:name="_Toc119969757"/>
      <w:r w:rsidRPr="008E50ED">
        <w:lastRenderedPageBreak/>
        <w:t>Istniejące rozwiązania</w:t>
      </w:r>
      <w:bookmarkEnd w:id="1"/>
    </w:p>
    <w:p w14:paraId="45FAD68A" w14:textId="77777777" w:rsidR="007825CA" w:rsidRDefault="007825CA" w:rsidP="007825CA">
      <w:pPr>
        <w:pStyle w:val="Tekst"/>
      </w:pPr>
    </w:p>
    <w:p w14:paraId="71833537" w14:textId="5CFB2EC5" w:rsidR="007825CA" w:rsidRDefault="00C361B0" w:rsidP="007825CA">
      <w:pPr>
        <w:pStyle w:val="Podrozdzia"/>
      </w:pPr>
      <w:bookmarkStart w:id="2" w:name="_Toc119969758"/>
      <w:proofErr w:type="spellStart"/>
      <w:r w:rsidRPr="00C361B0">
        <w:t>ICloneable</w:t>
      </w:r>
      <w:bookmarkEnd w:id="2"/>
      <w:proofErr w:type="spellEnd"/>
    </w:p>
    <w:p w14:paraId="76DC9194" w14:textId="77777777" w:rsidR="007825CA" w:rsidRDefault="007825CA" w:rsidP="007825CA">
      <w:pPr>
        <w:pStyle w:val="Tekst"/>
      </w:pPr>
    </w:p>
    <w:p w14:paraId="6C6CE6D0" w14:textId="256B6D27" w:rsidR="007825CA" w:rsidRDefault="0073394F" w:rsidP="007825CA">
      <w:pPr>
        <w:pStyle w:val="Tekst"/>
      </w:pPr>
      <w:r>
        <w:t xml:space="preserve">Wzorzec prototyp jest dostępny w C# od razu dzięki interfejsowi </w:t>
      </w:r>
      <w:proofErr w:type="spellStart"/>
      <w:r>
        <w:t>IClonable</w:t>
      </w:r>
      <w:proofErr w:type="spellEnd"/>
      <w:r>
        <w:t>.</w:t>
      </w:r>
      <w:r w:rsidR="007018D1">
        <w:t xml:space="preserve"> </w:t>
      </w:r>
      <w:r w:rsidR="007018D1" w:rsidRPr="007018D1">
        <w:t>Obsługuje</w:t>
      </w:r>
      <w:r w:rsidR="007018D1">
        <w:t xml:space="preserve"> on</w:t>
      </w:r>
      <w:r w:rsidR="007018D1" w:rsidRPr="007018D1">
        <w:t xml:space="preserve"> klonowanie, które tworzy now</w:t>
      </w:r>
      <w:r w:rsidR="005D444F">
        <w:t>y</w:t>
      </w:r>
      <w:r w:rsidR="007018D1" w:rsidRPr="007018D1">
        <w:t xml:space="preserve"> </w:t>
      </w:r>
      <w:r w:rsidR="005D444F">
        <w:t>obiekt</w:t>
      </w:r>
      <w:r w:rsidR="007018D1" w:rsidRPr="007018D1">
        <w:t xml:space="preserve"> klasy o tej samej wartości co istniejąc</w:t>
      </w:r>
      <w:r w:rsidR="005D444F">
        <w:t>y</w:t>
      </w:r>
      <w:r w:rsidR="007018D1" w:rsidRPr="007018D1">
        <w:t xml:space="preserve"> </w:t>
      </w:r>
      <w:r w:rsidR="005D444F">
        <w:t>obiekt</w:t>
      </w:r>
      <w:r w:rsidR="007018D1" w:rsidRPr="007018D1">
        <w:t>.</w:t>
      </w:r>
      <w:r w:rsidR="00EE0530">
        <w:t xml:space="preserve"> Interfejs zawiera tylko metodę Clone, która ma zapewnić klonowanie poza elementem dostarczonym przez </w:t>
      </w:r>
      <w:proofErr w:type="spellStart"/>
      <w:r w:rsidR="00EE0530">
        <w:t>Object.MemerwiseClone</w:t>
      </w:r>
      <w:proofErr w:type="spellEnd"/>
      <w:r w:rsidR="00EE0530">
        <w:t>.</w:t>
      </w:r>
      <w:r w:rsidR="004269FF">
        <w:rPr>
          <w:rStyle w:val="Odwoanieprzypisudolnego"/>
        </w:rPr>
        <w:footnoteReference w:id="4"/>
      </w:r>
    </w:p>
    <w:p w14:paraId="08A16431" w14:textId="77777777" w:rsidR="007825CA" w:rsidRDefault="007825CA" w:rsidP="007825CA">
      <w:pPr>
        <w:pStyle w:val="Tekst"/>
      </w:pPr>
    </w:p>
    <w:p w14:paraId="2438EDA2" w14:textId="77777777" w:rsidR="007825CA" w:rsidRDefault="007825CA" w:rsidP="007825CA">
      <w:pPr>
        <w:pStyle w:val="Tekst"/>
      </w:pPr>
    </w:p>
    <w:p w14:paraId="7A9E6232" w14:textId="77777777" w:rsidR="007825CA" w:rsidRPr="008E50ED" w:rsidRDefault="007825CA" w:rsidP="007825CA">
      <w:pPr>
        <w:pStyle w:val="Podrozdzia"/>
        <w:numPr>
          <w:ilvl w:val="0"/>
          <w:numId w:val="0"/>
        </w:numPr>
      </w:pPr>
    </w:p>
    <w:p w14:paraId="453D92B5" w14:textId="7C5C3E74" w:rsidR="003731AA" w:rsidRPr="008E50ED" w:rsidRDefault="003731AA" w:rsidP="00FF3C93">
      <w:pPr>
        <w:jc w:val="both"/>
        <w:rPr>
          <w:rFonts w:cs="Times New Roman"/>
          <w:szCs w:val="24"/>
        </w:rPr>
      </w:pPr>
    </w:p>
    <w:p w14:paraId="26568030" w14:textId="77777777" w:rsidR="003731AA" w:rsidRPr="008E50ED" w:rsidRDefault="003731AA" w:rsidP="00FF3C93">
      <w:pPr>
        <w:jc w:val="both"/>
        <w:rPr>
          <w:rFonts w:cs="Times New Roman"/>
          <w:szCs w:val="24"/>
        </w:rPr>
      </w:pPr>
    </w:p>
    <w:p w14:paraId="5EAE9405" w14:textId="77777777" w:rsidR="003731AA" w:rsidRPr="008E50ED" w:rsidRDefault="003731AA" w:rsidP="00FF3C93">
      <w:pPr>
        <w:jc w:val="both"/>
        <w:rPr>
          <w:rFonts w:cs="Times New Roman"/>
          <w:szCs w:val="24"/>
        </w:rPr>
      </w:pPr>
    </w:p>
    <w:p w14:paraId="1B47FA84" w14:textId="77777777" w:rsidR="003731AA" w:rsidRPr="008E50ED" w:rsidRDefault="003731AA" w:rsidP="00FF3C93">
      <w:pPr>
        <w:jc w:val="both"/>
        <w:rPr>
          <w:rFonts w:cs="Times New Roman"/>
          <w:szCs w:val="24"/>
        </w:rPr>
      </w:pPr>
    </w:p>
    <w:p w14:paraId="769B7F2A" w14:textId="77777777" w:rsidR="00851577" w:rsidRDefault="00851577">
      <w:pPr>
        <w:rPr>
          <w:rFonts w:eastAsiaTheme="majorEastAsia" w:cs="Times New Roman"/>
          <w:b/>
          <w:caps/>
          <w:color w:val="000000" w:themeColor="text1"/>
          <w:sz w:val="28"/>
          <w:szCs w:val="24"/>
        </w:rPr>
      </w:pPr>
      <w:r>
        <w:br w:type="page"/>
      </w:r>
    </w:p>
    <w:p w14:paraId="5D6F4490" w14:textId="140DB7D7" w:rsidR="003731AA" w:rsidRDefault="003731AA" w:rsidP="009D206B">
      <w:pPr>
        <w:pStyle w:val="Rozdzia"/>
      </w:pPr>
      <w:bookmarkStart w:id="3" w:name="_Toc119969759"/>
      <w:r w:rsidRPr="008E50ED">
        <w:lastRenderedPageBreak/>
        <w:t>Wzorce projektowe</w:t>
      </w:r>
      <w:bookmarkEnd w:id="3"/>
    </w:p>
    <w:p w14:paraId="0E024A9F" w14:textId="77777777" w:rsidR="004D1DE3" w:rsidRPr="008E50ED" w:rsidRDefault="004D1DE3" w:rsidP="004D1DE3"/>
    <w:p w14:paraId="18F69B90" w14:textId="1D486AF7" w:rsidR="003F471C" w:rsidRPr="009D206B" w:rsidRDefault="003F471C" w:rsidP="00AE32A6">
      <w:pPr>
        <w:pStyle w:val="Podrozdzia"/>
      </w:pPr>
      <w:bookmarkStart w:id="4" w:name="_Toc119969760"/>
      <w:r w:rsidRPr="009D206B">
        <w:t>Singleton</w:t>
      </w:r>
      <w:bookmarkEnd w:id="4"/>
    </w:p>
    <w:p w14:paraId="6B1D2D60" w14:textId="44CAD358" w:rsidR="003F471C" w:rsidRDefault="003F471C" w:rsidP="004D1DE3"/>
    <w:p w14:paraId="78E83256" w14:textId="77777777" w:rsidR="00DD3CCC" w:rsidRDefault="006447D9" w:rsidP="0000707E">
      <w:pPr>
        <w:pStyle w:val="Tekst"/>
      </w:pPr>
      <w:r>
        <w:t>Singleton to kreacyjny wzorzec projektowy, którego celem jest ograniczenie możliwości tworzenia obiektów danej klasy do jednej instancji. Ponadto singleton zapewni globalny dostęp do stworzonego obiektu.</w:t>
      </w:r>
      <w:r w:rsidR="00D767D2">
        <w:t xml:space="preserve"> </w:t>
      </w:r>
    </w:p>
    <w:p w14:paraId="7D123CFB" w14:textId="0BF96018" w:rsidR="004D1DE3" w:rsidRDefault="00D767D2" w:rsidP="0000707E">
      <w:pPr>
        <w:pStyle w:val="Tekst"/>
      </w:pPr>
      <w:r>
        <w:t>Wz</w:t>
      </w:r>
      <w:r w:rsidR="00126842">
        <w:t>orca Singleton należy używać w następujących warunkach:</w:t>
      </w:r>
    </w:p>
    <w:p w14:paraId="7DB347EE" w14:textId="77777777" w:rsidR="0000707E" w:rsidRDefault="00126842" w:rsidP="00743603">
      <w:pPr>
        <w:pStyle w:val="Tekst"/>
        <w:numPr>
          <w:ilvl w:val="0"/>
          <w:numId w:val="4"/>
        </w:numPr>
      </w:pPr>
      <w:r>
        <w:t>jeśli musi istnieć dokładnie jeden egzemplarz klasy dostępny klientom w znanym miejscu,</w:t>
      </w:r>
    </w:p>
    <w:p w14:paraId="53C61593" w14:textId="34D8D6C0" w:rsidR="00126842" w:rsidRDefault="004535E9" w:rsidP="00743603">
      <w:pPr>
        <w:pStyle w:val="Tekst"/>
        <w:numPr>
          <w:ilvl w:val="0"/>
          <w:numId w:val="4"/>
        </w:numPr>
      </w:pPr>
      <w:r>
        <w:t>kiedy potrzebna jest możliwość rozszerzenia jedynego egzemplarza przez tworzenie podklas, a klienci powinni móc korzystać ze wzbogaconego egzemplarza bez konieczności wprowadzania zmian w ich kodzie</w:t>
      </w:r>
      <w:r w:rsidR="006B241B">
        <w:t>.</w:t>
      </w:r>
      <w:r w:rsidR="00857BA6">
        <w:rPr>
          <w:rStyle w:val="Odwoanieprzypisudolnego"/>
        </w:rPr>
        <w:footnoteReference w:id="5"/>
      </w:r>
    </w:p>
    <w:p w14:paraId="61951FAB" w14:textId="0093F864" w:rsidR="002353AE" w:rsidRDefault="002353AE" w:rsidP="002353AE">
      <w:pPr>
        <w:pStyle w:val="Tekst"/>
        <w:ind w:left="851" w:firstLine="0"/>
      </w:pPr>
      <w:r>
        <w:t>Wzorzec ten zapewnia kilka korzyści:</w:t>
      </w:r>
    </w:p>
    <w:p w14:paraId="18ECEDAC" w14:textId="746B85F5" w:rsidR="00352E5D" w:rsidRDefault="00744EB3" w:rsidP="00352E5D">
      <w:pPr>
        <w:pStyle w:val="Tekst"/>
        <w:numPr>
          <w:ilvl w:val="0"/>
          <w:numId w:val="7"/>
        </w:numPr>
      </w:pPr>
      <w:r>
        <w:t>z</w:t>
      </w:r>
      <w:r w:rsidR="00352E5D">
        <w:t>apewnia kontrolę dostępu do jedynego egzemplarza,</w:t>
      </w:r>
    </w:p>
    <w:p w14:paraId="7B716E5C" w14:textId="5FC5A3A0" w:rsidR="00352E5D" w:rsidRDefault="00744EB3" w:rsidP="00352E5D">
      <w:pPr>
        <w:pStyle w:val="Tekst"/>
        <w:numPr>
          <w:ilvl w:val="0"/>
          <w:numId w:val="7"/>
        </w:numPr>
      </w:pPr>
      <w:r>
        <w:t>p</w:t>
      </w:r>
      <w:r w:rsidR="00352E5D">
        <w:t>ozwala zmniejszyć przestrzeń nazw</w:t>
      </w:r>
      <w:r>
        <w:t>,</w:t>
      </w:r>
    </w:p>
    <w:p w14:paraId="2F1A491D" w14:textId="2A50F5E9" w:rsidR="00352E5D" w:rsidRDefault="00744EB3" w:rsidP="00352E5D">
      <w:pPr>
        <w:pStyle w:val="Tekst"/>
        <w:numPr>
          <w:ilvl w:val="0"/>
          <w:numId w:val="7"/>
        </w:numPr>
      </w:pPr>
      <w:r>
        <w:t>umożliwia</w:t>
      </w:r>
      <w:r w:rsidR="00352E5D">
        <w:t xml:space="preserve"> dopracowywanie operacji i reprezentacji,</w:t>
      </w:r>
    </w:p>
    <w:p w14:paraId="1AF4CC13" w14:textId="57378EF1" w:rsidR="00352E5D" w:rsidRDefault="00744EB3" w:rsidP="00352E5D">
      <w:pPr>
        <w:pStyle w:val="Tekst"/>
        <w:numPr>
          <w:ilvl w:val="0"/>
          <w:numId w:val="7"/>
        </w:numPr>
      </w:pPr>
      <w:r>
        <w:t>umożliwia</w:t>
      </w:r>
      <w:r w:rsidR="00352E5D">
        <w:t xml:space="preserve"> określenie dowolnego limitu liczby egzemplarzy,</w:t>
      </w:r>
    </w:p>
    <w:p w14:paraId="2F5325CF" w14:textId="36D166C6" w:rsidR="00352E5D" w:rsidRDefault="00744EB3" w:rsidP="00352E5D">
      <w:pPr>
        <w:pStyle w:val="Tekst"/>
        <w:numPr>
          <w:ilvl w:val="0"/>
          <w:numId w:val="7"/>
        </w:numPr>
      </w:pPr>
      <w:r>
        <w:t>jest</w:t>
      </w:r>
      <w:r w:rsidR="00352E5D">
        <w:t xml:space="preserve"> bardziej elastyczny od operacji statycznych</w:t>
      </w:r>
      <w:r>
        <w:t>.</w:t>
      </w:r>
      <w:r>
        <w:rPr>
          <w:rStyle w:val="Odwoanieprzypisudolnego"/>
        </w:rPr>
        <w:footnoteReference w:id="6"/>
      </w:r>
    </w:p>
    <w:p w14:paraId="10609C9F" w14:textId="3D74BB73" w:rsidR="002353AE" w:rsidRDefault="00857BA6" w:rsidP="002353AE">
      <w:pPr>
        <w:pStyle w:val="Tekst"/>
      </w:pPr>
      <w:r>
        <w:t>Singleton to najbardziej znienawidzony wzorzec projektowy w historii stosowania wzorców.</w:t>
      </w:r>
      <w:r>
        <w:rPr>
          <w:rStyle w:val="Odwoanieprzypisudolnego"/>
        </w:rPr>
        <w:footnoteReference w:id="7"/>
      </w:r>
    </w:p>
    <w:p w14:paraId="3F23C388" w14:textId="77777777" w:rsidR="004F148E" w:rsidRPr="008E50ED" w:rsidRDefault="004F148E" w:rsidP="0000707E">
      <w:pPr>
        <w:pStyle w:val="Tekst"/>
        <w:rPr>
          <w:rFonts w:cs="Times New Roman"/>
          <w:szCs w:val="24"/>
        </w:rPr>
      </w:pPr>
    </w:p>
    <w:p w14:paraId="28348FBB" w14:textId="44D40009" w:rsidR="003F471C" w:rsidRPr="008E50ED" w:rsidRDefault="003F471C" w:rsidP="005135AF">
      <w:pPr>
        <w:pStyle w:val="Podrozdzia"/>
      </w:pPr>
      <w:bookmarkStart w:id="5" w:name="_Toc119969761"/>
      <w:r w:rsidRPr="008E50ED">
        <w:t>Fabryka</w:t>
      </w:r>
      <w:bookmarkEnd w:id="5"/>
    </w:p>
    <w:p w14:paraId="16AA6897" w14:textId="77777777" w:rsidR="003F471C" w:rsidRDefault="003F471C" w:rsidP="00453D80"/>
    <w:p w14:paraId="5BC4F40C" w14:textId="2401208E" w:rsidR="0065167B" w:rsidRDefault="00E6779F" w:rsidP="004F148E">
      <w:pPr>
        <w:pStyle w:val="Tekst"/>
      </w:pPr>
      <w:r>
        <w:t>Fabryka to kreacyjny wzorzec projektowy, który udostępnia interfejs do tworzenia obiektów w ramach klasy bazowej.</w:t>
      </w:r>
      <w:r w:rsidR="00B010C4">
        <w:t xml:space="preserve"> Jest to niejedn</w:t>
      </w:r>
      <w:r w:rsidR="0050269F">
        <w:t>oznaczny termin mogący oznaczać metodę lub klasę która ma za zadanie coś wytworzyć.</w:t>
      </w:r>
      <w:r w:rsidR="009762AA">
        <w:rPr>
          <w:rStyle w:val="Odwoanieprzypisudolnego"/>
        </w:rPr>
        <w:t xml:space="preserve"> </w:t>
      </w:r>
      <w:r w:rsidR="009762AA">
        <w:t xml:space="preserve"> </w:t>
      </w:r>
      <w:r w:rsidR="00335AF9">
        <w:t xml:space="preserve">W tej pracy została </w:t>
      </w:r>
      <w:r w:rsidR="00442194">
        <w:t>użyta Fabryka</w:t>
      </w:r>
      <w:r w:rsidR="00A408F2">
        <w:t xml:space="preserve"> </w:t>
      </w:r>
      <w:r w:rsidR="00A408F2">
        <w:lastRenderedPageBreak/>
        <w:t>prosta</w:t>
      </w:r>
      <w:r w:rsidR="00B26971">
        <w:rPr>
          <w:rStyle w:val="Odwoanieprzypisudolnego"/>
        </w:rPr>
        <w:footnoteReference w:id="8"/>
      </w:r>
      <w:r w:rsidR="00F76545">
        <w:t>, która przedstawia klasę posiadającą jedną metodę kreacyjną z obszerną instrukcją warunkową, która na podstawie parametrów metody decyduje jakiej klasy produktu</w:t>
      </w:r>
      <w:r w:rsidR="0000707E">
        <w:t xml:space="preserve"> instancje stworzyć i zwrócić.</w:t>
      </w:r>
    </w:p>
    <w:p w14:paraId="4270F41A" w14:textId="77777777" w:rsidR="004F148E" w:rsidRPr="008E50ED" w:rsidRDefault="004F148E" w:rsidP="004F148E">
      <w:pPr>
        <w:pStyle w:val="Tekst"/>
        <w:rPr>
          <w:rFonts w:cs="Times New Roman"/>
          <w:szCs w:val="24"/>
        </w:rPr>
      </w:pPr>
    </w:p>
    <w:p w14:paraId="1CE5B986" w14:textId="6C8EF0D1" w:rsidR="003F471C" w:rsidRPr="008E50ED" w:rsidRDefault="00421DF8" w:rsidP="005135AF">
      <w:pPr>
        <w:pStyle w:val="Podrozdzia"/>
      </w:pPr>
      <w:bookmarkStart w:id="6" w:name="_Toc119969762"/>
      <w:r w:rsidRPr="008E50ED">
        <w:t>Fabryka abstrakcyjna</w:t>
      </w:r>
      <w:bookmarkEnd w:id="6"/>
    </w:p>
    <w:p w14:paraId="71429FA8" w14:textId="77777777" w:rsidR="0065167B" w:rsidRDefault="0065167B" w:rsidP="004F148E">
      <w:pPr>
        <w:pStyle w:val="Tekst"/>
      </w:pPr>
    </w:p>
    <w:p w14:paraId="729C152A" w14:textId="77777777" w:rsidR="00DD3CCC" w:rsidRDefault="00FF74F7" w:rsidP="004F148E">
      <w:pPr>
        <w:pStyle w:val="Tekst"/>
      </w:pPr>
      <w:r>
        <w:t xml:space="preserve">Fabryka abstrakcyjna to kreacyjny wzorzec projektowy, którego celem jest dostarczenie interfejsu do tworzenia różnych obiektów jednego typu dla tej samej rodziny klas bez specyfikowania ich konkretnych klas. </w:t>
      </w:r>
    </w:p>
    <w:p w14:paraId="580FC491" w14:textId="7EE0013A" w:rsidR="004F148E" w:rsidRDefault="007E78E1" w:rsidP="004F148E">
      <w:pPr>
        <w:pStyle w:val="Tekst"/>
      </w:pPr>
      <w:r>
        <w:t>Ten wzorzec należy stosować w następujących warunkach:</w:t>
      </w:r>
    </w:p>
    <w:p w14:paraId="4FBD01E6" w14:textId="117B9A4D" w:rsidR="007E78E1" w:rsidRDefault="00212FA8" w:rsidP="007E78E1">
      <w:pPr>
        <w:pStyle w:val="Tekst"/>
        <w:numPr>
          <w:ilvl w:val="0"/>
          <w:numId w:val="5"/>
        </w:numPr>
      </w:pPr>
      <w:r>
        <w:t>k</w:t>
      </w:r>
      <w:r w:rsidR="00EF03A3">
        <w:t>iedy system powinien być niezależny od sposobu tworzenia, składania i reprezentowania jego produktów,</w:t>
      </w:r>
    </w:p>
    <w:p w14:paraId="6A83D399" w14:textId="6EF426B6" w:rsidR="00EF03A3" w:rsidRDefault="00212FA8" w:rsidP="007E78E1">
      <w:pPr>
        <w:pStyle w:val="Tekst"/>
        <w:numPr>
          <w:ilvl w:val="0"/>
          <w:numId w:val="5"/>
        </w:numPr>
      </w:pPr>
      <w:r>
        <w:t>j</w:t>
      </w:r>
      <w:r w:rsidR="00EF03A3">
        <w:t>eśli system należy skonfigurować za pomocą jednej z wielu rodzin produktów,</w:t>
      </w:r>
    </w:p>
    <w:p w14:paraId="0348EEF7" w14:textId="28A25933" w:rsidR="00EF03A3" w:rsidRDefault="00212FA8" w:rsidP="007E78E1">
      <w:pPr>
        <w:pStyle w:val="Tekst"/>
        <w:numPr>
          <w:ilvl w:val="0"/>
          <w:numId w:val="5"/>
        </w:numPr>
      </w:pPr>
      <w:r>
        <w:t>j</w:t>
      </w:r>
      <w:r w:rsidR="00EF03A3">
        <w:t xml:space="preserve">eżeli powiązane obiekty-produkty z jednej rodziny są zaprojektowane do wspólnego użytku i trzeba wymusić </w:t>
      </w:r>
      <w:r w:rsidR="00CD7FFE">
        <w:t>jednoczesne korzystanie z tych obiektów,</w:t>
      </w:r>
    </w:p>
    <w:p w14:paraId="21CED701" w14:textId="5FAE6F74" w:rsidR="00F84753" w:rsidRDefault="00212FA8" w:rsidP="00F84753">
      <w:pPr>
        <w:pStyle w:val="Tekst"/>
        <w:numPr>
          <w:ilvl w:val="0"/>
          <w:numId w:val="5"/>
        </w:numPr>
      </w:pPr>
      <w:r>
        <w:t>k</w:t>
      </w:r>
      <w:r w:rsidR="00CD7FFE">
        <w:t>iedy programista chce udostępnić klasę biblioteczną produktów i ujawnić jedynie ich interfejsy, a nie implementacje</w:t>
      </w:r>
      <w:r>
        <w:t>.</w:t>
      </w:r>
      <w:r w:rsidR="00084C39">
        <w:rPr>
          <w:rStyle w:val="Odwoanieprzypisudolnego"/>
        </w:rPr>
        <w:footnoteReference w:id="9"/>
      </w:r>
    </w:p>
    <w:p w14:paraId="2BC979FE" w14:textId="7ADD09F8" w:rsidR="00F84753" w:rsidRDefault="00F560C7" w:rsidP="00F84753">
      <w:pPr>
        <w:pStyle w:val="Tekst"/>
        <w:ind w:left="851" w:firstLine="0"/>
      </w:pPr>
      <w:r>
        <w:t>Wzorzec Fabryka abstrakcyjna ma następujące zalety i wady:</w:t>
      </w:r>
    </w:p>
    <w:p w14:paraId="4C8DAAA1" w14:textId="78BF9632" w:rsidR="00F560C7" w:rsidRDefault="001228E8" w:rsidP="00F560C7">
      <w:pPr>
        <w:pStyle w:val="Tekst"/>
        <w:numPr>
          <w:ilvl w:val="0"/>
          <w:numId w:val="6"/>
        </w:numPr>
      </w:pPr>
      <w:r>
        <w:t>i</w:t>
      </w:r>
      <w:r w:rsidR="005513AD">
        <w:t>zoluje klasy konkretne,</w:t>
      </w:r>
    </w:p>
    <w:p w14:paraId="4BC64532" w14:textId="262956CC" w:rsidR="005513AD" w:rsidRDefault="001228E8" w:rsidP="00F560C7">
      <w:pPr>
        <w:pStyle w:val="Tekst"/>
        <w:numPr>
          <w:ilvl w:val="0"/>
          <w:numId w:val="6"/>
        </w:numPr>
      </w:pPr>
      <w:r>
        <w:t>u</w:t>
      </w:r>
      <w:r w:rsidR="005513AD">
        <w:t>łatwia zastępowanie rodzin produktów,</w:t>
      </w:r>
    </w:p>
    <w:p w14:paraId="5AF80FE8" w14:textId="0DAF64C7" w:rsidR="005513AD" w:rsidRDefault="001228E8" w:rsidP="00F560C7">
      <w:pPr>
        <w:pStyle w:val="Tekst"/>
        <w:numPr>
          <w:ilvl w:val="0"/>
          <w:numId w:val="6"/>
        </w:numPr>
      </w:pPr>
      <w:r>
        <w:t>ułatwia zachowanie spójności między produktami,</w:t>
      </w:r>
    </w:p>
    <w:p w14:paraId="07723C45" w14:textId="1F6B9D2F" w:rsidR="001228E8" w:rsidRPr="008E50ED" w:rsidRDefault="001228E8" w:rsidP="00F560C7">
      <w:pPr>
        <w:pStyle w:val="Tekst"/>
        <w:numPr>
          <w:ilvl w:val="0"/>
          <w:numId w:val="6"/>
        </w:numPr>
      </w:pPr>
      <w:r>
        <w:t>utrudnia dodawanie obsługi produktów nowego rodzaju.</w:t>
      </w:r>
    </w:p>
    <w:p w14:paraId="0B928E22" w14:textId="77777777" w:rsidR="00421DF8" w:rsidRPr="008E50ED" w:rsidRDefault="00421DF8" w:rsidP="00FF3C93">
      <w:pPr>
        <w:jc w:val="both"/>
        <w:rPr>
          <w:rFonts w:cs="Times New Roman"/>
          <w:szCs w:val="24"/>
        </w:rPr>
      </w:pPr>
    </w:p>
    <w:p w14:paraId="4DE0E861" w14:textId="495FC959" w:rsidR="00421DF8" w:rsidRPr="008E50ED" w:rsidRDefault="00421DF8" w:rsidP="005135AF">
      <w:pPr>
        <w:pStyle w:val="Podrozdzia"/>
      </w:pPr>
      <w:bookmarkStart w:id="7" w:name="_Toc119969763"/>
      <w:r w:rsidRPr="008E50ED">
        <w:t>Prototyp</w:t>
      </w:r>
      <w:bookmarkEnd w:id="7"/>
    </w:p>
    <w:p w14:paraId="1F903ED5" w14:textId="77777777" w:rsidR="00421DF8" w:rsidRPr="008E50ED" w:rsidRDefault="00421DF8" w:rsidP="00FF3C93">
      <w:pPr>
        <w:jc w:val="both"/>
        <w:rPr>
          <w:rFonts w:cs="Times New Roman"/>
          <w:szCs w:val="24"/>
        </w:rPr>
      </w:pPr>
    </w:p>
    <w:p w14:paraId="262D8592" w14:textId="77777777" w:rsidR="00421DF8" w:rsidRPr="008E50ED" w:rsidRDefault="00421DF8" w:rsidP="00FF3C93">
      <w:pPr>
        <w:jc w:val="both"/>
        <w:rPr>
          <w:rFonts w:cs="Times New Roman"/>
          <w:szCs w:val="24"/>
        </w:rPr>
      </w:pPr>
    </w:p>
    <w:p w14:paraId="6CDB197B" w14:textId="2CF118E7" w:rsidR="00421DF8" w:rsidRPr="008E50ED" w:rsidRDefault="00421DF8" w:rsidP="005135AF">
      <w:pPr>
        <w:pStyle w:val="Podrozdzia"/>
      </w:pPr>
      <w:bookmarkStart w:id="8" w:name="_Toc119969764"/>
      <w:r w:rsidRPr="008E50ED">
        <w:lastRenderedPageBreak/>
        <w:t>Fasada</w:t>
      </w:r>
      <w:bookmarkEnd w:id="8"/>
    </w:p>
    <w:p w14:paraId="33B4BE14" w14:textId="77777777" w:rsidR="00421DF8" w:rsidRPr="008E50ED" w:rsidRDefault="00421DF8" w:rsidP="00FF3C93">
      <w:pPr>
        <w:jc w:val="both"/>
        <w:rPr>
          <w:rFonts w:cs="Times New Roman"/>
          <w:szCs w:val="24"/>
        </w:rPr>
      </w:pPr>
    </w:p>
    <w:p w14:paraId="11526D5C" w14:textId="77777777" w:rsidR="00421DF8" w:rsidRPr="008E50ED" w:rsidRDefault="00421DF8" w:rsidP="00FF3C93">
      <w:pPr>
        <w:jc w:val="both"/>
        <w:rPr>
          <w:rFonts w:cs="Times New Roman"/>
          <w:szCs w:val="24"/>
        </w:rPr>
      </w:pPr>
    </w:p>
    <w:p w14:paraId="2AEAF8C5" w14:textId="38F3256B" w:rsidR="00421DF8" w:rsidRPr="008E50ED" w:rsidRDefault="00047B6A" w:rsidP="005135AF">
      <w:pPr>
        <w:pStyle w:val="Podrozdzia"/>
      </w:pPr>
      <w:bookmarkStart w:id="9" w:name="_Toc119969765"/>
      <w:r w:rsidRPr="008E50ED">
        <w:t>Pusty Obiekt</w:t>
      </w:r>
      <w:bookmarkEnd w:id="9"/>
    </w:p>
    <w:p w14:paraId="0EF5F503" w14:textId="77777777" w:rsidR="00047B6A" w:rsidRPr="008E50ED" w:rsidRDefault="00047B6A" w:rsidP="00FF3C93">
      <w:pPr>
        <w:jc w:val="both"/>
        <w:rPr>
          <w:rFonts w:cs="Times New Roman"/>
          <w:szCs w:val="24"/>
        </w:rPr>
      </w:pPr>
    </w:p>
    <w:p w14:paraId="0240FAB7" w14:textId="77777777" w:rsidR="00047B6A" w:rsidRPr="008E50ED" w:rsidRDefault="00047B6A" w:rsidP="00FF3C93">
      <w:pPr>
        <w:jc w:val="both"/>
        <w:rPr>
          <w:rFonts w:cs="Times New Roman"/>
          <w:szCs w:val="24"/>
        </w:rPr>
      </w:pPr>
    </w:p>
    <w:p w14:paraId="2FB3242A" w14:textId="4BB3A109" w:rsidR="00047B6A" w:rsidRPr="008E50ED" w:rsidRDefault="00047B6A" w:rsidP="005135AF">
      <w:pPr>
        <w:pStyle w:val="Podrozdzia"/>
      </w:pPr>
      <w:bookmarkStart w:id="10" w:name="_Toc119969766"/>
      <w:r w:rsidRPr="008E50ED">
        <w:t>Kontener IoC</w:t>
      </w:r>
      <w:bookmarkEnd w:id="10"/>
    </w:p>
    <w:p w14:paraId="38082FF7" w14:textId="77777777" w:rsidR="00047B6A" w:rsidRPr="008E50ED" w:rsidRDefault="00047B6A" w:rsidP="00FF3C93">
      <w:pPr>
        <w:jc w:val="both"/>
        <w:rPr>
          <w:rFonts w:cs="Times New Roman"/>
          <w:szCs w:val="24"/>
        </w:rPr>
      </w:pPr>
    </w:p>
    <w:p w14:paraId="7A958833" w14:textId="77777777" w:rsidR="00851577" w:rsidRDefault="00851577">
      <w:pPr>
        <w:rPr>
          <w:rStyle w:val="RozdziaZnak"/>
          <w:rFonts w:ascii="Times New Roman" w:hAnsi="Times New Roman"/>
        </w:rPr>
      </w:pPr>
      <w:r>
        <w:rPr>
          <w:rStyle w:val="RozdziaZnak"/>
          <w:rFonts w:ascii="Times New Roman" w:hAnsi="Times New Roman"/>
          <w:b w:val="0"/>
          <w:caps w:val="0"/>
        </w:rPr>
        <w:br w:type="page"/>
      </w:r>
    </w:p>
    <w:p w14:paraId="7BD4F23A" w14:textId="466A6445" w:rsidR="00047B6A" w:rsidRDefault="00047B6A" w:rsidP="00C20755">
      <w:pPr>
        <w:pStyle w:val="Rozdzia"/>
      </w:pPr>
      <w:bookmarkStart w:id="11" w:name="_Toc119969767"/>
      <w:r w:rsidRPr="00C20755">
        <w:rPr>
          <w:rStyle w:val="RozdziaZnak"/>
          <w:rFonts w:ascii="Times New Roman" w:hAnsi="Times New Roman"/>
          <w:b/>
          <w:caps/>
        </w:rPr>
        <w:lastRenderedPageBreak/>
        <w:t>Kompilator</w:t>
      </w:r>
      <w:r w:rsidRPr="00C20755">
        <w:t xml:space="preserve"> Roslyn</w:t>
      </w:r>
      <w:bookmarkEnd w:id="11"/>
    </w:p>
    <w:p w14:paraId="038F1AD0" w14:textId="77777777" w:rsidR="009D508B" w:rsidRDefault="009D508B" w:rsidP="009D508B">
      <w:pPr>
        <w:pStyle w:val="Tekst"/>
      </w:pPr>
    </w:p>
    <w:p w14:paraId="0C5A53C0" w14:textId="6ACB819A" w:rsidR="00785043" w:rsidRDefault="00785043" w:rsidP="009D508B">
      <w:pPr>
        <w:pStyle w:val="Tekst"/>
      </w:pPr>
      <w:proofErr w:type="spellStart"/>
      <w:r>
        <w:t>Roslyn</w:t>
      </w:r>
      <w:proofErr w:type="spellEnd"/>
      <w:r>
        <w:t xml:space="preserve"> to </w:t>
      </w:r>
      <w:r w:rsidR="0061563E">
        <w:t>implementacja typu open-</w:t>
      </w:r>
      <w:proofErr w:type="spellStart"/>
      <w:r w:rsidR="0061563E">
        <w:t>source</w:t>
      </w:r>
      <w:proofErr w:type="spellEnd"/>
      <w:r w:rsidR="0061563E">
        <w:t xml:space="preserve"> kompilatorów C#, </w:t>
      </w:r>
      <w:r w:rsidR="00973DEC">
        <w:t xml:space="preserve"> </w:t>
      </w:r>
      <w:r w:rsidR="0061563E">
        <w:t>jak i Visual Basic</w:t>
      </w:r>
      <w:r w:rsidR="00583083">
        <w:t xml:space="preserve">, który </w:t>
      </w:r>
      <w:r w:rsidR="00CD6C5E">
        <w:t>umożliwia tworzenie analizatorów i poprawek kodu</w:t>
      </w:r>
      <w:r w:rsidR="00973DEC">
        <w:t>.</w:t>
      </w:r>
      <w:r w:rsidR="00CD6C5E">
        <w:t xml:space="preserve"> Analizatory</w:t>
      </w:r>
      <w:r w:rsidR="00897B2A">
        <w:t xml:space="preserve"> interpretują</w:t>
      </w:r>
      <w:r w:rsidR="00CD6C5E">
        <w:t xml:space="preserve"> składnię </w:t>
      </w:r>
      <w:r w:rsidR="00EC2FA1">
        <w:t>i semantykę w celu wykrywania błędów</w:t>
      </w:r>
      <w:r w:rsidR="00407DD1">
        <w:t>,</w:t>
      </w:r>
      <w:r w:rsidR="00EC2FA1">
        <w:t xml:space="preserve"> które należy poprawić. Poprawki kodu </w:t>
      </w:r>
      <w:r w:rsidR="00897B2A">
        <w:t xml:space="preserve">natomiast </w:t>
      </w:r>
      <w:r w:rsidR="00EC2FA1">
        <w:t>zawierają co najmniej jedną sugerowaną poprawkę do rozwiązywania błędów kodowania znalezionych przez analizatory lub diagnostykę kompilatora.</w:t>
      </w:r>
      <w:r w:rsidR="0049700A">
        <w:rPr>
          <w:rStyle w:val="Odwoanieprzypisudolnego"/>
        </w:rPr>
        <w:footnoteReference w:id="10"/>
      </w:r>
    </w:p>
    <w:p w14:paraId="17CAEE9B" w14:textId="77777777" w:rsidR="00F24D67" w:rsidRDefault="00F24D67" w:rsidP="009D508B">
      <w:pPr>
        <w:pStyle w:val="Tekst"/>
      </w:pPr>
    </w:p>
    <w:p w14:paraId="6946C877" w14:textId="0EAD6DE5" w:rsidR="00227340" w:rsidRDefault="00A96C8E" w:rsidP="00A96C8E">
      <w:pPr>
        <w:pStyle w:val="Podrozdzia"/>
      </w:pPr>
      <w:bookmarkStart w:id="12" w:name="_Toc119969768"/>
      <w:r>
        <w:t xml:space="preserve">Model </w:t>
      </w:r>
      <w:r w:rsidR="00C953C0">
        <w:t>zestawu SDK .NET Compiler Platform</w:t>
      </w:r>
      <w:bookmarkEnd w:id="12"/>
    </w:p>
    <w:p w14:paraId="45FFCC7D" w14:textId="77777777" w:rsidR="00A96C8E" w:rsidRDefault="00A96C8E" w:rsidP="00A96C8E">
      <w:pPr>
        <w:pStyle w:val="Tekst"/>
      </w:pPr>
    </w:p>
    <w:p w14:paraId="7B972A53" w14:textId="62D4BDA6" w:rsidR="00A96C8E" w:rsidRDefault="00074000" w:rsidP="00A96C8E">
      <w:pPr>
        <w:pStyle w:val="Tekst"/>
      </w:pPr>
      <w:r>
        <w:t>Kompilatory przetwarzają kod, zgodnie z regułami ustrukturyzowanymi, które często różnią się od sposobu odczytywania i zrozumienia kodu przez ludzi.</w:t>
      </w:r>
      <w:r w:rsidR="00676FF5">
        <w:t xml:space="preserve"> Podstawowa wiedza na temat modelu używanego przez kompilatory jest niezbędna do zrozumienia interfejsów API używanych podczas kompilowania narzędzi opartych na platformie </w:t>
      </w:r>
      <w:proofErr w:type="spellStart"/>
      <w:r w:rsidR="00676FF5">
        <w:t>Roslyn</w:t>
      </w:r>
      <w:proofErr w:type="spellEnd"/>
      <w:r w:rsidR="00676FF5">
        <w:t>.</w:t>
      </w:r>
    </w:p>
    <w:p w14:paraId="25BB6503" w14:textId="2BC70B40" w:rsidR="00681814" w:rsidRDefault="00E95965" w:rsidP="00A96C8E">
      <w:pPr>
        <w:pStyle w:val="Tekst"/>
      </w:pPr>
      <w:r>
        <w:t xml:space="preserve">Zestaw </w:t>
      </w:r>
      <w:r w:rsidR="00C953C0">
        <w:t>SDK kompilatora platformy .NET składa się z kilku warstw interfejsów API:</w:t>
      </w:r>
    </w:p>
    <w:p w14:paraId="4A592296" w14:textId="0286E62B" w:rsidR="00C953C0" w:rsidRDefault="00A54D6E" w:rsidP="00C953C0">
      <w:pPr>
        <w:pStyle w:val="Tekst"/>
        <w:numPr>
          <w:ilvl w:val="0"/>
          <w:numId w:val="8"/>
        </w:numPr>
      </w:pPr>
      <w:r>
        <w:t>interfejsów API kompilatora,</w:t>
      </w:r>
    </w:p>
    <w:p w14:paraId="73E5B2A7" w14:textId="118F0FAE" w:rsidR="00A54D6E" w:rsidRDefault="00A54D6E" w:rsidP="00C953C0">
      <w:pPr>
        <w:pStyle w:val="Tekst"/>
        <w:numPr>
          <w:ilvl w:val="0"/>
          <w:numId w:val="8"/>
        </w:numPr>
      </w:pPr>
      <w:r>
        <w:t>interfejsów API diagnostycznych,</w:t>
      </w:r>
    </w:p>
    <w:p w14:paraId="51602E1C" w14:textId="49D9C3D5" w:rsidR="00A54D6E" w:rsidRDefault="00A54D6E" w:rsidP="00C953C0">
      <w:pPr>
        <w:pStyle w:val="Tekst"/>
        <w:numPr>
          <w:ilvl w:val="0"/>
          <w:numId w:val="8"/>
        </w:numPr>
      </w:pPr>
      <w:r>
        <w:t>interfejsów API skryptorów,</w:t>
      </w:r>
    </w:p>
    <w:p w14:paraId="60426296" w14:textId="6CA1B920" w:rsidR="00A54D6E" w:rsidRDefault="00A54D6E" w:rsidP="00C953C0">
      <w:pPr>
        <w:pStyle w:val="Tekst"/>
        <w:numPr>
          <w:ilvl w:val="0"/>
          <w:numId w:val="8"/>
        </w:numPr>
      </w:pPr>
      <w:r>
        <w:t>interfejsów API obszarów roboczych.</w:t>
      </w:r>
      <w:r w:rsidR="00D268E5">
        <w:rPr>
          <w:rStyle w:val="Odwoanieprzypisudolnego"/>
        </w:rPr>
        <w:footnoteReference w:id="11"/>
      </w:r>
    </w:p>
    <w:p w14:paraId="2E705DB9" w14:textId="77777777" w:rsidR="00DD3CCC" w:rsidRDefault="00DD3CCC" w:rsidP="00DD3CCC">
      <w:pPr>
        <w:pStyle w:val="Tekst"/>
      </w:pPr>
    </w:p>
    <w:p w14:paraId="4D8FFECF" w14:textId="6D841018" w:rsidR="006902AC" w:rsidRDefault="00487580" w:rsidP="005135AF">
      <w:pPr>
        <w:pStyle w:val="Podrozdzia"/>
      </w:pPr>
      <w:bookmarkStart w:id="13" w:name="_Toc119969769"/>
      <w:r w:rsidRPr="008E50ED">
        <w:t>Drzewo składni</w:t>
      </w:r>
      <w:bookmarkEnd w:id="13"/>
    </w:p>
    <w:p w14:paraId="65837591" w14:textId="77777777" w:rsidR="00DD3CCC" w:rsidRDefault="00DD3CCC" w:rsidP="00DD3CCC">
      <w:pPr>
        <w:pStyle w:val="Tekst"/>
      </w:pPr>
    </w:p>
    <w:p w14:paraId="6942E4DA" w14:textId="717AC3E8" w:rsidR="00DD3CCC" w:rsidRDefault="00DD3CCC" w:rsidP="00DD3CCC">
      <w:pPr>
        <w:pStyle w:val="Tekst"/>
      </w:pPr>
      <w:r>
        <w:t xml:space="preserve">Drzewo składni jest podstawową niezmienną strukturą danych uwidacznianą przez interfejsy API kompilatora. </w:t>
      </w:r>
      <w:r w:rsidR="00E030A8">
        <w:t>R</w:t>
      </w:r>
      <w:r>
        <w:t>eprezentuj</w:t>
      </w:r>
      <w:r w:rsidR="00E030A8">
        <w:t>e ono</w:t>
      </w:r>
      <w:r>
        <w:t xml:space="preserve"> leksykalną i składniową strukturę kodu źródłowego.</w:t>
      </w:r>
      <w:r w:rsidR="00E030A8">
        <w:t xml:space="preserve"> Każde drzewo składni składa się z węzłów, </w:t>
      </w:r>
      <w:proofErr w:type="spellStart"/>
      <w:r w:rsidR="00E030A8">
        <w:t>tokenów</w:t>
      </w:r>
      <w:proofErr w:type="spellEnd"/>
      <w:r w:rsidR="00E030A8">
        <w:t xml:space="preserve"> i </w:t>
      </w:r>
      <w:proofErr w:type="spellStart"/>
      <w:r w:rsidR="00892BA2">
        <w:t>triwii</w:t>
      </w:r>
      <w:proofErr w:type="spellEnd"/>
      <w:r w:rsidR="00892BA2">
        <w:t>.</w:t>
      </w:r>
    </w:p>
    <w:p w14:paraId="48061729" w14:textId="77777777" w:rsidR="00892BA2" w:rsidRPr="008E50ED" w:rsidRDefault="00892BA2" w:rsidP="00DD3CCC">
      <w:pPr>
        <w:pStyle w:val="Tekst"/>
      </w:pPr>
    </w:p>
    <w:p w14:paraId="4B845AF5" w14:textId="767516ED" w:rsidR="003731AA" w:rsidRPr="008E50ED" w:rsidRDefault="006902AC" w:rsidP="00106549">
      <w:pPr>
        <w:pStyle w:val="Punkt"/>
      </w:pPr>
      <w:bookmarkStart w:id="14" w:name="_Toc119969770"/>
      <w:r w:rsidRPr="008E50ED">
        <w:lastRenderedPageBreak/>
        <w:t>Węzły składni</w:t>
      </w:r>
      <w:bookmarkEnd w:id="14"/>
    </w:p>
    <w:p w14:paraId="0DE9A560" w14:textId="77777777" w:rsidR="006902AC" w:rsidRDefault="006902AC" w:rsidP="00892BA2">
      <w:pPr>
        <w:pStyle w:val="Tekst"/>
      </w:pPr>
    </w:p>
    <w:p w14:paraId="2DFFD264" w14:textId="7BEFA140" w:rsidR="00892BA2" w:rsidRPr="008E50ED" w:rsidRDefault="00892BA2" w:rsidP="00892BA2">
      <w:pPr>
        <w:pStyle w:val="Tekst"/>
      </w:pPr>
      <w:r>
        <w:t xml:space="preserve">Węzły składni są jednym z podstawowych elementów drzew składniowych. </w:t>
      </w:r>
      <w:r w:rsidR="00E131B6">
        <w:t>Reprezentują one konstrukcje składniowe, takie jak deklaracje, instrukcje, klauzule i wyrażenia.</w:t>
      </w:r>
    </w:p>
    <w:p w14:paraId="7DCC8CA2" w14:textId="43650905" w:rsidR="006902AC" w:rsidRPr="008E50ED" w:rsidRDefault="006902AC" w:rsidP="00C67230">
      <w:pPr>
        <w:pStyle w:val="Tekst"/>
      </w:pPr>
    </w:p>
    <w:p w14:paraId="1617E840" w14:textId="0384DFAD" w:rsidR="006902AC" w:rsidRPr="008E50ED" w:rsidRDefault="00A75444" w:rsidP="00106549">
      <w:pPr>
        <w:pStyle w:val="Punkt"/>
      </w:pPr>
      <w:bookmarkStart w:id="15" w:name="_Toc119969771"/>
      <w:proofErr w:type="spellStart"/>
      <w:r w:rsidRPr="008E50ED">
        <w:t>Tokeny</w:t>
      </w:r>
      <w:proofErr w:type="spellEnd"/>
      <w:r w:rsidRPr="008E50ED">
        <w:t xml:space="preserve"> składniowe</w:t>
      </w:r>
      <w:bookmarkEnd w:id="15"/>
    </w:p>
    <w:p w14:paraId="70CBF957" w14:textId="77777777" w:rsidR="00A75444" w:rsidRDefault="00A75444" w:rsidP="00C67230">
      <w:pPr>
        <w:pStyle w:val="Tekst"/>
      </w:pPr>
    </w:p>
    <w:p w14:paraId="3B9A037C" w14:textId="2A700570" w:rsidR="00A75444" w:rsidRDefault="00C67230" w:rsidP="00705AA0">
      <w:pPr>
        <w:pStyle w:val="Tekst"/>
      </w:pPr>
      <w:proofErr w:type="spellStart"/>
      <w:r>
        <w:t>Tokeny</w:t>
      </w:r>
      <w:proofErr w:type="spellEnd"/>
      <w:r>
        <w:t xml:space="preserve"> składniowe reprezentują najmniejsze fragmenty składni kodu</w:t>
      </w:r>
      <w:r w:rsidR="00705AA0">
        <w:t xml:space="preserve">. Składają się one ze słów kluczowych, identyfikatorów, literałów i interpunkcji. Nigdy nie są one rodzicami innych węzłów lub </w:t>
      </w:r>
      <w:proofErr w:type="spellStart"/>
      <w:r w:rsidR="00705AA0">
        <w:t>tokenów</w:t>
      </w:r>
      <w:proofErr w:type="spellEnd"/>
      <w:r w:rsidR="00705AA0">
        <w:t>.</w:t>
      </w:r>
    </w:p>
    <w:p w14:paraId="1973AC4A" w14:textId="77777777" w:rsidR="00705AA0" w:rsidRPr="008E50ED" w:rsidRDefault="00705AA0" w:rsidP="00705AA0">
      <w:pPr>
        <w:pStyle w:val="Tekst"/>
        <w:rPr>
          <w:rFonts w:cs="Times New Roman"/>
          <w:szCs w:val="24"/>
        </w:rPr>
      </w:pPr>
    </w:p>
    <w:p w14:paraId="5E1C7B1C" w14:textId="2713AAE6" w:rsidR="00A75444" w:rsidRPr="008E50ED" w:rsidRDefault="00A75444" w:rsidP="00106549">
      <w:pPr>
        <w:pStyle w:val="Punkt"/>
      </w:pPr>
      <w:bookmarkStart w:id="16" w:name="_Toc119969772"/>
      <w:r w:rsidRPr="008E50ED">
        <w:t>Trivia składniowa</w:t>
      </w:r>
      <w:bookmarkEnd w:id="16"/>
    </w:p>
    <w:p w14:paraId="0E4EE283" w14:textId="77777777" w:rsidR="00A75444" w:rsidRDefault="00A75444" w:rsidP="00705AA0">
      <w:pPr>
        <w:pStyle w:val="Tekst"/>
      </w:pPr>
    </w:p>
    <w:p w14:paraId="3E941E32" w14:textId="3FC6B4A3" w:rsidR="00705AA0" w:rsidRDefault="004611FF" w:rsidP="00705AA0">
      <w:pPr>
        <w:pStyle w:val="Tekst"/>
      </w:pPr>
      <w:r>
        <w:t>Trivia składniowa reprezentuje część tekstu źródłowego, które</w:t>
      </w:r>
      <w:r w:rsidR="0087545D">
        <w:t xml:space="preserve"> w dużej mierze są nieistotne dla działania kodu, takie jak białe znaki, komentarze czy dyrektywy preprocesora. </w:t>
      </w:r>
      <w:r w:rsidR="000B3818">
        <w:t xml:space="preserve">Trivia, podobnie jak </w:t>
      </w:r>
      <w:proofErr w:type="spellStart"/>
      <w:r w:rsidR="000B3818">
        <w:t>tokeny</w:t>
      </w:r>
      <w:proofErr w:type="spellEnd"/>
      <w:r w:rsidR="000B3818">
        <w:t xml:space="preserve">, to typy </w:t>
      </w:r>
      <w:r w:rsidR="002659F3">
        <w:t>wartości.</w:t>
      </w:r>
    </w:p>
    <w:p w14:paraId="10CED7FD" w14:textId="77777777" w:rsidR="002659F3" w:rsidRPr="008E50ED" w:rsidRDefault="002659F3" w:rsidP="00705AA0">
      <w:pPr>
        <w:pStyle w:val="Tekst"/>
      </w:pPr>
    </w:p>
    <w:p w14:paraId="59862D3A" w14:textId="70027666" w:rsidR="00A75444" w:rsidRPr="008E50ED" w:rsidRDefault="00A75444" w:rsidP="005135AF">
      <w:pPr>
        <w:pStyle w:val="Podrozdzia"/>
      </w:pPr>
      <w:bookmarkStart w:id="17" w:name="_Toc119969773"/>
      <w:r w:rsidRPr="008E50ED">
        <w:t>Semantyka</w:t>
      </w:r>
      <w:bookmarkEnd w:id="17"/>
    </w:p>
    <w:p w14:paraId="74BB922A" w14:textId="1C3C5782" w:rsidR="00A75444" w:rsidRPr="008E50ED" w:rsidRDefault="00000B1A" w:rsidP="00106549">
      <w:pPr>
        <w:pStyle w:val="Punkt"/>
      </w:pPr>
      <w:bookmarkStart w:id="18" w:name="_Toc119969774"/>
      <w:r w:rsidRPr="008E50ED">
        <w:t>Kompilacja</w:t>
      </w:r>
      <w:bookmarkEnd w:id="18"/>
    </w:p>
    <w:p w14:paraId="58F537AB" w14:textId="6ADC903B" w:rsidR="00000B1A" w:rsidRPr="008E50ED" w:rsidRDefault="000265FB" w:rsidP="00106549">
      <w:pPr>
        <w:pStyle w:val="Punkt"/>
      </w:pPr>
      <w:bookmarkStart w:id="19" w:name="_Toc119969775"/>
      <w:r w:rsidRPr="008E50ED">
        <w:t>Symbole</w:t>
      </w:r>
      <w:bookmarkEnd w:id="19"/>
    </w:p>
    <w:p w14:paraId="3A0C0479" w14:textId="1D0FAD3E" w:rsidR="000265FB" w:rsidRPr="008E50ED" w:rsidRDefault="000265FB" w:rsidP="00106549">
      <w:pPr>
        <w:pStyle w:val="Punkt"/>
      </w:pPr>
      <w:bookmarkStart w:id="20" w:name="_Toc119969776"/>
      <w:r w:rsidRPr="008E50ED">
        <w:t>Model semantyczny</w:t>
      </w:r>
      <w:bookmarkEnd w:id="20"/>
    </w:p>
    <w:p w14:paraId="566CF99C" w14:textId="3A44883F" w:rsidR="000265FB" w:rsidRPr="008E50ED" w:rsidRDefault="000265FB" w:rsidP="00106549">
      <w:pPr>
        <w:pStyle w:val="Podrozdzia"/>
      </w:pPr>
      <w:bookmarkStart w:id="21" w:name="_Toc119969777"/>
      <w:r w:rsidRPr="008E50ED">
        <w:t>Generator źródeł</w:t>
      </w:r>
      <w:bookmarkEnd w:id="21"/>
    </w:p>
    <w:p w14:paraId="701A0F36" w14:textId="77777777" w:rsidR="001E455B" w:rsidRDefault="001E455B">
      <w:pPr>
        <w:rPr>
          <w:rFonts w:eastAsiaTheme="majorEastAsia" w:cs="Times New Roman"/>
          <w:b/>
          <w:caps/>
          <w:color w:val="000000" w:themeColor="text1"/>
          <w:sz w:val="28"/>
          <w:szCs w:val="24"/>
        </w:rPr>
      </w:pPr>
      <w:bookmarkStart w:id="22" w:name="_Toc119969778"/>
      <w:r>
        <w:br w:type="page"/>
      </w:r>
    </w:p>
    <w:p w14:paraId="0C51009A" w14:textId="4F2240BA" w:rsidR="00A94E90" w:rsidRPr="008E50ED" w:rsidRDefault="00A94E90" w:rsidP="00C20755">
      <w:pPr>
        <w:pStyle w:val="Rozdzia"/>
      </w:pPr>
      <w:r w:rsidRPr="008E50ED">
        <w:lastRenderedPageBreak/>
        <w:t>Projekt?</w:t>
      </w:r>
      <w:bookmarkEnd w:id="22"/>
    </w:p>
    <w:p w14:paraId="0D143C4F" w14:textId="77777777" w:rsidR="00A94E90" w:rsidRPr="008E50ED" w:rsidRDefault="00A94E90" w:rsidP="00FF3C93">
      <w:pPr>
        <w:jc w:val="both"/>
        <w:rPr>
          <w:rFonts w:cs="Times New Roman"/>
          <w:szCs w:val="24"/>
        </w:rPr>
      </w:pPr>
    </w:p>
    <w:p w14:paraId="2E11001F" w14:textId="77777777" w:rsidR="00851577" w:rsidRDefault="00851577">
      <w:pPr>
        <w:rPr>
          <w:rFonts w:eastAsiaTheme="majorEastAsia" w:cs="Times New Roman"/>
          <w:b/>
          <w:caps/>
          <w:color w:val="000000" w:themeColor="text1"/>
          <w:sz w:val="28"/>
          <w:szCs w:val="24"/>
        </w:rPr>
      </w:pPr>
      <w:r>
        <w:br w:type="page"/>
      </w:r>
    </w:p>
    <w:p w14:paraId="0F10A063" w14:textId="07499CCC" w:rsidR="00A94E90" w:rsidRPr="008E50ED" w:rsidRDefault="0073114C" w:rsidP="00C20755">
      <w:pPr>
        <w:pStyle w:val="Rozdzia"/>
      </w:pPr>
      <w:bookmarkStart w:id="23" w:name="_Toc119969779"/>
      <w:r w:rsidRPr="008E50ED">
        <w:lastRenderedPageBreak/>
        <w:t>Implementacja</w:t>
      </w:r>
      <w:bookmarkEnd w:id="23"/>
    </w:p>
    <w:p w14:paraId="3F7C48DC" w14:textId="33FE604C" w:rsidR="0073114C" w:rsidRPr="008E50ED" w:rsidRDefault="0073114C" w:rsidP="00106549">
      <w:pPr>
        <w:pStyle w:val="Podrozdzia"/>
      </w:pPr>
      <w:bookmarkStart w:id="24" w:name="_Toc119969780"/>
      <w:r w:rsidRPr="008E50ED">
        <w:t>Architektura</w:t>
      </w:r>
      <w:bookmarkEnd w:id="24"/>
    </w:p>
    <w:p w14:paraId="26891B08" w14:textId="58B0E5D8" w:rsidR="0073114C" w:rsidRPr="008E50ED" w:rsidRDefault="0073114C" w:rsidP="00106549">
      <w:pPr>
        <w:pStyle w:val="Podrozdzia"/>
      </w:pPr>
      <w:bookmarkStart w:id="25" w:name="_Toc119969781"/>
      <w:r w:rsidRPr="008E50ED">
        <w:t>Użyte biblioteki</w:t>
      </w:r>
      <w:bookmarkEnd w:id="25"/>
    </w:p>
    <w:p w14:paraId="207E8D7F" w14:textId="0E9BC33D" w:rsidR="0073114C" w:rsidRPr="008E50ED" w:rsidRDefault="0073114C" w:rsidP="00106549">
      <w:pPr>
        <w:pStyle w:val="Podrozdzia"/>
      </w:pPr>
      <w:bookmarkStart w:id="26" w:name="_Toc119969782"/>
      <w:r w:rsidRPr="008E50ED">
        <w:t>Testy</w:t>
      </w:r>
      <w:bookmarkEnd w:id="26"/>
    </w:p>
    <w:p w14:paraId="5E426AAF" w14:textId="77777777" w:rsidR="001E455B" w:rsidRDefault="001E455B">
      <w:pPr>
        <w:rPr>
          <w:rFonts w:eastAsiaTheme="majorEastAsia" w:cs="Times New Roman"/>
          <w:b/>
          <w:caps/>
          <w:color w:val="000000" w:themeColor="text1"/>
          <w:sz w:val="28"/>
          <w:szCs w:val="24"/>
        </w:rPr>
      </w:pPr>
      <w:bookmarkStart w:id="27" w:name="_Toc119969783"/>
      <w:r>
        <w:br w:type="page"/>
      </w:r>
    </w:p>
    <w:p w14:paraId="36CCBF8D" w14:textId="6599F46A" w:rsidR="0073114C" w:rsidRPr="008E50ED" w:rsidRDefault="002F7E00" w:rsidP="00C20755">
      <w:pPr>
        <w:pStyle w:val="Rozdzia"/>
      </w:pPr>
      <w:r w:rsidRPr="008E50ED">
        <w:lastRenderedPageBreak/>
        <w:t>Porównanie z innymi rozwiązaniami</w:t>
      </w:r>
      <w:bookmarkEnd w:id="27"/>
    </w:p>
    <w:p w14:paraId="35203F85" w14:textId="77777777" w:rsidR="002F7E00" w:rsidRPr="008E50ED" w:rsidRDefault="002F7E00" w:rsidP="00FF3C93">
      <w:pPr>
        <w:jc w:val="both"/>
        <w:rPr>
          <w:rFonts w:cs="Times New Roman"/>
          <w:szCs w:val="24"/>
        </w:rPr>
      </w:pPr>
    </w:p>
    <w:p w14:paraId="210019BF" w14:textId="77777777" w:rsidR="00851577" w:rsidRDefault="00851577">
      <w:pPr>
        <w:rPr>
          <w:rFonts w:eastAsiaTheme="majorEastAsia" w:cs="Times New Roman"/>
          <w:b/>
          <w:caps/>
          <w:color w:val="000000" w:themeColor="text1"/>
          <w:sz w:val="28"/>
          <w:szCs w:val="24"/>
        </w:rPr>
      </w:pPr>
      <w:r>
        <w:br w:type="page"/>
      </w:r>
    </w:p>
    <w:p w14:paraId="562755BE" w14:textId="1FB5EADE" w:rsidR="002F7E00" w:rsidRPr="008E50ED" w:rsidRDefault="002F7E00" w:rsidP="00C20755">
      <w:pPr>
        <w:pStyle w:val="Rozdzia"/>
      </w:pPr>
      <w:bookmarkStart w:id="28" w:name="_Toc119969784"/>
      <w:r w:rsidRPr="008E50ED">
        <w:lastRenderedPageBreak/>
        <w:t>Wyzwania</w:t>
      </w:r>
      <w:bookmarkEnd w:id="28"/>
    </w:p>
    <w:p w14:paraId="4D7DEC39" w14:textId="77777777" w:rsidR="002F7E00" w:rsidRPr="008E50ED" w:rsidRDefault="002F7E00" w:rsidP="00FF3C93">
      <w:pPr>
        <w:jc w:val="both"/>
        <w:rPr>
          <w:rFonts w:cs="Times New Roman"/>
          <w:szCs w:val="24"/>
        </w:rPr>
      </w:pPr>
    </w:p>
    <w:p w14:paraId="04D60A22" w14:textId="77777777" w:rsidR="002F7E00" w:rsidRPr="008E50ED" w:rsidRDefault="002F7E00" w:rsidP="00FF3C93">
      <w:pPr>
        <w:jc w:val="both"/>
        <w:rPr>
          <w:rFonts w:cs="Times New Roman"/>
          <w:szCs w:val="24"/>
        </w:rPr>
      </w:pPr>
    </w:p>
    <w:p w14:paraId="406C1DDC" w14:textId="77777777" w:rsidR="00851577" w:rsidRDefault="00851577">
      <w:pPr>
        <w:rPr>
          <w:rFonts w:eastAsiaTheme="majorEastAsia" w:cs="Times New Roman"/>
          <w:b/>
          <w:caps/>
          <w:color w:val="000000" w:themeColor="text1"/>
          <w:sz w:val="28"/>
          <w:szCs w:val="24"/>
        </w:rPr>
      </w:pPr>
      <w:r>
        <w:br w:type="page"/>
      </w:r>
    </w:p>
    <w:p w14:paraId="59DE23A1" w14:textId="1BE878B9" w:rsidR="0083771E" w:rsidRPr="008E50ED" w:rsidRDefault="002F7E00" w:rsidP="00C20755">
      <w:pPr>
        <w:pStyle w:val="Rozdzia"/>
      </w:pPr>
      <w:bookmarkStart w:id="29" w:name="_Toc119969785"/>
      <w:r w:rsidRPr="008E50ED">
        <w:lastRenderedPageBreak/>
        <w:t>Wnioski</w:t>
      </w:r>
      <w:bookmarkEnd w:id="29"/>
    </w:p>
    <w:p w14:paraId="4C5EEDA6" w14:textId="77777777" w:rsidR="0083771E" w:rsidRPr="008E50ED" w:rsidRDefault="0083771E" w:rsidP="00FF3C93">
      <w:pPr>
        <w:jc w:val="both"/>
        <w:rPr>
          <w:rFonts w:cs="Times New Roman"/>
          <w:szCs w:val="24"/>
        </w:rPr>
      </w:pPr>
    </w:p>
    <w:p w14:paraId="5015688A" w14:textId="77777777" w:rsidR="00851577" w:rsidRDefault="00851577">
      <w:pPr>
        <w:rPr>
          <w:rFonts w:eastAsiaTheme="majorEastAsia" w:cs="Times New Roman"/>
          <w:b/>
          <w:caps/>
          <w:color w:val="000000" w:themeColor="text1"/>
          <w:sz w:val="28"/>
          <w:szCs w:val="24"/>
        </w:rPr>
      </w:pPr>
      <w:r>
        <w:br w:type="page"/>
      </w:r>
    </w:p>
    <w:p w14:paraId="72200A60" w14:textId="0EC253CC" w:rsidR="0083771E" w:rsidRPr="008E50ED" w:rsidRDefault="0083771E" w:rsidP="00C20755">
      <w:pPr>
        <w:pStyle w:val="Rozdzia"/>
      </w:pPr>
      <w:bookmarkStart w:id="30" w:name="_Toc119969786"/>
      <w:r w:rsidRPr="008E50ED">
        <w:lastRenderedPageBreak/>
        <w:t>Bibliografia</w:t>
      </w:r>
      <w:bookmarkEnd w:id="30"/>
    </w:p>
    <w:p w14:paraId="5726DA3F" w14:textId="77777777" w:rsidR="0083771E" w:rsidRPr="008E50ED" w:rsidRDefault="0083771E" w:rsidP="00FF3C93">
      <w:pPr>
        <w:jc w:val="both"/>
        <w:rPr>
          <w:rFonts w:cs="Times New Roman"/>
          <w:szCs w:val="24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142531299"/>
        <w:docPartObj>
          <w:docPartGallery w:val="Bibliographies"/>
          <w:docPartUnique/>
        </w:docPartObj>
      </w:sdtPr>
      <w:sdtEndPr/>
      <w:sdtContent>
        <w:p w14:paraId="36B4F2E4" w14:textId="77777777" w:rsidR="003D7B3D" w:rsidRDefault="003D7B3D" w:rsidP="003D7B3D">
          <w:pPr>
            <w:pStyle w:val="Nagwek1"/>
          </w:pPr>
        </w:p>
        <w:sdt>
          <w:sdtPr>
            <w:id w:val="111145805"/>
            <w:bibliography/>
          </w:sdtPr>
          <w:sdtEndPr/>
          <w:sdtContent>
            <w:p w14:paraId="0E08A2C0" w14:textId="77777777" w:rsidR="00FD5C33" w:rsidRDefault="003D7B3D" w:rsidP="00FD5C33">
              <w:pPr>
                <w:pStyle w:val="Bibliografia"/>
                <w:ind w:left="720" w:hanging="720"/>
                <w:rPr>
                  <w:noProof/>
                  <w:szCs w:val="24"/>
                </w:rPr>
              </w:pPr>
              <w:r w:rsidRPr="00446766">
                <w:rPr>
                  <w:szCs w:val="24"/>
                </w:rPr>
                <w:fldChar w:fldCharType="begin"/>
              </w:r>
              <w:r w:rsidRPr="00446766">
                <w:rPr>
                  <w:szCs w:val="24"/>
                </w:rPr>
                <w:instrText>BIBLIOGRAPHY</w:instrText>
              </w:r>
              <w:r w:rsidRPr="00446766">
                <w:rPr>
                  <w:szCs w:val="24"/>
                </w:rPr>
                <w:fldChar w:fldCharType="separate"/>
              </w:r>
              <w:r w:rsidR="00FD5C33">
                <w:rPr>
                  <w:noProof/>
                </w:rPr>
                <w:t xml:space="preserve">Freeman, E., Robson, E., Bates, B. i Sierra, K. (2004). </w:t>
              </w:r>
              <w:r w:rsidR="00FD5C33">
                <w:rPr>
                  <w:i/>
                  <w:iCs/>
                  <w:noProof/>
                </w:rPr>
                <w:t>Head First Design Patterns. A Brain-Friendly Guide.</w:t>
              </w:r>
              <w:r w:rsidR="00FD5C33">
                <w:rPr>
                  <w:noProof/>
                </w:rPr>
                <w:t xml:space="preserve"> (P. Koronkiewicz i G. Kowalczyk, Tłumacze)</w:t>
              </w:r>
            </w:p>
            <w:p w14:paraId="7C5848A8" w14:textId="77777777" w:rsidR="00FD5C33" w:rsidRDefault="00FD5C33" w:rsidP="00FD5C33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Gamma, E., Helm, R., Johnson, R. i Vlissdes, J. (1995). </w:t>
              </w:r>
              <w:r>
                <w:rPr>
                  <w:i/>
                  <w:iCs/>
                  <w:noProof/>
                </w:rPr>
                <w:t>Design Patterns: Elements of Reusable Object-Oriented Software.</w:t>
              </w:r>
              <w:r>
                <w:rPr>
                  <w:noProof/>
                </w:rPr>
                <w:t xml:space="preserve"> (T. Walczak, Tłum.) Addison-Wesley Professional.</w:t>
              </w:r>
            </w:p>
            <w:p w14:paraId="61E85BFA" w14:textId="77777777" w:rsidR="00FD5C33" w:rsidRDefault="00FD5C33" w:rsidP="00FD5C33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Micorosoft Corporation. (2021, Wrzesień 15). </w:t>
              </w:r>
              <w:r>
                <w:rPr>
                  <w:i/>
                  <w:iCs/>
                  <w:noProof/>
                </w:rPr>
                <w:t>Microsoft - The .NET Compiler Platform SDK</w:t>
              </w:r>
              <w:r>
                <w:rPr>
                  <w:noProof/>
                </w:rPr>
                <w:t>. Pobrano z lokalizacji https://learn.microsoft.com/en-us/dotnet/csharp/roslyn-sdk/</w:t>
              </w:r>
            </w:p>
            <w:p w14:paraId="2A1D64E8" w14:textId="77777777" w:rsidR="00FD5C33" w:rsidRDefault="00FD5C33" w:rsidP="00FD5C33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Micorosoft Corporation. (2022, Październik 7). </w:t>
              </w:r>
              <w:r>
                <w:rPr>
                  <w:i/>
                  <w:iCs/>
                  <w:noProof/>
                </w:rPr>
                <w:t>ICloneable</w:t>
              </w:r>
              <w:r>
                <w:rPr>
                  <w:noProof/>
                </w:rPr>
                <w:t>. Pobrano z lokalizacji https://learn.microsoft.com/en-us/dotnet/api/system.icloneable.clone?view=net-6.0</w:t>
              </w:r>
            </w:p>
            <w:p w14:paraId="44B4DF03" w14:textId="77777777" w:rsidR="00FD5C33" w:rsidRDefault="00FD5C33" w:rsidP="00FD5C33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Micorosoft Corporation. (2022, Czerwiec 06). </w:t>
              </w:r>
              <w:r>
                <w:rPr>
                  <w:i/>
                  <w:iCs/>
                  <w:noProof/>
                </w:rPr>
                <w:t>Microsoft - Source Generators</w:t>
              </w:r>
              <w:r>
                <w:rPr>
                  <w:noProof/>
                </w:rPr>
                <w:t>. Pobrano z lokalizacji https://learn.microsoft.com/en-us/dotnet/csharp/roslyn-sdk/source-generators-overview</w:t>
              </w:r>
            </w:p>
            <w:p w14:paraId="69DC61E9" w14:textId="77777777" w:rsidR="00FD5C33" w:rsidRDefault="00FD5C33" w:rsidP="00FD5C33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 Corporation. (2021, Wrzesień 15). </w:t>
              </w:r>
              <w:r>
                <w:rPr>
                  <w:i/>
                  <w:iCs/>
                  <w:noProof/>
                </w:rPr>
                <w:t>Microsoft Corporation - Omówienie modelu zestawu SDK .NET Compiler Platform</w:t>
              </w:r>
              <w:r>
                <w:rPr>
                  <w:noProof/>
                </w:rPr>
                <w:t>. Pobrano z lokalizacji https://learn.microsoft.com/en-us/dotnet/csharp/roslyn-sdk/compiler-api-model</w:t>
              </w:r>
            </w:p>
            <w:p w14:paraId="46A51018" w14:textId="77777777" w:rsidR="00FD5C33" w:rsidRDefault="00FD5C33" w:rsidP="00FD5C33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Nesteruk, D. (2019). </w:t>
              </w:r>
              <w:r>
                <w:rPr>
                  <w:i/>
                  <w:iCs/>
                  <w:noProof/>
                </w:rPr>
                <w:t>Design Patterns in .NET: Reusable Approaches in C# and F# for Object-Oriented Software Design.</w:t>
              </w:r>
              <w:r>
                <w:rPr>
                  <w:noProof/>
                </w:rPr>
                <w:t xml:space="preserve"> (R. Meryk, Tłum.) APress Media.</w:t>
              </w:r>
            </w:p>
            <w:p w14:paraId="0BDD06D6" w14:textId="77777777" w:rsidR="003D7B3D" w:rsidRDefault="003D7B3D" w:rsidP="00FD5C33">
              <w:r w:rsidRPr="00446766">
                <w:rPr>
                  <w:b/>
                  <w:bCs/>
                  <w:szCs w:val="24"/>
                </w:rPr>
                <w:fldChar w:fldCharType="end"/>
              </w:r>
            </w:p>
          </w:sdtContent>
        </w:sdt>
      </w:sdtContent>
    </w:sdt>
    <w:p w14:paraId="17E62655" w14:textId="77777777" w:rsidR="003D7B3D" w:rsidRDefault="00851577">
      <w:pPr>
        <w:rPr>
          <w:rFonts w:eastAsiaTheme="majorEastAsia" w:cs="Times New Roman"/>
          <w:b/>
          <w:caps/>
          <w:color w:val="000000" w:themeColor="text1"/>
          <w:sz w:val="28"/>
          <w:szCs w:val="24"/>
        </w:rPr>
      </w:pPr>
      <w:r>
        <w:br w:type="page"/>
      </w:r>
    </w:p>
    <w:p w14:paraId="36E1368D" w14:textId="2C42C0AB" w:rsidR="00851577" w:rsidRDefault="00851577">
      <w:pPr>
        <w:rPr>
          <w:rFonts w:eastAsiaTheme="majorEastAsia" w:cs="Times New Roman"/>
          <w:b/>
          <w:caps/>
          <w:color w:val="000000" w:themeColor="text1"/>
          <w:sz w:val="28"/>
          <w:szCs w:val="24"/>
        </w:rPr>
      </w:pPr>
    </w:p>
    <w:p w14:paraId="0423CF13" w14:textId="60584F25" w:rsidR="0083771E" w:rsidRPr="008E50ED" w:rsidRDefault="0046585A" w:rsidP="00C20755">
      <w:pPr>
        <w:pStyle w:val="Rozdzia"/>
      </w:pPr>
      <w:bookmarkStart w:id="31" w:name="_Toc119969787"/>
      <w:r w:rsidRPr="008E50ED">
        <w:t>Spis rysunków</w:t>
      </w:r>
      <w:bookmarkEnd w:id="31"/>
    </w:p>
    <w:p w14:paraId="107D265E" w14:textId="77777777" w:rsidR="000265FB" w:rsidRPr="008E50ED" w:rsidRDefault="000265FB" w:rsidP="00FF3C93">
      <w:pPr>
        <w:jc w:val="both"/>
        <w:rPr>
          <w:rFonts w:cs="Times New Roman"/>
          <w:szCs w:val="24"/>
        </w:rPr>
      </w:pPr>
    </w:p>
    <w:p w14:paraId="205417CC" w14:textId="77777777" w:rsidR="000265FB" w:rsidRPr="008E50ED" w:rsidRDefault="000265FB" w:rsidP="00FF3C93">
      <w:pPr>
        <w:jc w:val="both"/>
        <w:rPr>
          <w:rFonts w:cs="Times New Roman"/>
          <w:szCs w:val="24"/>
        </w:rPr>
      </w:pPr>
    </w:p>
    <w:sectPr w:rsidR="000265FB" w:rsidRPr="008E50ED" w:rsidSect="00250CAA">
      <w:footerReference w:type="default" r:id="rId8"/>
      <w:pgSz w:w="11906" w:h="16838"/>
      <w:pgMar w:top="1418" w:right="1418" w:bottom="1418" w:left="1418" w:header="709" w:footer="709" w:gutter="567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631B9" w14:textId="77777777" w:rsidR="004F1DC2" w:rsidRDefault="004F1DC2" w:rsidP="003731AA">
      <w:pPr>
        <w:spacing w:after="0" w:line="240" w:lineRule="auto"/>
      </w:pPr>
      <w:r>
        <w:separator/>
      </w:r>
    </w:p>
  </w:endnote>
  <w:endnote w:type="continuationSeparator" w:id="0">
    <w:p w14:paraId="709897E5" w14:textId="77777777" w:rsidR="004F1DC2" w:rsidRDefault="004F1DC2" w:rsidP="00373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4084187"/>
      <w:docPartObj>
        <w:docPartGallery w:val="Page Numbers (Bottom of Page)"/>
        <w:docPartUnique/>
      </w:docPartObj>
    </w:sdtPr>
    <w:sdtEndPr/>
    <w:sdtContent>
      <w:p w14:paraId="55E2CA8D" w14:textId="5209CECB" w:rsidR="0098262F" w:rsidRPr="0098262F" w:rsidRDefault="0098262F">
        <w:pPr>
          <w:pStyle w:val="Stopka"/>
          <w:jc w:val="center"/>
        </w:pPr>
        <w:r w:rsidRPr="0098262F">
          <w:fldChar w:fldCharType="begin"/>
        </w:r>
        <w:r w:rsidRPr="0098262F">
          <w:instrText>PAGE   \* MERGEFORMAT</w:instrText>
        </w:r>
        <w:r w:rsidRPr="0098262F">
          <w:fldChar w:fldCharType="separate"/>
        </w:r>
        <w:r w:rsidRPr="0098262F">
          <w:t>2</w:t>
        </w:r>
        <w:r w:rsidRPr="0098262F">
          <w:fldChar w:fldCharType="end"/>
        </w:r>
      </w:p>
    </w:sdtContent>
  </w:sdt>
  <w:p w14:paraId="7D43F68C" w14:textId="77777777" w:rsidR="00CC7546" w:rsidRDefault="00CC754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31778" w14:textId="77777777" w:rsidR="004F1DC2" w:rsidRDefault="004F1DC2" w:rsidP="003731AA">
      <w:pPr>
        <w:spacing w:after="0" w:line="240" w:lineRule="auto"/>
      </w:pPr>
      <w:r>
        <w:separator/>
      </w:r>
    </w:p>
  </w:footnote>
  <w:footnote w:type="continuationSeparator" w:id="0">
    <w:p w14:paraId="20B4658D" w14:textId="77777777" w:rsidR="004F1DC2" w:rsidRDefault="004F1DC2" w:rsidP="003731AA">
      <w:pPr>
        <w:spacing w:after="0" w:line="240" w:lineRule="auto"/>
      </w:pPr>
      <w:r>
        <w:continuationSeparator/>
      </w:r>
    </w:p>
  </w:footnote>
  <w:footnote w:id="1">
    <w:p w14:paraId="1E8D10B6" w14:textId="7CB77891" w:rsidR="001A51DA" w:rsidRDefault="001A51D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369963661"/>
          <w:citation/>
        </w:sdtPr>
        <w:sdtEndPr/>
        <w:sdtContent>
          <w:r>
            <w:fldChar w:fldCharType="begin"/>
          </w:r>
          <w:r w:rsidR="00755EE4">
            <w:instrText xml:space="preserve">CITATION Eri95 \p 16 \l 1045 </w:instrText>
          </w:r>
          <w:r>
            <w:fldChar w:fldCharType="separate"/>
          </w:r>
          <w:r w:rsidR="00FD5C33">
            <w:rPr>
              <w:noProof/>
            </w:rPr>
            <w:t>(Gamma, Helm, Johnson i Vlissdes, 1995, str. 16)</w:t>
          </w:r>
          <w:r>
            <w:fldChar w:fldCharType="end"/>
          </w:r>
        </w:sdtContent>
      </w:sdt>
    </w:p>
  </w:footnote>
  <w:footnote w:id="2">
    <w:p w14:paraId="5D31812F" w14:textId="4C0841CC" w:rsidR="008D09F9" w:rsidRDefault="008D09F9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1276838635"/>
          <w:citation/>
        </w:sdtPr>
        <w:sdtEndPr/>
        <w:sdtContent>
          <w:r w:rsidR="007857FB">
            <w:fldChar w:fldCharType="begin"/>
          </w:r>
          <w:r w:rsidR="004269FF">
            <w:instrText xml:space="preserve">CITATION Mic21 \l 1045 </w:instrText>
          </w:r>
          <w:r w:rsidR="007857FB">
            <w:fldChar w:fldCharType="separate"/>
          </w:r>
          <w:r w:rsidR="00FD5C33">
            <w:rPr>
              <w:noProof/>
            </w:rPr>
            <w:t>(Micorosoft Corporation, 2021)</w:t>
          </w:r>
          <w:r w:rsidR="007857FB">
            <w:fldChar w:fldCharType="end"/>
          </w:r>
        </w:sdtContent>
      </w:sdt>
    </w:p>
  </w:footnote>
  <w:footnote w:id="3">
    <w:p w14:paraId="6ECB9E39" w14:textId="61AF6F2B" w:rsidR="007857FB" w:rsidRDefault="007857FB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1366175133"/>
          <w:citation/>
        </w:sdtPr>
        <w:sdtEndPr/>
        <w:sdtContent>
          <w:r>
            <w:fldChar w:fldCharType="begin"/>
          </w:r>
          <w:r w:rsidR="004269FF">
            <w:instrText xml:space="preserve">CITATION Mic22 \l 1045 </w:instrText>
          </w:r>
          <w:r>
            <w:fldChar w:fldCharType="separate"/>
          </w:r>
          <w:r w:rsidR="00FD5C33">
            <w:rPr>
              <w:noProof/>
            </w:rPr>
            <w:t>(Micorosoft Corporation, 2022)</w:t>
          </w:r>
          <w:r>
            <w:fldChar w:fldCharType="end"/>
          </w:r>
        </w:sdtContent>
      </w:sdt>
    </w:p>
  </w:footnote>
  <w:footnote w:id="4">
    <w:p w14:paraId="25473D39" w14:textId="1466547B" w:rsidR="004269FF" w:rsidRDefault="004269FF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-870454285"/>
          <w:citation/>
        </w:sdtPr>
        <w:sdtEndPr/>
        <w:sdtContent>
          <w:r>
            <w:fldChar w:fldCharType="begin"/>
          </w:r>
          <w:r>
            <w:instrText xml:space="preserve"> CITATION Mic221 \l 1045 </w:instrText>
          </w:r>
          <w:r>
            <w:fldChar w:fldCharType="separate"/>
          </w:r>
          <w:r w:rsidR="00FD5C33">
            <w:rPr>
              <w:noProof/>
            </w:rPr>
            <w:t>(Micorosoft Corporation, 2022)</w:t>
          </w:r>
          <w:r>
            <w:fldChar w:fldCharType="end"/>
          </w:r>
        </w:sdtContent>
      </w:sdt>
    </w:p>
  </w:footnote>
  <w:footnote w:id="5">
    <w:p w14:paraId="28B0EF94" w14:textId="717EC2FD" w:rsidR="00857BA6" w:rsidRDefault="00857BA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1521659365"/>
          <w:citation/>
        </w:sdtPr>
        <w:sdtEndPr/>
        <w:sdtContent>
          <w:r>
            <w:fldChar w:fldCharType="begin"/>
          </w:r>
          <w:r w:rsidR="00A36770">
            <w:instrText xml:space="preserve">CITATION Eri95 \p 130 \l 1045 </w:instrText>
          </w:r>
          <w:r>
            <w:fldChar w:fldCharType="separate"/>
          </w:r>
          <w:r w:rsidR="00FD5C33">
            <w:rPr>
              <w:noProof/>
            </w:rPr>
            <w:t>(Gamma, Helm, Johnson i Vlissdes, 1995, str. 130)</w:t>
          </w:r>
          <w:r>
            <w:fldChar w:fldCharType="end"/>
          </w:r>
        </w:sdtContent>
      </w:sdt>
    </w:p>
  </w:footnote>
  <w:footnote w:id="6">
    <w:p w14:paraId="1A607952" w14:textId="62F6A8F9" w:rsidR="00744EB3" w:rsidRDefault="00744EB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-1321271556"/>
          <w:citation/>
        </w:sdtPr>
        <w:sdtContent>
          <w:r>
            <w:fldChar w:fldCharType="begin"/>
          </w:r>
          <w:r>
            <w:instrText xml:space="preserve">CITATION Eri95 \p 131 \l 1045 </w:instrText>
          </w:r>
          <w:r>
            <w:fldChar w:fldCharType="separate"/>
          </w:r>
          <w:r w:rsidR="00FD5C33">
            <w:rPr>
              <w:noProof/>
            </w:rPr>
            <w:t>(Gamma, Helm, Johnson i Vlissdes, 1995, str. 131)</w:t>
          </w:r>
          <w:r>
            <w:fldChar w:fldCharType="end"/>
          </w:r>
        </w:sdtContent>
      </w:sdt>
    </w:p>
  </w:footnote>
  <w:footnote w:id="7">
    <w:p w14:paraId="328988D3" w14:textId="0409B340" w:rsidR="00857BA6" w:rsidRDefault="00857BA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1848056047"/>
          <w:citation/>
        </w:sdtPr>
        <w:sdtEndPr/>
        <w:sdtContent>
          <w:r>
            <w:fldChar w:fldCharType="begin"/>
          </w:r>
          <w:r w:rsidR="00A36770">
            <w:instrText xml:space="preserve">CITATION Nes19 \p 69 \l 1045 </w:instrText>
          </w:r>
          <w:r>
            <w:fldChar w:fldCharType="separate"/>
          </w:r>
          <w:r w:rsidR="00FD5C33">
            <w:rPr>
              <w:noProof/>
            </w:rPr>
            <w:t>(Nesteruk, 2019, str. 69)</w:t>
          </w:r>
          <w:r>
            <w:fldChar w:fldCharType="end"/>
          </w:r>
        </w:sdtContent>
      </w:sdt>
    </w:p>
  </w:footnote>
  <w:footnote w:id="8">
    <w:p w14:paraId="3C267DC5" w14:textId="0563D610" w:rsidR="00B26971" w:rsidRDefault="00B2697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-295066991"/>
          <w:citation/>
        </w:sdtPr>
        <w:sdtContent>
          <w:r w:rsidR="001E171C">
            <w:fldChar w:fldCharType="begin"/>
          </w:r>
          <w:r w:rsidR="001E171C">
            <w:instrText xml:space="preserve"> CITATION Fre04 \l 1045 </w:instrText>
          </w:r>
          <w:r w:rsidR="001E171C">
            <w:fldChar w:fldCharType="separate"/>
          </w:r>
          <w:r w:rsidR="00FD5C33">
            <w:rPr>
              <w:noProof/>
            </w:rPr>
            <w:t>(Freeman, Robson, Bates i Sierra, 2004)</w:t>
          </w:r>
          <w:r w:rsidR="001E171C">
            <w:fldChar w:fldCharType="end"/>
          </w:r>
        </w:sdtContent>
      </w:sdt>
    </w:p>
  </w:footnote>
  <w:footnote w:id="9">
    <w:p w14:paraId="2CDE34B9" w14:textId="47EE1976" w:rsidR="00084C39" w:rsidRDefault="00084C39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-1796514794"/>
          <w:citation/>
        </w:sdtPr>
        <w:sdtContent>
          <w:r>
            <w:fldChar w:fldCharType="begin"/>
          </w:r>
          <w:r>
            <w:instrText xml:space="preserve">CITATION Eri95 \p 102 \l 1045 </w:instrText>
          </w:r>
          <w:r>
            <w:fldChar w:fldCharType="separate"/>
          </w:r>
          <w:r w:rsidR="00FD5C33">
            <w:rPr>
              <w:noProof/>
            </w:rPr>
            <w:t>(Gamma, Helm, Johnson i Vlissdes, 1995, str. 102)</w:t>
          </w:r>
          <w:r>
            <w:fldChar w:fldCharType="end"/>
          </w:r>
        </w:sdtContent>
      </w:sdt>
    </w:p>
  </w:footnote>
  <w:footnote w:id="10">
    <w:p w14:paraId="1C37D2F4" w14:textId="7BF8E868" w:rsidR="0049700A" w:rsidRDefault="0049700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1311596695"/>
          <w:citation/>
        </w:sdtPr>
        <w:sdtContent>
          <w:r>
            <w:fldChar w:fldCharType="begin"/>
          </w:r>
          <w:r>
            <w:instrText xml:space="preserve"> CITATION Mic21 \l 1045 </w:instrText>
          </w:r>
          <w:r>
            <w:fldChar w:fldCharType="separate"/>
          </w:r>
          <w:r w:rsidR="00FD5C33">
            <w:rPr>
              <w:noProof/>
            </w:rPr>
            <w:t>(Micorosoft Corporation, 2021)</w:t>
          </w:r>
          <w:r>
            <w:fldChar w:fldCharType="end"/>
          </w:r>
        </w:sdtContent>
      </w:sdt>
    </w:p>
  </w:footnote>
  <w:footnote w:id="11">
    <w:p w14:paraId="1347DF56" w14:textId="67B2BB49" w:rsidR="00D268E5" w:rsidRDefault="00D268E5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-1869135749"/>
          <w:citation/>
        </w:sdtPr>
        <w:sdtContent>
          <w:r w:rsidR="00FD5C33">
            <w:fldChar w:fldCharType="begin"/>
          </w:r>
          <w:r w:rsidR="00FD5C33">
            <w:instrText xml:space="preserve"> CITATION Mic211 \l 1045 </w:instrText>
          </w:r>
          <w:r w:rsidR="00FD5C33">
            <w:fldChar w:fldCharType="separate"/>
          </w:r>
          <w:r w:rsidR="00FD5C33">
            <w:rPr>
              <w:noProof/>
            </w:rPr>
            <w:t>(Microsoft Corporation, 2021)</w:t>
          </w:r>
          <w:r w:rsidR="00FD5C33">
            <w:fldChar w:fldCharType="end"/>
          </w:r>
        </w:sdtContent>
      </w:sdt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348A"/>
    <w:multiLevelType w:val="hybridMultilevel"/>
    <w:tmpl w:val="258E326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D041D"/>
    <w:multiLevelType w:val="hybridMultilevel"/>
    <w:tmpl w:val="0464F05C"/>
    <w:lvl w:ilvl="0" w:tplc="B0BC8EA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4CC0BAA"/>
    <w:multiLevelType w:val="hybridMultilevel"/>
    <w:tmpl w:val="D23AAABC"/>
    <w:lvl w:ilvl="0" w:tplc="25DCC2A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6986F85"/>
    <w:multiLevelType w:val="multilevel"/>
    <w:tmpl w:val="B64892A6"/>
    <w:lvl w:ilvl="0">
      <w:start w:val="1"/>
      <w:numFmt w:val="decimal"/>
      <w:pStyle w:val="Rozdzi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Podrozdzia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Punkt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75E17FB"/>
    <w:multiLevelType w:val="hybridMultilevel"/>
    <w:tmpl w:val="60FE7298"/>
    <w:lvl w:ilvl="0" w:tplc="9F5657C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7424049"/>
    <w:multiLevelType w:val="hybridMultilevel"/>
    <w:tmpl w:val="BEC296A6"/>
    <w:lvl w:ilvl="0" w:tplc="676E608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8E51DB7"/>
    <w:multiLevelType w:val="hybridMultilevel"/>
    <w:tmpl w:val="3EB86B5A"/>
    <w:lvl w:ilvl="0" w:tplc="A1E66D3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9B70499"/>
    <w:multiLevelType w:val="hybridMultilevel"/>
    <w:tmpl w:val="7B6AF67C"/>
    <w:lvl w:ilvl="0" w:tplc="5C8CFB9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12432255">
    <w:abstractNumId w:val="3"/>
  </w:num>
  <w:num w:numId="2" w16cid:durableId="35548325">
    <w:abstractNumId w:val="6"/>
  </w:num>
  <w:num w:numId="3" w16cid:durableId="339047828">
    <w:abstractNumId w:val="0"/>
  </w:num>
  <w:num w:numId="4" w16cid:durableId="2091197836">
    <w:abstractNumId w:val="5"/>
  </w:num>
  <w:num w:numId="5" w16cid:durableId="105853458">
    <w:abstractNumId w:val="2"/>
  </w:num>
  <w:num w:numId="6" w16cid:durableId="1539900054">
    <w:abstractNumId w:val="1"/>
  </w:num>
  <w:num w:numId="7" w16cid:durableId="1247573145">
    <w:abstractNumId w:val="4"/>
  </w:num>
  <w:num w:numId="8" w16cid:durableId="7285054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A2"/>
    <w:rsid w:val="00000B1A"/>
    <w:rsid w:val="0000707E"/>
    <w:rsid w:val="000265FB"/>
    <w:rsid w:val="00047B6A"/>
    <w:rsid w:val="00074000"/>
    <w:rsid w:val="00084C39"/>
    <w:rsid w:val="000B03A2"/>
    <w:rsid w:val="000B3818"/>
    <w:rsid w:val="000E189A"/>
    <w:rsid w:val="00106549"/>
    <w:rsid w:val="001228E8"/>
    <w:rsid w:val="00126842"/>
    <w:rsid w:val="00177386"/>
    <w:rsid w:val="001A51DA"/>
    <w:rsid w:val="001C032F"/>
    <w:rsid w:val="001E171C"/>
    <w:rsid w:val="001E455B"/>
    <w:rsid w:val="00212FA8"/>
    <w:rsid w:val="00227340"/>
    <w:rsid w:val="002353AE"/>
    <w:rsid w:val="00235D28"/>
    <w:rsid w:val="00250CAA"/>
    <w:rsid w:val="00263ED2"/>
    <w:rsid w:val="002659F3"/>
    <w:rsid w:val="002F7E00"/>
    <w:rsid w:val="00335AF9"/>
    <w:rsid w:val="0035266E"/>
    <w:rsid w:val="00352E5D"/>
    <w:rsid w:val="003731AA"/>
    <w:rsid w:val="003958E5"/>
    <w:rsid w:val="003C0976"/>
    <w:rsid w:val="003D7B3D"/>
    <w:rsid w:val="003F471C"/>
    <w:rsid w:val="004007A2"/>
    <w:rsid w:val="00407DD1"/>
    <w:rsid w:val="00415FFF"/>
    <w:rsid w:val="00420555"/>
    <w:rsid w:val="00421DF8"/>
    <w:rsid w:val="004269FF"/>
    <w:rsid w:val="004352D2"/>
    <w:rsid w:val="00442194"/>
    <w:rsid w:val="00446766"/>
    <w:rsid w:val="004535E9"/>
    <w:rsid w:val="00453D80"/>
    <w:rsid w:val="004611FF"/>
    <w:rsid w:val="0046585A"/>
    <w:rsid w:val="00480876"/>
    <w:rsid w:val="00487580"/>
    <w:rsid w:val="0049700A"/>
    <w:rsid w:val="004D1DE3"/>
    <w:rsid w:val="004F148E"/>
    <w:rsid w:val="004F1DC2"/>
    <w:rsid w:val="0050269F"/>
    <w:rsid w:val="005135AF"/>
    <w:rsid w:val="005513AD"/>
    <w:rsid w:val="00552817"/>
    <w:rsid w:val="00583083"/>
    <w:rsid w:val="005C1396"/>
    <w:rsid w:val="005D444F"/>
    <w:rsid w:val="005D7DBE"/>
    <w:rsid w:val="0061563E"/>
    <w:rsid w:val="006447D9"/>
    <w:rsid w:val="0065167B"/>
    <w:rsid w:val="00676FF5"/>
    <w:rsid w:val="00681814"/>
    <w:rsid w:val="006902AC"/>
    <w:rsid w:val="00691F00"/>
    <w:rsid w:val="006A2480"/>
    <w:rsid w:val="006A76B2"/>
    <w:rsid w:val="006B241B"/>
    <w:rsid w:val="006F2F4C"/>
    <w:rsid w:val="007018D1"/>
    <w:rsid w:val="00705AA0"/>
    <w:rsid w:val="0073114C"/>
    <w:rsid w:val="0073394F"/>
    <w:rsid w:val="00744EB3"/>
    <w:rsid w:val="007508B8"/>
    <w:rsid w:val="00755EE4"/>
    <w:rsid w:val="007640C6"/>
    <w:rsid w:val="007825CA"/>
    <w:rsid w:val="00785043"/>
    <w:rsid w:val="007857FB"/>
    <w:rsid w:val="007859E5"/>
    <w:rsid w:val="007D25F5"/>
    <w:rsid w:val="007E78E1"/>
    <w:rsid w:val="007F0DA7"/>
    <w:rsid w:val="0083771E"/>
    <w:rsid w:val="00840F7D"/>
    <w:rsid w:val="00851577"/>
    <w:rsid w:val="00857BA6"/>
    <w:rsid w:val="0087545D"/>
    <w:rsid w:val="00892BA2"/>
    <w:rsid w:val="00897B2A"/>
    <w:rsid w:val="008D09F9"/>
    <w:rsid w:val="008D7DA5"/>
    <w:rsid w:val="008E50ED"/>
    <w:rsid w:val="00911B90"/>
    <w:rsid w:val="00916067"/>
    <w:rsid w:val="00973DEC"/>
    <w:rsid w:val="0097548A"/>
    <w:rsid w:val="009762AA"/>
    <w:rsid w:val="0098262F"/>
    <w:rsid w:val="00990CFA"/>
    <w:rsid w:val="009A08C3"/>
    <w:rsid w:val="009D206B"/>
    <w:rsid w:val="009D508B"/>
    <w:rsid w:val="009F437B"/>
    <w:rsid w:val="00A306A4"/>
    <w:rsid w:val="00A36770"/>
    <w:rsid w:val="00A408F2"/>
    <w:rsid w:val="00A466CC"/>
    <w:rsid w:val="00A54D6E"/>
    <w:rsid w:val="00A75444"/>
    <w:rsid w:val="00A83503"/>
    <w:rsid w:val="00A94E90"/>
    <w:rsid w:val="00A96C8E"/>
    <w:rsid w:val="00AA0068"/>
    <w:rsid w:val="00AB4C19"/>
    <w:rsid w:val="00AE32A6"/>
    <w:rsid w:val="00B010C4"/>
    <w:rsid w:val="00B26971"/>
    <w:rsid w:val="00B7227F"/>
    <w:rsid w:val="00BE24B4"/>
    <w:rsid w:val="00BF4719"/>
    <w:rsid w:val="00C20755"/>
    <w:rsid w:val="00C361B0"/>
    <w:rsid w:val="00C67230"/>
    <w:rsid w:val="00C953C0"/>
    <w:rsid w:val="00CC68C3"/>
    <w:rsid w:val="00CC7546"/>
    <w:rsid w:val="00CD6C5E"/>
    <w:rsid w:val="00CD7FFE"/>
    <w:rsid w:val="00D07BFF"/>
    <w:rsid w:val="00D11C47"/>
    <w:rsid w:val="00D268E5"/>
    <w:rsid w:val="00D37DF7"/>
    <w:rsid w:val="00D5676E"/>
    <w:rsid w:val="00D767D2"/>
    <w:rsid w:val="00DA510A"/>
    <w:rsid w:val="00DD3C71"/>
    <w:rsid w:val="00DD3CCC"/>
    <w:rsid w:val="00DF2348"/>
    <w:rsid w:val="00E030A8"/>
    <w:rsid w:val="00E131B6"/>
    <w:rsid w:val="00E266E3"/>
    <w:rsid w:val="00E31402"/>
    <w:rsid w:val="00E32E9C"/>
    <w:rsid w:val="00E43748"/>
    <w:rsid w:val="00E6779F"/>
    <w:rsid w:val="00E95965"/>
    <w:rsid w:val="00E9614E"/>
    <w:rsid w:val="00EA06D3"/>
    <w:rsid w:val="00EC2FA1"/>
    <w:rsid w:val="00EE0530"/>
    <w:rsid w:val="00EE3D10"/>
    <w:rsid w:val="00EF03A3"/>
    <w:rsid w:val="00F02D5F"/>
    <w:rsid w:val="00F24D67"/>
    <w:rsid w:val="00F560C7"/>
    <w:rsid w:val="00F76545"/>
    <w:rsid w:val="00F84753"/>
    <w:rsid w:val="00FA5BEA"/>
    <w:rsid w:val="00FD5C33"/>
    <w:rsid w:val="00FF3C93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EE3ED"/>
  <w15:chartTrackingRefBased/>
  <w15:docId w15:val="{F777BCF9-28AD-49AD-937E-99CBE18D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73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731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875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73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731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731AA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731A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731AA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4875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000B1A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A94E90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A94E90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/>
    <w:rsid w:val="00CC75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C7546"/>
  </w:style>
  <w:style w:type="paragraph" w:styleId="Stopka">
    <w:name w:val="footer"/>
    <w:basedOn w:val="Normalny"/>
    <w:link w:val="StopkaZnak"/>
    <w:uiPriority w:val="99"/>
    <w:unhideWhenUsed/>
    <w:rsid w:val="00CC75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C7546"/>
  </w:style>
  <w:style w:type="paragraph" w:customStyle="1" w:styleId="Rozdzia">
    <w:name w:val="Rozdział"/>
    <w:basedOn w:val="Nagwek1"/>
    <w:link w:val="RozdziaZnak"/>
    <w:qFormat/>
    <w:rsid w:val="00C20755"/>
    <w:pPr>
      <w:numPr>
        <w:numId w:val="1"/>
      </w:numPr>
      <w:spacing w:before="0" w:line="240" w:lineRule="auto"/>
      <w:ind w:left="0" w:firstLine="0"/>
    </w:pPr>
    <w:rPr>
      <w:rFonts w:ascii="Times New Roman" w:hAnsi="Times New Roman" w:cs="Times New Roman"/>
      <w:b/>
      <w:caps/>
      <w:color w:val="000000" w:themeColor="text1"/>
      <w:sz w:val="28"/>
      <w:szCs w:val="24"/>
    </w:rPr>
  </w:style>
  <w:style w:type="paragraph" w:customStyle="1" w:styleId="Podrozdzia">
    <w:name w:val="Podrozdział"/>
    <w:basedOn w:val="Nagwek2"/>
    <w:link w:val="PodrozdziaZnak"/>
    <w:qFormat/>
    <w:rsid w:val="00AE32A6"/>
    <w:pPr>
      <w:numPr>
        <w:ilvl w:val="1"/>
        <w:numId w:val="1"/>
      </w:numPr>
      <w:spacing w:before="0" w:line="240" w:lineRule="auto"/>
      <w:ind w:left="0" w:firstLine="0"/>
    </w:pPr>
    <w:rPr>
      <w:rFonts w:ascii="Times New Roman" w:hAnsi="Times New Roman" w:cs="Times New Roman"/>
      <w:b/>
      <w:bCs/>
      <w:color w:val="000000" w:themeColor="text1"/>
      <w:sz w:val="28"/>
      <w:szCs w:val="24"/>
    </w:rPr>
  </w:style>
  <w:style w:type="character" w:customStyle="1" w:styleId="RozdziaZnak">
    <w:name w:val="Rozdział Znak"/>
    <w:basedOn w:val="Nagwek1Znak"/>
    <w:link w:val="Rozdzia"/>
    <w:rsid w:val="00C20755"/>
    <w:rPr>
      <w:rFonts w:asciiTheme="majorHAnsi" w:eastAsiaTheme="majorEastAsia" w:hAnsiTheme="majorHAnsi" w:cs="Times New Roman"/>
      <w:b/>
      <w:caps/>
      <w:color w:val="000000" w:themeColor="text1"/>
      <w:sz w:val="28"/>
      <w:szCs w:val="24"/>
    </w:rPr>
  </w:style>
  <w:style w:type="paragraph" w:customStyle="1" w:styleId="Punkt">
    <w:name w:val="Punkt"/>
    <w:basedOn w:val="Nagwek3"/>
    <w:link w:val="PunktZnak"/>
    <w:autoRedefine/>
    <w:qFormat/>
    <w:rsid w:val="00106549"/>
    <w:pPr>
      <w:numPr>
        <w:ilvl w:val="2"/>
        <w:numId w:val="1"/>
      </w:numPr>
      <w:spacing w:before="0" w:line="240" w:lineRule="auto"/>
      <w:ind w:left="0" w:firstLine="0"/>
    </w:pPr>
    <w:rPr>
      <w:rFonts w:ascii="Times New Roman" w:hAnsi="Times New Roman"/>
      <w:b/>
      <w:color w:val="000000" w:themeColor="text1"/>
    </w:rPr>
  </w:style>
  <w:style w:type="character" w:customStyle="1" w:styleId="PodrozdziaZnak">
    <w:name w:val="Podrozdział Znak"/>
    <w:basedOn w:val="Nagwek2Znak"/>
    <w:link w:val="Podrozdzia"/>
    <w:rsid w:val="00AE32A6"/>
    <w:rPr>
      <w:rFonts w:asciiTheme="majorHAnsi" w:eastAsiaTheme="majorEastAsia" w:hAnsiTheme="majorHAnsi" w:cs="Times New Roman"/>
      <w:b/>
      <w:bCs/>
      <w:color w:val="000000" w:themeColor="text1"/>
      <w:sz w:val="28"/>
      <w:szCs w:val="24"/>
    </w:rPr>
  </w:style>
  <w:style w:type="character" w:customStyle="1" w:styleId="PunktZnak">
    <w:name w:val="Punkt Znak"/>
    <w:basedOn w:val="PodrozdziaZnak"/>
    <w:link w:val="Punkt"/>
    <w:rsid w:val="00106549"/>
    <w:rPr>
      <w:rFonts w:asciiTheme="majorHAnsi" w:eastAsiaTheme="majorEastAsia" w:hAnsiTheme="majorHAnsi" w:cstheme="majorBidi"/>
      <w:b/>
      <w:bCs w:val="0"/>
      <w:color w:val="000000" w:themeColor="text1"/>
      <w:sz w:val="28"/>
      <w:szCs w:val="24"/>
    </w:rPr>
  </w:style>
  <w:style w:type="paragraph" w:customStyle="1" w:styleId="Tekst">
    <w:name w:val="Tekst"/>
    <w:basedOn w:val="Normalny"/>
    <w:link w:val="TekstZnak"/>
    <w:qFormat/>
    <w:rsid w:val="007825CA"/>
    <w:pPr>
      <w:spacing w:after="120" w:line="360" w:lineRule="auto"/>
      <w:ind w:firstLine="851"/>
      <w:jc w:val="both"/>
    </w:pPr>
  </w:style>
  <w:style w:type="paragraph" w:styleId="Bibliografia">
    <w:name w:val="Bibliography"/>
    <w:basedOn w:val="Normalny"/>
    <w:next w:val="Normalny"/>
    <w:uiPriority w:val="37"/>
    <w:unhideWhenUsed/>
    <w:rsid w:val="003D7B3D"/>
  </w:style>
  <w:style w:type="character" w:customStyle="1" w:styleId="TekstZnak">
    <w:name w:val="Tekst Znak"/>
    <w:basedOn w:val="Domylnaczcionkaakapitu"/>
    <w:link w:val="Tekst"/>
    <w:rsid w:val="007825CA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9614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9614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9614E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859E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859E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859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Eri95</b:Tag>
    <b:SourceType>Book</b:SourceType>
    <b:Guid>{E8A1D104-E809-4AFF-B6AD-07D84012A339}</b:Guid>
    <b:Title>Design Patterns: Elements of Reusable Object-Oriented Software</b:Title>
    <b:Year>1995</b:Year>
    <b:StandardNumber>ISBN: 978-83-283-8609-9</b:StandardNumber>
    <b:Publisher>Addison-Wesley Professional</b:Publisher>
    <b:Author>
      <b:Author>
        <b:NameList>
          <b:Person>
            <b:Last>Gamma</b:Last>
            <b:First>Erich</b:First>
          </b:Person>
          <b:Person>
            <b:Last>Helm</b:Last>
            <b:First>Richard</b:First>
          </b:Person>
          <b:Person>
            <b:Last>Johnson</b:Last>
            <b:First>Ralph</b:First>
          </b:Person>
          <b:Person>
            <b:Last>Vlissdes</b:Last>
            <b:First>John</b:First>
          </b:Person>
        </b:NameList>
      </b:Author>
      <b:Translator>
        <b:NameList>
          <b:Person>
            <b:Last>Walczak</b:Last>
            <b:First>Tomasz</b:First>
          </b:Person>
        </b:NameList>
      </b:Translator>
    </b:Author>
    <b:RefOrder>1</b:RefOrder>
  </b:Source>
  <b:Source>
    <b:Tag>Mic22</b:Tag>
    <b:SourceType>InternetSite</b:SourceType>
    <b:Guid>{2EF91CCA-4621-45FE-BDB8-003F5C0847E3}</b:Guid>
    <b:Author>
      <b:Author>
        <b:Corporate>Micorosoft Corporation</b:Corporate>
      </b:Author>
    </b:Author>
    <b:Title>Microsoft - Source Generators</b:Title>
    <b:Year>2022</b:Year>
    <b:Month>Czerwiec</b:Month>
    <b:Day>06</b:Day>
    <b:URL>https://learn.microsoft.com/en-us/dotnet/csharp/roslyn-sdk/source-generators-overview</b:URL>
    <b:RefOrder>2</b:RefOrder>
  </b:Source>
  <b:Source>
    <b:Tag>Mic21</b:Tag>
    <b:SourceType>InternetSite</b:SourceType>
    <b:Guid>{32331446-44F8-41C7-B218-623617D1AB35}</b:Guid>
    <b:Title>Microsoft - The .NET Compiler Platform SDK</b:Title>
    <b:Year>2021</b:Year>
    <b:Month>Wrzesień</b:Month>
    <b:Day>15</b:Day>
    <b:URL>https://learn.microsoft.com/en-us/dotnet/csharp/roslyn-sdk/</b:URL>
    <b:Author>
      <b:Author>
        <b:Corporate>Micorosoft Corporation</b:Corporate>
      </b:Author>
    </b:Author>
    <b:RefOrder>3</b:RefOrder>
  </b:Source>
  <b:Source>
    <b:Tag>Mic221</b:Tag>
    <b:SourceType>InternetSite</b:SourceType>
    <b:Guid>{390401F6-B9BD-48D9-9B61-60988624D19F}</b:Guid>
    <b:Title>ICloneable</b:Title>
    <b:Year>2022</b:Year>
    <b:Month>Październik</b:Month>
    <b:Day>7</b:Day>
    <b:URL>https://learn.microsoft.com/en-us/dotnet/api/system.icloneable.clone?view=net-6.0</b:URL>
    <b:Author>
      <b:Author>
        <b:Corporate>Micorosoft Corporation</b:Corporate>
      </b:Author>
    </b:Author>
    <b:RefOrder>4</b:RefOrder>
  </b:Source>
  <b:Source>
    <b:Tag>Nes19</b:Tag>
    <b:SourceType>Book</b:SourceType>
    <b:Guid>{00C8EC16-905E-4100-AB0C-AEBD7BD8C447}</b:Guid>
    <b:Title>Design Patterns in .NET: Reusable Approaches in C# and F# for Object-Oriented Software Design</b:Title>
    <b:Year>2019</b:Year>
    <b:Author>
      <b:Author>
        <b:NameList>
          <b:Person>
            <b:Last>Nesteruk</b:Last>
            <b:First>Dmitri</b:First>
          </b:Person>
        </b:NameList>
      </b:Author>
      <b:Translator>
        <b:NameList>
          <b:Person>
            <b:Last>Meryk</b:Last>
            <b:First>Radosław</b:First>
          </b:Person>
        </b:NameList>
      </b:Translator>
    </b:Author>
    <b:Publisher>APress Media</b:Publisher>
    <b:StandardNumber>ISBN: 978-83-283-6270-3</b:StandardNumber>
    <b:RefOrder>5</b:RefOrder>
  </b:Source>
  <b:Source>
    <b:Tag>Fre04</b:Tag>
    <b:SourceType>Book</b:SourceType>
    <b:Guid>{4A15B786-6C3B-41E3-93D9-FC2B35CF22F2}</b:Guid>
    <b:Title>Head First Design Patterns. A Brain-Friendly Guide</b:Title>
    <b:Year>2004</b:Year>
    <b:Author>
      <b:Author>
        <b:NameList>
          <b:Person>
            <b:Last>Freeman</b:Last>
            <b:First>Eric</b:First>
          </b:Person>
          <b:Person>
            <b:Last>Robson</b:Last>
            <b:First>Elisabeth</b:First>
          </b:Person>
          <b:Person>
            <b:Last>Bates</b:Last>
            <b:First>Bert</b:First>
          </b:Person>
          <b:Person>
            <b:Last>Sierra</b:Last>
            <b:First>Kathy</b:First>
          </b:Person>
        </b:NameList>
      </b:Author>
      <b:Translator>
        <b:NameList>
          <b:Person>
            <b:Last>Koronkiewicz</b:Last>
            <b:First>Paweł</b:First>
          </b:Person>
          <b:Person>
            <b:Last>Kowalczyk</b:Last>
            <b:First>Grzegorz</b:First>
          </b:Person>
        </b:NameList>
      </b:Translator>
    </b:Author>
    <b:StandardNumber>Head First Design Patterns. A Brain-Friendly Guide</b:StandardNumber>
    <b:RefOrder>6</b:RefOrder>
  </b:Source>
  <b:Source>
    <b:Tag>Mic211</b:Tag>
    <b:SourceType>InternetSite</b:SourceType>
    <b:Guid>{526A4331-79AC-4EC6-9389-60D8BF130350}</b:Guid>
    <b:Title>Microsoft Corporation - Omówienie modelu zestawu SDK .NET Compiler Platform</b:Title>
    <b:Year>2021</b:Year>
    <b:Author>
      <b:Author>
        <b:Corporate>Microsoft Corporation</b:Corporate>
      </b:Author>
    </b:Author>
    <b:Month>Wrzesień</b:Month>
    <b:Day>15</b:Day>
    <b:URL>https://learn.microsoft.com/en-us/dotnet/csharp/roslyn-sdk/compiler-api-model</b:URL>
    <b:RefOrder>7</b:RefOrder>
  </b:Source>
</b:Sources>
</file>

<file path=customXml/itemProps1.xml><?xml version="1.0" encoding="utf-8"?>
<ds:datastoreItem xmlns:ds="http://schemas.openxmlformats.org/officeDocument/2006/customXml" ds:itemID="{B2069739-25B4-43B3-93CC-6AE5276D8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18</Pages>
  <Words>1578</Words>
  <Characters>9471</Characters>
  <Application>Microsoft Office Word</Application>
  <DocSecurity>0</DocSecurity>
  <Lines>78</Lines>
  <Paragraphs>22</Paragraphs>
  <ScaleCrop>false</ScaleCrop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Strus</dc:creator>
  <cp:keywords/>
  <dc:description/>
  <cp:lastModifiedBy>Lukasz Strus</cp:lastModifiedBy>
  <cp:revision>164</cp:revision>
  <dcterms:created xsi:type="dcterms:W3CDTF">2022-11-21T16:55:00Z</dcterms:created>
  <dcterms:modified xsi:type="dcterms:W3CDTF">2022-11-21T23:44:00Z</dcterms:modified>
</cp:coreProperties>
</file>