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645581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853F86" w14:textId="2D58C1EA" w:rsidR="003731AA" w:rsidRDefault="003731AA" w:rsidP="00FF3C93">
          <w:pPr>
            <w:pStyle w:val="Nagwekspisutreci"/>
            <w:jc w:val="both"/>
            <w:rPr>
              <w:rStyle w:val="RozdziaZnak"/>
              <w:rFonts w:ascii="Times New Roman" w:hAnsi="Times New Roman"/>
            </w:rPr>
          </w:pPr>
          <w:r w:rsidRPr="004007A2">
            <w:rPr>
              <w:rStyle w:val="RozdziaZnak"/>
              <w:rFonts w:ascii="Times New Roman" w:hAnsi="Times New Roman"/>
            </w:rPr>
            <w:t>Spis treści</w:t>
          </w:r>
        </w:p>
        <w:p w14:paraId="2F005F5F" w14:textId="77777777" w:rsidR="00A466CC" w:rsidRPr="00A466CC" w:rsidRDefault="00A466CC" w:rsidP="00A466CC">
          <w:pPr>
            <w:rPr>
              <w:lang w:eastAsia="pl-PL"/>
            </w:rPr>
          </w:pPr>
        </w:p>
        <w:p w14:paraId="78D78F0B" w14:textId="5DAC400B" w:rsidR="003A7004" w:rsidRDefault="003731AA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4007A2">
            <w:rPr>
              <w:rFonts w:cs="Times New Roman"/>
              <w:szCs w:val="24"/>
            </w:rPr>
            <w:fldChar w:fldCharType="begin"/>
          </w:r>
          <w:r w:rsidRPr="004007A2">
            <w:rPr>
              <w:rFonts w:cs="Times New Roman"/>
              <w:szCs w:val="24"/>
            </w:rPr>
            <w:instrText xml:space="preserve"> TOC \o "1-3" \h \z \u </w:instrText>
          </w:r>
          <w:r w:rsidRPr="004007A2">
            <w:rPr>
              <w:rFonts w:cs="Times New Roman"/>
              <w:szCs w:val="24"/>
            </w:rPr>
            <w:fldChar w:fldCharType="separate"/>
          </w:r>
          <w:hyperlink w:anchor="_Toc120213460" w:history="1">
            <w:r w:rsidR="003A7004" w:rsidRPr="001830DD">
              <w:rPr>
                <w:rStyle w:val="Hipercze"/>
                <w:noProof/>
              </w:rPr>
              <w:t>1.</w:t>
            </w:r>
            <w:r w:rsidR="003A70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A7004" w:rsidRPr="001830DD">
              <w:rPr>
                <w:rStyle w:val="Hipercze"/>
                <w:noProof/>
              </w:rPr>
              <w:t>Wstęp</w:t>
            </w:r>
            <w:r w:rsidR="003A7004">
              <w:rPr>
                <w:noProof/>
                <w:webHidden/>
              </w:rPr>
              <w:tab/>
            </w:r>
            <w:r w:rsidR="003A7004">
              <w:rPr>
                <w:noProof/>
                <w:webHidden/>
              </w:rPr>
              <w:fldChar w:fldCharType="begin"/>
            </w:r>
            <w:r w:rsidR="003A7004">
              <w:rPr>
                <w:noProof/>
                <w:webHidden/>
              </w:rPr>
              <w:instrText xml:space="preserve"> PAGEREF _Toc120213460 \h </w:instrText>
            </w:r>
            <w:r w:rsidR="003A7004">
              <w:rPr>
                <w:noProof/>
                <w:webHidden/>
              </w:rPr>
            </w:r>
            <w:r w:rsidR="003A7004">
              <w:rPr>
                <w:noProof/>
                <w:webHidden/>
              </w:rPr>
              <w:fldChar w:fldCharType="separate"/>
            </w:r>
            <w:r w:rsidR="003A7004">
              <w:rPr>
                <w:noProof/>
                <w:webHidden/>
              </w:rPr>
              <w:t>4</w:t>
            </w:r>
            <w:r w:rsidR="003A7004">
              <w:rPr>
                <w:noProof/>
                <w:webHidden/>
              </w:rPr>
              <w:fldChar w:fldCharType="end"/>
            </w:r>
          </w:hyperlink>
        </w:p>
        <w:p w14:paraId="00978AF7" w14:textId="2E053B3E" w:rsidR="003A7004" w:rsidRDefault="003A7004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61" w:history="1">
            <w:r w:rsidRPr="001830DD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Istniejące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E3D8" w14:textId="7CB2037C" w:rsidR="003A7004" w:rsidRDefault="003A7004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62" w:history="1">
            <w:r w:rsidRPr="001830DD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3C590" w14:textId="26082DCA" w:rsidR="003A7004" w:rsidRDefault="003A7004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63" w:history="1">
            <w:r w:rsidRPr="001830DD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Wzorce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F006C" w14:textId="0ECE5835" w:rsidR="003A7004" w:rsidRDefault="003A7004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64" w:history="1">
            <w:r w:rsidRPr="001830DD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2AA4" w14:textId="09940D9F" w:rsidR="003A7004" w:rsidRDefault="003A7004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65" w:history="1">
            <w:r w:rsidRPr="001830DD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Fabryka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0B5B7" w14:textId="22389F57" w:rsidR="003A7004" w:rsidRDefault="003A7004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66" w:history="1">
            <w:r w:rsidRPr="001830DD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Fabryka abstrakcyjna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E2AF" w14:textId="09B3B935" w:rsidR="003A7004" w:rsidRDefault="003A7004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67" w:history="1">
            <w:r w:rsidRPr="001830DD">
              <w:rPr>
                <w:rStyle w:val="Hipercze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Prototyp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005B4" w14:textId="3089704E" w:rsidR="003A7004" w:rsidRDefault="003A7004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68" w:history="1">
            <w:r w:rsidRPr="001830DD">
              <w:rPr>
                <w:rStyle w:val="Hipercze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Fasada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791B9" w14:textId="31A98134" w:rsidR="003A7004" w:rsidRDefault="003A7004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69" w:history="1">
            <w:r w:rsidRPr="001830DD">
              <w:rPr>
                <w:rStyle w:val="Hipercze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Pusty Obiekt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E3D0C" w14:textId="356D68A4" w:rsidR="003A7004" w:rsidRDefault="003A7004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70" w:history="1">
            <w:r w:rsidRPr="001830DD">
              <w:rPr>
                <w:rStyle w:val="Hipercze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Kontener 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8E335" w14:textId="18DD6C9B" w:rsidR="003A7004" w:rsidRDefault="003A7004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71" w:history="1">
            <w:r w:rsidRPr="001830DD">
              <w:rPr>
                <w:rStyle w:val="Hipercze"/>
                <w:noProof/>
              </w:rPr>
              <w:t>3.7.1.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Inversion of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126AB" w14:textId="0BB11A40" w:rsidR="003A7004" w:rsidRDefault="003A7004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72" w:history="1">
            <w:r w:rsidRPr="001830DD">
              <w:rPr>
                <w:rStyle w:val="Hipercze"/>
                <w:noProof/>
              </w:rPr>
              <w:t>3.7.2.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553B9" w14:textId="440468DD" w:rsidR="003A7004" w:rsidRDefault="003A7004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73" w:history="1">
            <w:r w:rsidRPr="001830DD">
              <w:rPr>
                <w:rStyle w:val="Hipercze"/>
                <w:noProof/>
              </w:rPr>
              <w:t>3.7.3.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Kontener 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9C5BC" w14:textId="235D7CB7" w:rsidR="003A7004" w:rsidRDefault="003A7004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74" w:history="1">
            <w:r w:rsidRPr="001830DD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Kompilator Roslyn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39BDC" w14:textId="18AAB5CD" w:rsidR="003A7004" w:rsidRDefault="003A7004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75" w:history="1">
            <w:r w:rsidRPr="001830DD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Model zestawu SDK .NET Compiler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F033E" w14:textId="6AC5A05C" w:rsidR="003A7004" w:rsidRDefault="003A7004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76" w:history="1">
            <w:r w:rsidRPr="001830DD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Drzewo składni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1D77" w14:textId="503856E2" w:rsidR="003A7004" w:rsidRDefault="003A7004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77" w:history="1">
            <w:r w:rsidRPr="001830DD">
              <w:rPr>
                <w:rStyle w:val="Hipercze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Węzły składni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34410" w14:textId="73C33001" w:rsidR="003A7004" w:rsidRDefault="003A7004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78" w:history="1">
            <w:r w:rsidRPr="001830DD">
              <w:rPr>
                <w:rStyle w:val="Hipercze"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Tokeny składniowe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6D2FC" w14:textId="4474B7F0" w:rsidR="003A7004" w:rsidRDefault="003A7004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79" w:history="1">
            <w:r w:rsidRPr="001830DD">
              <w:rPr>
                <w:rStyle w:val="Hipercze"/>
                <w:noProof/>
              </w:rPr>
              <w:t>4.2.3.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Trivia składniowa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D7BB" w14:textId="7C16E4C4" w:rsidR="003A7004" w:rsidRDefault="003A7004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80" w:history="1">
            <w:r w:rsidRPr="001830DD">
              <w:rPr>
                <w:rStyle w:val="Hipercze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Semantyka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8D921" w14:textId="4E704D3F" w:rsidR="003A7004" w:rsidRDefault="003A7004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81" w:history="1">
            <w:r w:rsidRPr="001830DD">
              <w:rPr>
                <w:rStyle w:val="Hipercze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Kompilacja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EA9AC" w14:textId="42CA12D4" w:rsidR="003A7004" w:rsidRDefault="003A7004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82" w:history="1">
            <w:r w:rsidRPr="001830DD">
              <w:rPr>
                <w:rStyle w:val="Hipercze"/>
                <w:noProof/>
              </w:rPr>
              <w:t>4.3.2.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Symbole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FE76E" w14:textId="7714C54F" w:rsidR="003A7004" w:rsidRDefault="003A7004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83" w:history="1">
            <w:r w:rsidRPr="001830DD">
              <w:rPr>
                <w:rStyle w:val="Hipercze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Generator źródeł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E266E" w14:textId="20DDF292" w:rsidR="003A7004" w:rsidRDefault="003A7004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84" w:history="1">
            <w:r w:rsidRPr="001830DD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4F7AA" w14:textId="1EA05B3E" w:rsidR="003A7004" w:rsidRDefault="003A7004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85" w:history="1">
            <w:r w:rsidRPr="001830DD">
              <w:rPr>
                <w:rStyle w:val="Hipercze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Użyte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E2D52" w14:textId="437A534D" w:rsidR="003A7004" w:rsidRDefault="003A7004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86" w:history="1">
            <w:r w:rsidRPr="001830DD">
              <w:rPr>
                <w:rStyle w:val="Hipercze"/>
                <w:noProof/>
              </w:rPr>
              <w:t>5.1.1.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Microsoft.CodeAnalysis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D603B" w14:textId="4FC90C3F" w:rsidR="003A7004" w:rsidRDefault="003A7004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87" w:history="1">
            <w:r w:rsidRPr="001830DD">
              <w:rPr>
                <w:rStyle w:val="Hipercze"/>
                <w:noProof/>
              </w:rPr>
              <w:t>5.1.2.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System.Collections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8F2D" w14:textId="183F2C41" w:rsidR="003A7004" w:rsidRDefault="003A7004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88" w:history="1">
            <w:r w:rsidRPr="001830DD">
              <w:rPr>
                <w:rStyle w:val="Hipercze"/>
                <w:noProof/>
              </w:rPr>
              <w:t>5.1.3.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System.Linq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7FB9" w14:textId="16D54C0B" w:rsidR="003A7004" w:rsidRDefault="003A7004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89" w:history="1">
            <w:r w:rsidRPr="001830DD">
              <w:rPr>
                <w:rStyle w:val="Hipercze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B5E5" w14:textId="4CC5DA61" w:rsidR="003A7004" w:rsidRDefault="003A7004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90" w:history="1">
            <w:r w:rsidRPr="001830DD">
              <w:rPr>
                <w:rStyle w:val="Hipercze"/>
                <w:noProof/>
              </w:rPr>
              <w:t>5.2.1.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CFC4B" w14:textId="0DF46F09" w:rsidR="003A7004" w:rsidRDefault="003A7004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91" w:history="1">
            <w:r w:rsidRPr="001830DD">
              <w:rPr>
                <w:rStyle w:val="Hipercze"/>
                <w:noProof/>
              </w:rPr>
              <w:t>5.2.2.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78483" w14:textId="6A82F70D" w:rsidR="003A7004" w:rsidRDefault="003A7004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92" w:history="1">
            <w:r w:rsidRPr="001830DD">
              <w:rPr>
                <w:rStyle w:val="Hipercze"/>
                <w:noProof/>
              </w:rPr>
              <w:t>5.2.3.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AbstractFactory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896F" w14:textId="41ACE2FE" w:rsidR="003A7004" w:rsidRDefault="003A7004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93" w:history="1">
            <w:r w:rsidRPr="001830DD">
              <w:rPr>
                <w:rStyle w:val="Hipercze"/>
                <w:noProof/>
              </w:rPr>
              <w:t>5.2.4.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C13E9" w14:textId="741E71D3" w:rsidR="003A7004" w:rsidRDefault="003A7004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94" w:history="1">
            <w:r w:rsidRPr="001830DD">
              <w:rPr>
                <w:rStyle w:val="Hipercze"/>
                <w:noProof/>
              </w:rPr>
              <w:t>5.2.5.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880C" w14:textId="76161BB5" w:rsidR="003A7004" w:rsidRDefault="003A7004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95" w:history="1">
            <w:r w:rsidRPr="001830DD">
              <w:rPr>
                <w:rStyle w:val="Hipercze"/>
                <w:noProof/>
              </w:rPr>
              <w:t>5.2.6.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NullObject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3F0B6" w14:textId="54CF4B84" w:rsidR="003A7004" w:rsidRDefault="003A7004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96" w:history="1">
            <w:r w:rsidRPr="001830DD">
              <w:rPr>
                <w:rStyle w:val="Hipercze"/>
                <w:noProof/>
              </w:rPr>
              <w:t>5.2.7.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ContainerIoC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66F16" w14:textId="52FFEB42" w:rsidR="003A7004" w:rsidRDefault="003A7004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97" w:history="1">
            <w:r w:rsidRPr="001830DD">
              <w:rPr>
                <w:rStyle w:val="Hipercze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095FB" w14:textId="208B24F1" w:rsidR="003A7004" w:rsidRDefault="003A7004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98" w:history="1">
            <w:r w:rsidRPr="001830DD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Porównanie z innymi rozwiązaniami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682BF" w14:textId="51666C17" w:rsidR="003A7004" w:rsidRDefault="003A7004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499" w:history="1">
            <w:r w:rsidRPr="001830DD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Wyzwania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9494" w14:textId="4133B1B1" w:rsidR="003A7004" w:rsidRDefault="003A7004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500" w:history="1">
            <w:r w:rsidRPr="001830DD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DEA2" w14:textId="3BF816F9" w:rsidR="003A7004" w:rsidRDefault="003A7004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501" w:history="1">
            <w:r w:rsidRPr="001830DD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BEA36" w14:textId="7300FE97" w:rsidR="003A7004" w:rsidRDefault="003A7004">
          <w:pPr>
            <w:pStyle w:val="Spistreci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213502" w:history="1">
            <w:r w:rsidRPr="001830DD">
              <w:rPr>
                <w:rStyle w:val="Hipercze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1830DD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3DBB" w14:textId="5374C8BF" w:rsidR="00AA0068" w:rsidRPr="008E50ED" w:rsidRDefault="003731AA" w:rsidP="00FF3C93">
          <w:pPr>
            <w:jc w:val="both"/>
            <w:rPr>
              <w:rFonts w:cs="Times New Roman"/>
              <w:szCs w:val="24"/>
            </w:rPr>
          </w:pPr>
          <w:r w:rsidRPr="004007A2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1D67293A" w14:textId="2942F1D7" w:rsidR="00851577" w:rsidRPr="00D758B9" w:rsidRDefault="00AA0068" w:rsidP="00D758B9">
      <w:pPr>
        <w:spacing w:line="360" w:lineRule="auto"/>
        <w:jc w:val="both"/>
        <w:rPr>
          <w:rFonts w:eastAsiaTheme="majorEastAsia" w:cs="Times New Roman"/>
          <w:szCs w:val="24"/>
        </w:rPr>
      </w:pPr>
      <w:r w:rsidRPr="008E50ED">
        <w:rPr>
          <w:rFonts w:cs="Times New Roman"/>
          <w:szCs w:val="24"/>
        </w:rPr>
        <w:br w:type="page"/>
      </w:r>
    </w:p>
    <w:p w14:paraId="73306668" w14:textId="4D1A6625" w:rsidR="0097548A" w:rsidRPr="007825CA" w:rsidRDefault="003731AA" w:rsidP="007825CA">
      <w:pPr>
        <w:pStyle w:val="Rozdzia"/>
        <w:rPr>
          <w:sz w:val="24"/>
        </w:rPr>
      </w:pPr>
      <w:bookmarkStart w:id="0" w:name="_Toc120213460"/>
      <w:r w:rsidRPr="008E50ED">
        <w:lastRenderedPageBreak/>
        <w:t>Wstęp</w:t>
      </w:r>
      <w:bookmarkEnd w:id="0"/>
    </w:p>
    <w:p w14:paraId="5041BAFF" w14:textId="77777777" w:rsidR="007825CA" w:rsidRDefault="007825CA" w:rsidP="007D25F5">
      <w:pPr>
        <w:spacing w:after="120" w:line="360" w:lineRule="auto"/>
        <w:ind w:firstLine="851"/>
        <w:jc w:val="both"/>
        <w:rPr>
          <w:rStyle w:val="TekstZnak"/>
        </w:rPr>
      </w:pPr>
    </w:p>
    <w:p w14:paraId="67804E0B" w14:textId="636B1838" w:rsidR="007D25F5" w:rsidRDefault="0097548A" w:rsidP="007D25F5">
      <w:pPr>
        <w:spacing w:after="120" w:line="360" w:lineRule="auto"/>
        <w:ind w:firstLine="851"/>
        <w:jc w:val="both"/>
      </w:pPr>
      <w:r w:rsidRPr="007825CA">
        <w:rPr>
          <w:rStyle w:val="TekstZnak"/>
        </w:rPr>
        <w:t xml:space="preserve">Celem </w:t>
      </w:r>
      <w:r>
        <w:t>tej pracy jest użycie kompilatora Roslyn do stworzenia rozszerzenia generującego kod typowych wzorców projektowych występujących w oprogramowaniu biznesowym</w:t>
      </w:r>
      <w:r w:rsidR="00840F7D">
        <w:t xml:space="preserve">. </w:t>
      </w:r>
      <w:r w:rsidR="00840F7D" w:rsidRPr="00840F7D">
        <w:t>Wzorce projektowe to typowe rozwiązania problemów często napotykanych podczas projektowania oprogramowania. Każdy z nich stanowi plan, który po odpowiednim dostosowaniu pomaga poradzić sobie z konkretnym problemem w projekcie kodu. Wzorce projektowe różnią się poziomem skomplikowania, szczegółowością oraz skalą w jakiej można je zastosować.</w:t>
      </w:r>
      <w:r w:rsidR="001A51DA">
        <w:rPr>
          <w:rStyle w:val="Odwoanieprzypisudolnego"/>
        </w:rPr>
        <w:footnoteReference w:id="1"/>
      </w:r>
      <w:r w:rsidR="00840F7D" w:rsidRPr="00840F7D">
        <w:t xml:space="preserve"> Wzorce, które zostały uwzględnione w tej pracy, zostały omówione w rozdziale 2.</w:t>
      </w:r>
    </w:p>
    <w:p w14:paraId="05C8EEB4" w14:textId="6F0D2804" w:rsidR="00E31402" w:rsidRDefault="00E31402" w:rsidP="007D25F5">
      <w:pPr>
        <w:spacing w:after="120" w:line="360" w:lineRule="auto"/>
        <w:ind w:firstLine="851"/>
        <w:jc w:val="both"/>
      </w:pPr>
      <w:r w:rsidRPr="00E31402">
        <w:t xml:space="preserve">Użyty w tej pracy </w:t>
      </w:r>
      <w:r>
        <w:t>kompilator Roslyn</w:t>
      </w:r>
      <w:r w:rsidRPr="00E31402">
        <w:t>, zapewnia dostęp do szczegółowego modelu kodu aplikacji, który został utworzony przez kompilatory. Taki model</w:t>
      </w:r>
      <w:r w:rsidR="00FA5BEA">
        <w:t>,</w:t>
      </w:r>
      <w:r w:rsidRPr="00E31402">
        <w:t xml:space="preserve"> kompilatory tworzą, poprzez weryfikację składni i semantyki kodu aplikacji, oraz używają tego modelu do tworzenia wykonywalnych danych wyjściowych z kodu źródłowego.</w:t>
      </w:r>
    </w:p>
    <w:p w14:paraId="6E613BC3" w14:textId="5AB7EDFA" w:rsidR="007F0DA7" w:rsidRDefault="007F0DA7" w:rsidP="007D25F5">
      <w:pPr>
        <w:spacing w:after="120" w:line="360" w:lineRule="auto"/>
        <w:ind w:firstLine="851"/>
        <w:jc w:val="both"/>
      </w:pPr>
      <w:r w:rsidRPr="007F0DA7">
        <w:t>Przez ostatnie lata, aby zwiększyć produktywność, coraz częściej programiści używają zintegrowanych funkcji środowiska projektowego (IDE), takich jak</w:t>
      </w:r>
      <w:r w:rsidR="00DF2348">
        <w:t>:</w:t>
      </w:r>
      <w:r w:rsidRPr="007F0DA7">
        <w:t xml:space="preserve"> IntelliSense, refaktoryzacja, inteligentna zmiana nazwy, czy wyszukiwania referencji. Korzystają oni z narzędzi do analizy kodu, aby poprawić jakość oraz z generatorów kodu, aby ułatwić tworzenie aplikacji. Z czasem, narzędzia te, stają się inteligentniejsze. Potrzebują dostępu do coraz większej liczby modeli tworzonych przez kompilatory podczas przetwarzania kodu aplikacji. Jest to podstawowa funkcja </w:t>
      </w:r>
      <w:r w:rsidR="00A306A4">
        <w:t>kompilatora Roslyn</w:t>
      </w:r>
      <w:r w:rsidRPr="007F0DA7">
        <w:t>, czyli udostępnianie użytkownikom końcowym informacji o kodzie aplikacji.</w:t>
      </w:r>
      <w:r w:rsidR="008D09F9">
        <w:rPr>
          <w:rStyle w:val="Odwoanieprzypisudolnego"/>
        </w:rPr>
        <w:footnoteReference w:id="2"/>
      </w:r>
      <w:r w:rsidRPr="007F0DA7">
        <w:t xml:space="preserve"> Pojęcia związane z </w:t>
      </w:r>
      <w:r w:rsidR="00A306A4">
        <w:t>Roslyn</w:t>
      </w:r>
      <w:r w:rsidRPr="007F0DA7">
        <w:t xml:space="preserve"> zostały omówione w rozdziale 3.</w:t>
      </w:r>
    </w:p>
    <w:p w14:paraId="23EA3D23" w14:textId="0E00C86B" w:rsidR="00916067" w:rsidRDefault="005C1396" w:rsidP="007928A4">
      <w:pPr>
        <w:spacing w:after="120" w:line="360" w:lineRule="auto"/>
        <w:ind w:firstLine="851"/>
        <w:jc w:val="both"/>
      </w:pPr>
      <w:r w:rsidRPr="005C1396">
        <w:t>Generatory źródeł, w ramach Roslyn APIs, umożliwiają programistom C# sprawdzanie kodu podczas kompilowania</w:t>
      </w:r>
      <w:r w:rsidR="007857FB">
        <w:rPr>
          <w:rStyle w:val="Odwoanieprzypisudolnego"/>
        </w:rPr>
        <w:footnoteReference w:id="3"/>
      </w:r>
      <w:r w:rsidRPr="005C1396">
        <w:t xml:space="preserve">. </w:t>
      </w:r>
    </w:p>
    <w:p w14:paraId="7108750C" w14:textId="504D9DA0" w:rsidR="00263ED2" w:rsidRPr="008E50ED" w:rsidRDefault="00263ED2" w:rsidP="00263ED2">
      <w:pPr>
        <w:spacing w:after="120" w:line="360" w:lineRule="auto"/>
        <w:jc w:val="both"/>
      </w:pPr>
      <w:r w:rsidRPr="00263ED2">
        <w:t>Więcej informacji na temat generatorów źródeł zostało zamieszczone w rozdziale 3.3.</w:t>
      </w:r>
      <w:r>
        <w:t xml:space="preserve"> </w:t>
      </w:r>
    </w:p>
    <w:p w14:paraId="57F7103D" w14:textId="77777777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2E72743D" w14:textId="0FE12E98" w:rsidR="007825CA" w:rsidRDefault="003731AA" w:rsidP="007825CA">
      <w:pPr>
        <w:pStyle w:val="Rozdzia"/>
      </w:pPr>
      <w:bookmarkStart w:id="1" w:name="_Toc120213461"/>
      <w:r w:rsidRPr="008E50ED">
        <w:lastRenderedPageBreak/>
        <w:t>Istniejące rozwiązania</w:t>
      </w:r>
      <w:bookmarkEnd w:id="1"/>
    </w:p>
    <w:p w14:paraId="45FAD68A" w14:textId="77777777" w:rsidR="007825CA" w:rsidRDefault="007825CA" w:rsidP="007825CA">
      <w:pPr>
        <w:pStyle w:val="Tekst"/>
      </w:pPr>
    </w:p>
    <w:p w14:paraId="039CEE1E" w14:textId="4BC9B0DF" w:rsidR="002E0536" w:rsidRDefault="002E0536" w:rsidP="007825CA">
      <w:pPr>
        <w:pStyle w:val="Tekst"/>
      </w:pPr>
      <w:r>
        <w:t>W tym rozdziale zostaną przedstawione</w:t>
      </w:r>
      <w:r w:rsidR="00546DB3">
        <w:t xml:space="preserve"> istniejące rozwiązania, które wspomagają programistę w implementacji wzorców projektowych. Te istniejące rozwiązania będą stanowić podstawę dla analizy gener</w:t>
      </w:r>
      <w:r w:rsidR="00873205">
        <w:t>atorów.</w:t>
      </w:r>
    </w:p>
    <w:p w14:paraId="3CE57300" w14:textId="77777777" w:rsidR="002F06D3" w:rsidRDefault="002F06D3" w:rsidP="007825CA">
      <w:pPr>
        <w:pStyle w:val="Tekst"/>
      </w:pPr>
    </w:p>
    <w:p w14:paraId="71833537" w14:textId="5CFB2EC5" w:rsidR="007825CA" w:rsidRDefault="00C361B0" w:rsidP="007825CA">
      <w:pPr>
        <w:pStyle w:val="Podrozdzia"/>
      </w:pPr>
      <w:bookmarkStart w:id="2" w:name="_Toc120213462"/>
      <w:r w:rsidRPr="00C361B0">
        <w:t>ICloneable</w:t>
      </w:r>
      <w:bookmarkEnd w:id="2"/>
    </w:p>
    <w:p w14:paraId="76DC9194" w14:textId="77777777" w:rsidR="007825CA" w:rsidRDefault="007825CA" w:rsidP="007825CA">
      <w:pPr>
        <w:pStyle w:val="Tekst"/>
      </w:pPr>
    </w:p>
    <w:p w14:paraId="72CDACA2" w14:textId="08EBABCB" w:rsidR="00A42FAB" w:rsidRDefault="0073394F" w:rsidP="00A42FAB">
      <w:pPr>
        <w:pStyle w:val="Tekst"/>
      </w:pPr>
      <w:r>
        <w:t>Wzorzec prototyp jest dostępny w C# od razu dzięki interfejsowi IClonable.</w:t>
      </w:r>
      <w:r w:rsidR="007018D1">
        <w:t xml:space="preserve"> </w:t>
      </w:r>
      <w:r w:rsidR="007018D1" w:rsidRPr="007018D1">
        <w:t>Obsługuje</w:t>
      </w:r>
      <w:r w:rsidR="007018D1">
        <w:t xml:space="preserve"> on</w:t>
      </w:r>
      <w:r w:rsidR="007018D1" w:rsidRPr="007018D1">
        <w:t xml:space="preserve"> klonowanie, które tworzy now</w:t>
      </w:r>
      <w:r w:rsidR="005D444F">
        <w:t>y</w:t>
      </w:r>
      <w:r w:rsidR="007018D1" w:rsidRPr="007018D1">
        <w:t xml:space="preserve"> </w:t>
      </w:r>
      <w:r w:rsidR="005D444F">
        <w:t>obiekt</w:t>
      </w:r>
      <w:r w:rsidR="007018D1" w:rsidRPr="007018D1">
        <w:t xml:space="preserve"> klasy o tej samej wartości co istniejąc</w:t>
      </w:r>
      <w:r w:rsidR="005D444F">
        <w:t>y</w:t>
      </w:r>
      <w:r w:rsidR="007018D1" w:rsidRPr="007018D1">
        <w:t xml:space="preserve"> </w:t>
      </w:r>
      <w:r w:rsidR="005D444F">
        <w:t>obiekt</w:t>
      </w:r>
      <w:r w:rsidR="007018D1" w:rsidRPr="007018D1">
        <w:t>.</w:t>
      </w:r>
      <w:r w:rsidR="00EE0530">
        <w:t xml:space="preserve"> Interfejs zawiera tylko metodę Clone</w:t>
      </w:r>
      <w:r w:rsidR="00123F9D">
        <w:t>()</w:t>
      </w:r>
      <w:r w:rsidR="00EE0530">
        <w:t>, która ma zapewnić klonowanie poza elementem dostarczonym przez Object.Mem</w:t>
      </w:r>
      <w:r w:rsidR="008D7366">
        <w:t>b</w:t>
      </w:r>
      <w:r w:rsidR="00EE0530">
        <w:t>erwiseClone</w:t>
      </w:r>
      <w:r w:rsidR="008D7366">
        <w:t>()</w:t>
      </w:r>
      <w:r w:rsidR="00EE0530">
        <w:t>.</w:t>
      </w:r>
      <w:r w:rsidR="004269FF">
        <w:rPr>
          <w:rStyle w:val="Odwoanieprzypisudolnego"/>
        </w:rPr>
        <w:footnoteReference w:id="4"/>
      </w:r>
    </w:p>
    <w:p w14:paraId="6161BFE8" w14:textId="547E25FA" w:rsidR="00A42FAB" w:rsidRDefault="00A42FAB" w:rsidP="00A42FAB">
      <w:pPr>
        <w:pStyle w:val="Tekst"/>
      </w:pPr>
      <w:r>
        <w:t xml:space="preserve">Wadą </w:t>
      </w:r>
      <w:r w:rsidR="009B27E3">
        <w:t>tego interfejsu jest to, iż metoda Clone() jest źle określona. Dokumentacja</w:t>
      </w:r>
      <w:r w:rsidR="00076A17">
        <w:t xml:space="preserve"> nie sugeruje, czy powinna to być </w:t>
      </w:r>
      <w:r w:rsidR="00031404">
        <w:t>„</w:t>
      </w:r>
      <w:r w:rsidR="00076A17">
        <w:t>płytka</w:t>
      </w:r>
      <w:r w:rsidR="00031404">
        <w:t>”</w:t>
      </w:r>
      <w:r w:rsidR="00076A17">
        <w:t xml:space="preserve">, czy </w:t>
      </w:r>
      <w:r w:rsidR="00031404">
        <w:t>„</w:t>
      </w:r>
      <w:r w:rsidR="00076A17">
        <w:t>głęboka</w:t>
      </w:r>
      <w:r w:rsidR="00031404">
        <w:t>”</w:t>
      </w:r>
      <w:r w:rsidR="00076A17">
        <w:t xml:space="preserve"> kopia</w:t>
      </w:r>
      <w:r w:rsidR="008D7366">
        <w:t xml:space="preserve">. Metoda Object.MemberwiseClone() </w:t>
      </w:r>
      <w:r w:rsidR="00F74010">
        <w:t xml:space="preserve"> jest chronioną metodą typu Object, więc jest automatycznie dziedziczona przez każdy typ referencyjny i tworzy „płytką kopię” obiektu</w:t>
      </w:r>
      <w:r w:rsidR="00031404">
        <w:t>.</w:t>
      </w:r>
      <w:r w:rsidR="00F001F9">
        <w:rPr>
          <w:rStyle w:val="Odwoanieprzypisudolnego"/>
        </w:rPr>
        <w:footnoteReference w:id="5"/>
      </w:r>
    </w:p>
    <w:p w14:paraId="08A16431" w14:textId="77777777" w:rsidR="007825CA" w:rsidRDefault="007825CA" w:rsidP="007825CA">
      <w:pPr>
        <w:pStyle w:val="Tekst"/>
      </w:pPr>
    </w:p>
    <w:p w14:paraId="2438EDA2" w14:textId="77777777" w:rsidR="007825CA" w:rsidRDefault="007825CA" w:rsidP="007825CA">
      <w:pPr>
        <w:pStyle w:val="Tekst"/>
      </w:pPr>
    </w:p>
    <w:p w14:paraId="7A9E6232" w14:textId="77777777" w:rsidR="007825CA" w:rsidRPr="008E50ED" w:rsidRDefault="007825CA" w:rsidP="007825CA">
      <w:pPr>
        <w:pStyle w:val="Podrozdzia"/>
        <w:numPr>
          <w:ilvl w:val="0"/>
          <w:numId w:val="0"/>
        </w:numPr>
      </w:pPr>
    </w:p>
    <w:p w14:paraId="453D92B5" w14:textId="7C5C3E74" w:rsidR="003731AA" w:rsidRPr="008E50ED" w:rsidRDefault="003731AA" w:rsidP="00FF3C93">
      <w:pPr>
        <w:jc w:val="both"/>
        <w:rPr>
          <w:rFonts w:cs="Times New Roman"/>
          <w:szCs w:val="24"/>
        </w:rPr>
      </w:pPr>
    </w:p>
    <w:p w14:paraId="26568030" w14:textId="77777777" w:rsidR="003731AA" w:rsidRPr="008E50ED" w:rsidRDefault="003731AA" w:rsidP="00FF3C93">
      <w:pPr>
        <w:jc w:val="both"/>
        <w:rPr>
          <w:rFonts w:cs="Times New Roman"/>
          <w:szCs w:val="24"/>
        </w:rPr>
      </w:pPr>
    </w:p>
    <w:p w14:paraId="5EAE9405" w14:textId="77777777" w:rsidR="003731AA" w:rsidRPr="008E50ED" w:rsidRDefault="003731AA" w:rsidP="00FF3C93">
      <w:pPr>
        <w:jc w:val="both"/>
        <w:rPr>
          <w:rFonts w:cs="Times New Roman"/>
          <w:szCs w:val="24"/>
        </w:rPr>
      </w:pPr>
    </w:p>
    <w:p w14:paraId="1B47FA84" w14:textId="77777777" w:rsidR="003731AA" w:rsidRPr="008E50ED" w:rsidRDefault="003731AA" w:rsidP="00FF3C93">
      <w:pPr>
        <w:jc w:val="both"/>
        <w:rPr>
          <w:rFonts w:cs="Times New Roman"/>
          <w:szCs w:val="24"/>
        </w:rPr>
      </w:pPr>
    </w:p>
    <w:p w14:paraId="769B7F2A" w14:textId="77777777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5D6F4490" w14:textId="140DB7D7" w:rsidR="003731AA" w:rsidRDefault="003731AA" w:rsidP="009D206B">
      <w:pPr>
        <w:pStyle w:val="Rozdzia"/>
      </w:pPr>
      <w:bookmarkStart w:id="3" w:name="_Toc120213463"/>
      <w:r w:rsidRPr="008E50ED">
        <w:lastRenderedPageBreak/>
        <w:t>Wzorce projektowe</w:t>
      </w:r>
      <w:bookmarkEnd w:id="3"/>
    </w:p>
    <w:p w14:paraId="7503D8B3" w14:textId="77777777" w:rsidR="00BE28BB" w:rsidRDefault="00BE28BB" w:rsidP="00BE28BB">
      <w:pPr>
        <w:pStyle w:val="Tekst"/>
      </w:pPr>
    </w:p>
    <w:p w14:paraId="4BE35740" w14:textId="758C33E4" w:rsidR="00BE28BB" w:rsidRDefault="00BE28BB" w:rsidP="00BE28BB">
      <w:pPr>
        <w:pStyle w:val="Tekst"/>
      </w:pPr>
      <w:r>
        <w:t xml:space="preserve">W tym rozdziale </w:t>
      </w:r>
      <w:r w:rsidR="00EE6313">
        <w:t>zostaną</w:t>
      </w:r>
      <w:r>
        <w:t xml:space="preserve"> przedstawione wzorce projektowe, do których zostały zaimplementowane generatory kodów.</w:t>
      </w:r>
    </w:p>
    <w:p w14:paraId="0E024A9F" w14:textId="77777777" w:rsidR="004D1DE3" w:rsidRPr="008E50ED" w:rsidRDefault="004D1DE3" w:rsidP="004D1DE3"/>
    <w:p w14:paraId="18F69B90" w14:textId="1D486AF7" w:rsidR="003F471C" w:rsidRPr="009D206B" w:rsidRDefault="003F471C" w:rsidP="00AE32A6">
      <w:pPr>
        <w:pStyle w:val="Podrozdzia"/>
      </w:pPr>
      <w:bookmarkStart w:id="4" w:name="_Toc120213464"/>
      <w:r w:rsidRPr="009D206B">
        <w:t>Singleton</w:t>
      </w:r>
      <w:bookmarkEnd w:id="4"/>
    </w:p>
    <w:p w14:paraId="6B1D2D60" w14:textId="44CAD358" w:rsidR="003F471C" w:rsidRDefault="003F471C" w:rsidP="004D1DE3"/>
    <w:p w14:paraId="4570DBA8" w14:textId="77777777" w:rsidR="00CF518D" w:rsidRDefault="006447D9" w:rsidP="00E56147">
      <w:pPr>
        <w:pStyle w:val="Tekst"/>
      </w:pPr>
      <w:r>
        <w:t>Singleton to kreacyjny wzorzec projektowy, którego celem jest ograniczenie możliwości tworzenia obiektów danej klasy do jednej instancji. Ponadto singleton zapewni globalny dostęp do stworzonego obiektu.</w:t>
      </w:r>
      <w:r w:rsidR="00D767D2">
        <w:t xml:space="preserve"> </w:t>
      </w:r>
    </w:p>
    <w:p w14:paraId="699B872D" w14:textId="1FE0BDC0" w:rsidR="00845958" w:rsidRDefault="00EB16D3" w:rsidP="00EB16D3">
      <w:pPr>
        <w:pStyle w:val="Tekst"/>
        <w:keepNext/>
        <w:ind w:firstLine="0"/>
        <w:jc w:val="center"/>
      </w:pPr>
      <w:r>
        <w:rPr>
          <w:noProof/>
        </w:rPr>
        <w:drawing>
          <wp:inline distT="0" distB="0" distL="0" distR="0" wp14:anchorId="0BDC4466" wp14:editId="6461F9AE">
            <wp:extent cx="4427810" cy="16777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773" cy="16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32A7" w14:textId="09BB114A" w:rsidR="006E65D2" w:rsidRDefault="00845958" w:rsidP="00845958">
      <w:pPr>
        <w:pStyle w:val="Ilustracja"/>
        <w:jc w:val="center"/>
      </w:pPr>
      <w:bookmarkStart w:id="5" w:name="_Toc120213503"/>
      <w:r>
        <w:t xml:space="preserve">Il. </w:t>
      </w:r>
      <w:r w:rsidR="00000000">
        <w:fldChar w:fldCharType="begin"/>
      </w:r>
      <w:r w:rsidR="00000000">
        <w:instrText xml:space="preserve"> SEQ Ilustracja \* ARABIC </w:instrText>
      </w:r>
      <w:r w:rsidR="00000000">
        <w:fldChar w:fldCharType="separate"/>
      </w:r>
      <w:r w:rsidR="00C12FF8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. Singleton - </w:t>
      </w:r>
      <w:r w:rsidR="000478A5">
        <w:t>d</w:t>
      </w:r>
      <w:r>
        <w:t>iagram UML</w:t>
      </w:r>
      <w:bookmarkEnd w:id="5"/>
    </w:p>
    <w:p w14:paraId="465F0439" w14:textId="77777777" w:rsidR="00845958" w:rsidRDefault="00845958" w:rsidP="00845958">
      <w:pPr>
        <w:pStyle w:val="Ilustracja"/>
        <w:jc w:val="center"/>
      </w:pPr>
    </w:p>
    <w:p w14:paraId="7D123CFB" w14:textId="5807FC8F" w:rsidR="004D1DE3" w:rsidRDefault="00D767D2" w:rsidP="00E56147">
      <w:pPr>
        <w:pStyle w:val="Tekst"/>
      </w:pPr>
      <w:r>
        <w:t>Wz</w:t>
      </w:r>
      <w:r w:rsidR="00126842">
        <w:t>orca Singleton należy używać w następujących warunkach:</w:t>
      </w:r>
    </w:p>
    <w:p w14:paraId="7DB347EE" w14:textId="77777777" w:rsidR="0000707E" w:rsidRDefault="00126842" w:rsidP="00743603">
      <w:pPr>
        <w:pStyle w:val="Tekst"/>
        <w:numPr>
          <w:ilvl w:val="0"/>
          <w:numId w:val="4"/>
        </w:numPr>
      </w:pPr>
      <w:r>
        <w:t>jeśli musi istnieć dokładnie jeden egzemplarz klasy dostępny klientom w znanym miejscu,</w:t>
      </w:r>
    </w:p>
    <w:p w14:paraId="4313977D" w14:textId="77777777" w:rsidR="001B0331" w:rsidRDefault="004535E9" w:rsidP="00CF518D">
      <w:pPr>
        <w:pStyle w:val="Tekst"/>
        <w:numPr>
          <w:ilvl w:val="0"/>
          <w:numId w:val="4"/>
        </w:numPr>
      </w:pPr>
      <w:r>
        <w:t>kiedy potrzebna jest możliwość rozszerzenia jedynego egzemplarza przez tworzenie podklas, a klienci powinni móc korzystać ze wzbogaconego egzemplarza bez konieczności wprowadzania zmian w ich kodzie</w:t>
      </w:r>
      <w:r w:rsidR="006B241B">
        <w:t>.</w:t>
      </w:r>
      <w:r w:rsidR="00857BA6">
        <w:rPr>
          <w:rStyle w:val="Odwoanieprzypisudolnego"/>
        </w:rPr>
        <w:footnoteReference w:id="6"/>
      </w:r>
    </w:p>
    <w:p w14:paraId="61951FAB" w14:textId="26DB3882" w:rsidR="002353AE" w:rsidRDefault="002353AE" w:rsidP="001B0331">
      <w:pPr>
        <w:pStyle w:val="Tekst"/>
        <w:ind w:left="851" w:firstLine="0"/>
      </w:pPr>
      <w:r>
        <w:t>Wzorzec ten zapewnia kilka korzyści:</w:t>
      </w:r>
    </w:p>
    <w:p w14:paraId="18ECEDAC" w14:textId="746B85F5" w:rsidR="00352E5D" w:rsidRDefault="00744EB3" w:rsidP="00352E5D">
      <w:pPr>
        <w:pStyle w:val="Tekst"/>
        <w:numPr>
          <w:ilvl w:val="0"/>
          <w:numId w:val="7"/>
        </w:numPr>
      </w:pPr>
      <w:r>
        <w:t>z</w:t>
      </w:r>
      <w:r w:rsidR="00352E5D">
        <w:t>apewnia kontrolę dostępu do jedynego egzemplarza,</w:t>
      </w:r>
    </w:p>
    <w:p w14:paraId="7B716E5C" w14:textId="5FC5A3A0" w:rsidR="00352E5D" w:rsidRDefault="00744EB3" w:rsidP="00352E5D">
      <w:pPr>
        <w:pStyle w:val="Tekst"/>
        <w:numPr>
          <w:ilvl w:val="0"/>
          <w:numId w:val="7"/>
        </w:numPr>
      </w:pPr>
      <w:r>
        <w:t>p</w:t>
      </w:r>
      <w:r w:rsidR="00352E5D">
        <w:t>ozwala zmniejszyć przestrzeń nazw</w:t>
      </w:r>
      <w:r>
        <w:t>,</w:t>
      </w:r>
    </w:p>
    <w:p w14:paraId="2F1A491D" w14:textId="2A50F5E9" w:rsidR="00352E5D" w:rsidRDefault="00744EB3" w:rsidP="00352E5D">
      <w:pPr>
        <w:pStyle w:val="Tekst"/>
        <w:numPr>
          <w:ilvl w:val="0"/>
          <w:numId w:val="7"/>
        </w:numPr>
      </w:pPr>
      <w:r>
        <w:t>umożliwia</w:t>
      </w:r>
      <w:r w:rsidR="00352E5D">
        <w:t xml:space="preserve"> dopracowywanie operacji i reprezentacji,</w:t>
      </w:r>
    </w:p>
    <w:p w14:paraId="1AF4CC13" w14:textId="57378EF1" w:rsidR="00352E5D" w:rsidRDefault="00744EB3" w:rsidP="00352E5D">
      <w:pPr>
        <w:pStyle w:val="Tekst"/>
        <w:numPr>
          <w:ilvl w:val="0"/>
          <w:numId w:val="7"/>
        </w:numPr>
      </w:pPr>
      <w:r>
        <w:lastRenderedPageBreak/>
        <w:t>umożliwia</w:t>
      </w:r>
      <w:r w:rsidR="00352E5D">
        <w:t xml:space="preserve"> określenie dowolnego limitu liczby egzemplarzy,</w:t>
      </w:r>
    </w:p>
    <w:p w14:paraId="2F5325CF" w14:textId="36D166C6" w:rsidR="00352E5D" w:rsidRDefault="00744EB3" w:rsidP="00352E5D">
      <w:pPr>
        <w:pStyle w:val="Tekst"/>
        <w:numPr>
          <w:ilvl w:val="0"/>
          <w:numId w:val="7"/>
        </w:numPr>
      </w:pPr>
      <w:r>
        <w:t>jest</w:t>
      </w:r>
      <w:r w:rsidR="00352E5D">
        <w:t xml:space="preserve"> bardziej elastyczny od operacji statycznych</w:t>
      </w:r>
      <w:r>
        <w:t>.</w:t>
      </w:r>
      <w:r>
        <w:rPr>
          <w:rStyle w:val="Odwoanieprzypisudolnego"/>
        </w:rPr>
        <w:footnoteReference w:id="7"/>
      </w:r>
    </w:p>
    <w:p w14:paraId="10609C9F" w14:textId="3D74BB73" w:rsidR="002353AE" w:rsidRDefault="00857BA6" w:rsidP="002353AE">
      <w:pPr>
        <w:pStyle w:val="Tekst"/>
      </w:pPr>
      <w:r>
        <w:t>Singleton to najbardziej znienawidzony wzorzec projektowy w historii stosowania wzorców.</w:t>
      </w:r>
      <w:r>
        <w:rPr>
          <w:rStyle w:val="Odwoanieprzypisudolnego"/>
        </w:rPr>
        <w:footnoteReference w:id="8"/>
      </w:r>
    </w:p>
    <w:p w14:paraId="3F23C388" w14:textId="77777777" w:rsidR="004F148E" w:rsidRPr="008E50ED" w:rsidRDefault="004F148E" w:rsidP="0000707E">
      <w:pPr>
        <w:pStyle w:val="Tekst"/>
        <w:rPr>
          <w:rFonts w:cs="Times New Roman"/>
          <w:szCs w:val="24"/>
        </w:rPr>
      </w:pPr>
    </w:p>
    <w:p w14:paraId="28348FBB" w14:textId="44D40009" w:rsidR="003F471C" w:rsidRPr="008E50ED" w:rsidRDefault="003F471C" w:rsidP="005135AF">
      <w:pPr>
        <w:pStyle w:val="Podrozdzia"/>
      </w:pPr>
      <w:bookmarkStart w:id="6" w:name="_Toc120213465"/>
      <w:r w:rsidRPr="008E50ED">
        <w:t>Fabryka</w:t>
      </w:r>
      <w:bookmarkEnd w:id="6"/>
    </w:p>
    <w:p w14:paraId="16AA6897" w14:textId="77777777" w:rsidR="003F471C" w:rsidRDefault="003F471C" w:rsidP="00453D80"/>
    <w:p w14:paraId="5BC4F40C" w14:textId="4BDAD74C" w:rsidR="0065167B" w:rsidRDefault="00E6779F" w:rsidP="004F148E">
      <w:pPr>
        <w:pStyle w:val="Tekst"/>
      </w:pPr>
      <w:r>
        <w:t>Fabryka to kreacyjny wzorzec projektowy, który udostępnia interfejs do tworzenia obiektów w ramach klasy bazowej.</w:t>
      </w:r>
      <w:r w:rsidR="00B010C4">
        <w:t xml:space="preserve"> </w:t>
      </w:r>
      <w:r w:rsidR="001E68E8">
        <w:t xml:space="preserve">Jednocześnie pozwala podklasom zmieniać typ tworzonych obiektów. </w:t>
      </w:r>
      <w:r w:rsidR="00B010C4">
        <w:t>Jest to niejedn</w:t>
      </w:r>
      <w:r w:rsidR="0050269F">
        <w:t>oznaczny termin mogący oznaczać metodę lub klasę która ma za zadanie coś wytworzyć.</w:t>
      </w:r>
      <w:r w:rsidR="009762AA">
        <w:rPr>
          <w:rStyle w:val="Odwoanieprzypisudolnego"/>
        </w:rPr>
        <w:t xml:space="preserve"> </w:t>
      </w:r>
      <w:r w:rsidR="009762AA">
        <w:t xml:space="preserve"> </w:t>
      </w:r>
      <w:r w:rsidR="00335AF9">
        <w:t xml:space="preserve">W tej pracy została </w:t>
      </w:r>
      <w:r w:rsidR="00442194">
        <w:t>użyta Fabryka</w:t>
      </w:r>
      <w:r w:rsidR="00A408F2">
        <w:t xml:space="preserve"> prosta</w:t>
      </w:r>
      <w:r w:rsidR="00B26971">
        <w:rPr>
          <w:rStyle w:val="Odwoanieprzypisudolnego"/>
        </w:rPr>
        <w:footnoteReference w:id="9"/>
      </w:r>
      <w:r w:rsidR="00F76545">
        <w:t>, która przedstawia klasę posiadającą jedną metodę kreacyjną z obszerną instrukcją warunkową, która na podstawie parametrów metody decyduje jakiej klasy produktu</w:t>
      </w:r>
      <w:r w:rsidR="0000707E">
        <w:t xml:space="preserve"> instancje stworzyć i zwrócić.</w:t>
      </w:r>
    </w:p>
    <w:p w14:paraId="5A632F90" w14:textId="77777777" w:rsidR="000478A5" w:rsidRDefault="000478A5" w:rsidP="000478A5">
      <w:pPr>
        <w:pStyle w:val="Tekst"/>
        <w:keepNext/>
        <w:ind w:firstLine="0"/>
        <w:jc w:val="center"/>
      </w:pPr>
      <w:r>
        <w:rPr>
          <w:noProof/>
        </w:rPr>
        <w:drawing>
          <wp:inline distT="0" distB="0" distL="0" distR="0" wp14:anchorId="013EE037" wp14:editId="4A400ED2">
            <wp:extent cx="5399405" cy="24028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EFD3" w14:textId="4751C64C" w:rsidR="000478A5" w:rsidRDefault="000478A5" w:rsidP="000478A5">
      <w:pPr>
        <w:pStyle w:val="Ilustracja"/>
        <w:jc w:val="center"/>
      </w:pPr>
      <w:bookmarkStart w:id="7" w:name="_Toc120213504"/>
      <w:r>
        <w:t xml:space="preserve">Il. </w:t>
      </w:r>
      <w:r>
        <w:fldChar w:fldCharType="begin"/>
      </w:r>
      <w:r>
        <w:instrText xml:space="preserve"> SEQ Ilustracja \* ARABIC </w:instrText>
      </w:r>
      <w:r>
        <w:fldChar w:fldCharType="separate"/>
      </w:r>
      <w:r w:rsidR="00C12FF8">
        <w:rPr>
          <w:noProof/>
        </w:rPr>
        <w:t>2</w:t>
      </w:r>
      <w:r>
        <w:fldChar w:fldCharType="end"/>
      </w:r>
      <w:r>
        <w:t>. Fabryka - diagram UML</w:t>
      </w:r>
      <w:bookmarkEnd w:id="7"/>
    </w:p>
    <w:p w14:paraId="4270F41A" w14:textId="77777777" w:rsidR="004F148E" w:rsidRPr="008E50ED" w:rsidRDefault="004F148E" w:rsidP="004F148E">
      <w:pPr>
        <w:pStyle w:val="Tekst"/>
        <w:rPr>
          <w:rFonts w:cs="Times New Roman"/>
          <w:szCs w:val="24"/>
        </w:rPr>
      </w:pPr>
    </w:p>
    <w:p w14:paraId="1CE5B986" w14:textId="6C8EF0D1" w:rsidR="003F471C" w:rsidRPr="008E50ED" w:rsidRDefault="00421DF8" w:rsidP="005135AF">
      <w:pPr>
        <w:pStyle w:val="Podrozdzia"/>
      </w:pPr>
      <w:bookmarkStart w:id="8" w:name="_Toc120213466"/>
      <w:r w:rsidRPr="008E50ED">
        <w:t>Fabryka abstrakcyjna</w:t>
      </w:r>
      <w:bookmarkEnd w:id="8"/>
    </w:p>
    <w:p w14:paraId="71429FA8" w14:textId="77777777" w:rsidR="0065167B" w:rsidRDefault="0065167B" w:rsidP="004F148E">
      <w:pPr>
        <w:pStyle w:val="Tekst"/>
      </w:pPr>
    </w:p>
    <w:p w14:paraId="47C6F9A5" w14:textId="77777777" w:rsidR="00CF518D" w:rsidRDefault="00FF74F7" w:rsidP="00E56147">
      <w:pPr>
        <w:pStyle w:val="Tekst"/>
      </w:pPr>
      <w:r>
        <w:lastRenderedPageBreak/>
        <w:t xml:space="preserve">Fabryka abstrakcyjna to kreacyjny wzorzec projektowy, którego celem jest dostarczenie interfejsu do tworzenia różnych obiektów jednego typu dla tej samej rodziny klas bez specyfikowania ich konkretnych klas. </w:t>
      </w:r>
    </w:p>
    <w:p w14:paraId="1899B1FE" w14:textId="77777777" w:rsidR="00635964" w:rsidRDefault="00635964" w:rsidP="005E0AD3">
      <w:pPr>
        <w:pStyle w:val="Tekst"/>
        <w:keepNext/>
        <w:ind w:firstLine="0"/>
        <w:jc w:val="center"/>
      </w:pPr>
      <w:r>
        <w:rPr>
          <w:noProof/>
        </w:rPr>
        <w:drawing>
          <wp:inline distT="0" distB="0" distL="0" distR="0" wp14:anchorId="22A74B19" wp14:editId="7F0A1BB1">
            <wp:extent cx="5399405" cy="31845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34F2" w14:textId="5CF0CFA5" w:rsidR="00635964" w:rsidRDefault="00635964" w:rsidP="00635964">
      <w:pPr>
        <w:pStyle w:val="Ilustracja"/>
        <w:jc w:val="center"/>
      </w:pPr>
      <w:bookmarkStart w:id="9" w:name="_Toc120213505"/>
      <w:r>
        <w:t xml:space="preserve">Il. </w:t>
      </w:r>
      <w:r>
        <w:fldChar w:fldCharType="begin"/>
      </w:r>
      <w:r>
        <w:instrText xml:space="preserve"> SEQ Ilustracja \* ARABIC </w:instrText>
      </w:r>
      <w:r>
        <w:fldChar w:fldCharType="separate"/>
      </w:r>
      <w:r w:rsidR="00C12FF8">
        <w:rPr>
          <w:noProof/>
        </w:rPr>
        <w:t>3</w:t>
      </w:r>
      <w:r>
        <w:fldChar w:fldCharType="end"/>
      </w:r>
      <w:r>
        <w:t>. Fabryka Abstrakcyjna - diagram UML</w:t>
      </w:r>
      <w:bookmarkEnd w:id="9"/>
    </w:p>
    <w:p w14:paraId="09DCF2AE" w14:textId="77777777" w:rsidR="00847678" w:rsidRDefault="00847678" w:rsidP="00635964">
      <w:pPr>
        <w:pStyle w:val="Ilustracja"/>
        <w:jc w:val="center"/>
      </w:pPr>
    </w:p>
    <w:p w14:paraId="580FC491" w14:textId="5A1737DD" w:rsidR="004F148E" w:rsidRDefault="007E78E1" w:rsidP="00E56147">
      <w:pPr>
        <w:pStyle w:val="Tekst"/>
      </w:pPr>
      <w:r>
        <w:t>Ten wzorzec należy stosować w następujących warunkach:</w:t>
      </w:r>
    </w:p>
    <w:p w14:paraId="4FBD01E6" w14:textId="117B9A4D" w:rsidR="007E78E1" w:rsidRDefault="00212FA8" w:rsidP="007E78E1">
      <w:pPr>
        <w:pStyle w:val="Tekst"/>
        <w:numPr>
          <w:ilvl w:val="0"/>
          <w:numId w:val="5"/>
        </w:numPr>
      </w:pPr>
      <w:r>
        <w:t>k</w:t>
      </w:r>
      <w:r w:rsidR="00EF03A3">
        <w:t>iedy system powinien być niezależny od sposobu tworzenia, składania i reprezentowania jego produktów,</w:t>
      </w:r>
    </w:p>
    <w:p w14:paraId="6A83D399" w14:textId="6EF426B6" w:rsidR="00EF03A3" w:rsidRDefault="00212FA8" w:rsidP="007E78E1">
      <w:pPr>
        <w:pStyle w:val="Tekst"/>
        <w:numPr>
          <w:ilvl w:val="0"/>
          <w:numId w:val="5"/>
        </w:numPr>
      </w:pPr>
      <w:r>
        <w:t>j</w:t>
      </w:r>
      <w:r w:rsidR="00EF03A3">
        <w:t>eśli system należy skonfigurować za pomocą jednej z wielu rodzin produktów,</w:t>
      </w:r>
    </w:p>
    <w:p w14:paraId="0348EEF7" w14:textId="28A25933" w:rsidR="00EF03A3" w:rsidRDefault="00212FA8" w:rsidP="007E78E1">
      <w:pPr>
        <w:pStyle w:val="Tekst"/>
        <w:numPr>
          <w:ilvl w:val="0"/>
          <w:numId w:val="5"/>
        </w:numPr>
      </w:pPr>
      <w:r>
        <w:t>j</w:t>
      </w:r>
      <w:r w:rsidR="00EF03A3">
        <w:t xml:space="preserve">eżeli powiązane obiekty-produkty z jednej rodziny są zaprojektowane do wspólnego użytku i trzeba wymusić </w:t>
      </w:r>
      <w:r w:rsidR="00CD7FFE">
        <w:t>jednoczesne korzystanie z tych obiektów,</w:t>
      </w:r>
    </w:p>
    <w:p w14:paraId="3A1879DE" w14:textId="53B015B0" w:rsidR="00CF518D" w:rsidRDefault="00212FA8" w:rsidP="00CF518D">
      <w:pPr>
        <w:pStyle w:val="Tekst"/>
        <w:numPr>
          <w:ilvl w:val="0"/>
          <w:numId w:val="5"/>
        </w:numPr>
      </w:pPr>
      <w:r>
        <w:t>k</w:t>
      </w:r>
      <w:r w:rsidR="00CD7FFE">
        <w:t>iedy programista chce udostępnić klasę biblioteczną produktów i ujawnić jedynie ich interfejsy, a nie implementacje</w:t>
      </w:r>
      <w:r>
        <w:t>.</w:t>
      </w:r>
    </w:p>
    <w:p w14:paraId="2BC979FE" w14:textId="77FCD8DC" w:rsidR="00F84753" w:rsidRDefault="00F560C7" w:rsidP="00CF518D">
      <w:pPr>
        <w:pStyle w:val="Tekst"/>
        <w:ind w:left="851" w:firstLine="0"/>
      </w:pPr>
      <w:r>
        <w:t>Wzorzec Fabryka abstrakcyjna ma następujące zalety i wady:</w:t>
      </w:r>
    </w:p>
    <w:p w14:paraId="4C8DAAA1" w14:textId="78BF9632" w:rsidR="00F560C7" w:rsidRDefault="001228E8" w:rsidP="00F560C7">
      <w:pPr>
        <w:pStyle w:val="Tekst"/>
        <w:numPr>
          <w:ilvl w:val="0"/>
          <w:numId w:val="6"/>
        </w:numPr>
      </w:pPr>
      <w:r>
        <w:t>i</w:t>
      </w:r>
      <w:r w:rsidR="005513AD">
        <w:t>zoluje klasy konkretne,</w:t>
      </w:r>
    </w:p>
    <w:p w14:paraId="4BC64532" w14:textId="262956CC" w:rsidR="005513AD" w:rsidRDefault="001228E8" w:rsidP="00F560C7">
      <w:pPr>
        <w:pStyle w:val="Tekst"/>
        <w:numPr>
          <w:ilvl w:val="0"/>
          <w:numId w:val="6"/>
        </w:numPr>
      </w:pPr>
      <w:r>
        <w:t>u</w:t>
      </w:r>
      <w:r w:rsidR="005513AD">
        <w:t>łatwia zastępowanie rodzin produktów,</w:t>
      </w:r>
    </w:p>
    <w:p w14:paraId="5AF80FE8" w14:textId="0DAF64C7" w:rsidR="005513AD" w:rsidRDefault="001228E8" w:rsidP="00F560C7">
      <w:pPr>
        <w:pStyle w:val="Tekst"/>
        <w:numPr>
          <w:ilvl w:val="0"/>
          <w:numId w:val="6"/>
        </w:numPr>
      </w:pPr>
      <w:r>
        <w:lastRenderedPageBreak/>
        <w:t>ułatwia zachowanie spójności między produktami,</w:t>
      </w:r>
    </w:p>
    <w:p w14:paraId="0B928E22" w14:textId="57B7F7F7" w:rsidR="00421DF8" w:rsidRPr="00431C7B" w:rsidRDefault="001228E8" w:rsidP="000D56C2">
      <w:pPr>
        <w:pStyle w:val="Tekst"/>
        <w:numPr>
          <w:ilvl w:val="0"/>
          <w:numId w:val="6"/>
        </w:numPr>
        <w:rPr>
          <w:rFonts w:cs="Times New Roman"/>
          <w:szCs w:val="24"/>
        </w:rPr>
      </w:pPr>
      <w:r>
        <w:t>utrudnia dodawanie obsługi produktów nowego rodzaju.</w:t>
      </w:r>
      <w:r w:rsidR="001B25EC" w:rsidRPr="001B25EC">
        <w:t xml:space="preserve"> </w:t>
      </w:r>
      <w:r w:rsidR="001B25EC">
        <w:rPr>
          <w:rStyle w:val="Odwoanieprzypisudolnego"/>
        </w:rPr>
        <w:footnoteReference w:id="10"/>
      </w:r>
    </w:p>
    <w:p w14:paraId="6D8CF33D" w14:textId="77777777" w:rsidR="00431C7B" w:rsidRPr="001B25EC" w:rsidRDefault="00431C7B" w:rsidP="00431C7B">
      <w:pPr>
        <w:pStyle w:val="Tekst"/>
        <w:ind w:left="1211" w:firstLine="0"/>
        <w:rPr>
          <w:rFonts w:cs="Times New Roman"/>
          <w:szCs w:val="24"/>
        </w:rPr>
      </w:pPr>
    </w:p>
    <w:p w14:paraId="4DE0E861" w14:textId="77777777" w:rsidR="00421DF8" w:rsidRPr="008E50ED" w:rsidRDefault="00421DF8" w:rsidP="005135AF">
      <w:pPr>
        <w:pStyle w:val="Podrozdzia"/>
      </w:pPr>
      <w:bookmarkStart w:id="10" w:name="_Toc120213467"/>
      <w:r w:rsidRPr="008E50ED">
        <w:t>Prototyp</w:t>
      </w:r>
      <w:bookmarkEnd w:id="10"/>
    </w:p>
    <w:p w14:paraId="1F903ED5" w14:textId="77777777" w:rsidR="00421DF8" w:rsidRDefault="00421DF8" w:rsidP="00845A8C">
      <w:pPr>
        <w:pStyle w:val="Tekst"/>
      </w:pPr>
    </w:p>
    <w:p w14:paraId="16E0AA93" w14:textId="5506C181" w:rsidR="00845A8C" w:rsidRDefault="00845A8C" w:rsidP="00845A8C">
      <w:pPr>
        <w:pStyle w:val="Tekst"/>
      </w:pPr>
      <w:r>
        <w:t xml:space="preserve">Prototyp to kreacyjny wzorzec projektowy, który umożliwia kopiowanie istniejących </w:t>
      </w:r>
      <w:r w:rsidR="005128B8">
        <w:t>już obiektów bez tworzenia zależności pomiędzy kodem programu, a klasami obiektu.</w:t>
      </w:r>
    </w:p>
    <w:p w14:paraId="06E49ED3" w14:textId="77777777" w:rsidR="007207D3" w:rsidRDefault="007207D3" w:rsidP="007207D3">
      <w:pPr>
        <w:pStyle w:val="Tekst"/>
        <w:keepNext/>
        <w:ind w:firstLine="0"/>
        <w:jc w:val="center"/>
      </w:pPr>
      <w:r>
        <w:rPr>
          <w:noProof/>
        </w:rPr>
        <w:drawing>
          <wp:inline distT="0" distB="0" distL="0" distR="0" wp14:anchorId="3917F0F0" wp14:editId="77BD89E1">
            <wp:extent cx="5399405" cy="192595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731" w14:textId="290FF5EA" w:rsidR="007207D3" w:rsidRDefault="007207D3" w:rsidP="007207D3">
      <w:pPr>
        <w:pStyle w:val="Ilustracja"/>
        <w:jc w:val="center"/>
      </w:pPr>
      <w:bookmarkStart w:id="11" w:name="_Toc120213506"/>
      <w:r>
        <w:t xml:space="preserve">Il. </w:t>
      </w:r>
      <w:r>
        <w:fldChar w:fldCharType="begin"/>
      </w:r>
      <w:r>
        <w:instrText xml:space="preserve"> SEQ Ilustracja \* ARABIC </w:instrText>
      </w:r>
      <w:r>
        <w:fldChar w:fldCharType="separate"/>
      </w:r>
      <w:r w:rsidR="00C12FF8">
        <w:rPr>
          <w:noProof/>
        </w:rPr>
        <w:t>4</w:t>
      </w:r>
      <w:r>
        <w:fldChar w:fldCharType="end"/>
      </w:r>
      <w:r>
        <w:t>. Prototyp - diagram UML</w:t>
      </w:r>
      <w:bookmarkEnd w:id="11"/>
    </w:p>
    <w:p w14:paraId="7399A20B" w14:textId="77777777" w:rsidR="00E67AF7" w:rsidRDefault="00E67AF7" w:rsidP="007207D3">
      <w:pPr>
        <w:pStyle w:val="Ilustracja"/>
        <w:jc w:val="center"/>
      </w:pPr>
    </w:p>
    <w:p w14:paraId="7E95FA99" w14:textId="01A6CB2A" w:rsidR="009D2197" w:rsidRDefault="009D2197" w:rsidP="00DC147E">
      <w:pPr>
        <w:pStyle w:val="Tekst"/>
      </w:pPr>
      <w:r>
        <w:t>Ten wzorzec</w:t>
      </w:r>
      <w:r w:rsidR="00DC147E">
        <w:t xml:space="preserve"> należy stosować w następujących warunkach:</w:t>
      </w:r>
    </w:p>
    <w:p w14:paraId="25A37D79" w14:textId="130C4603" w:rsidR="00DC147E" w:rsidRDefault="00DC147E" w:rsidP="00DC147E">
      <w:pPr>
        <w:pStyle w:val="Tekst"/>
        <w:numPr>
          <w:ilvl w:val="0"/>
          <w:numId w:val="10"/>
        </w:numPr>
      </w:pPr>
      <w:r>
        <w:t>klasy tworzonych egzemplarzy są określane w czasie wykonywania programu</w:t>
      </w:r>
      <w:r w:rsidR="004A0363">
        <w:t>,</w:t>
      </w:r>
    </w:p>
    <w:p w14:paraId="1FE71B79" w14:textId="1EE4E09D" w:rsidR="004A0363" w:rsidRDefault="004A0363" w:rsidP="00DC147E">
      <w:pPr>
        <w:pStyle w:val="Tekst"/>
        <w:numPr>
          <w:ilvl w:val="0"/>
          <w:numId w:val="10"/>
        </w:numPr>
      </w:pPr>
      <w:r>
        <w:t>programista chce uniknąć tworzenia hierarchii klas fabryk odpowiadającej hierarchii klas produktów,</w:t>
      </w:r>
    </w:p>
    <w:p w14:paraId="32C88776" w14:textId="26D8BD2C" w:rsidR="004A0363" w:rsidRDefault="004A0363" w:rsidP="00DC147E">
      <w:pPr>
        <w:pStyle w:val="Tekst"/>
        <w:numPr>
          <w:ilvl w:val="0"/>
          <w:numId w:val="10"/>
        </w:numPr>
      </w:pPr>
      <w:r>
        <w:t>egzemplarze klasy mogą przyjmować jeden z niewielu stanów</w:t>
      </w:r>
      <w:r w:rsidR="00B813AA">
        <w:t>.</w:t>
      </w:r>
    </w:p>
    <w:p w14:paraId="30480749" w14:textId="3EF48508" w:rsidR="00215C4F" w:rsidRDefault="00215C4F" w:rsidP="00215C4F">
      <w:pPr>
        <w:pStyle w:val="Tekst"/>
        <w:ind w:left="851" w:firstLine="0"/>
      </w:pPr>
      <w:r>
        <w:t>Korzyści które płynące z zastosowania wzorca Prototyp to:</w:t>
      </w:r>
    </w:p>
    <w:p w14:paraId="31F7740E" w14:textId="6411C04F" w:rsidR="00215C4F" w:rsidRDefault="00215C4F" w:rsidP="00215C4F">
      <w:pPr>
        <w:pStyle w:val="Tekst"/>
        <w:numPr>
          <w:ilvl w:val="0"/>
          <w:numId w:val="11"/>
        </w:numPr>
      </w:pPr>
      <w:r>
        <w:t>możliwość dodawania i usuwania produktów w czasie wykonywania programu,</w:t>
      </w:r>
    </w:p>
    <w:p w14:paraId="0F52B179" w14:textId="7DCA1D02" w:rsidR="00215C4F" w:rsidRDefault="00215C4F" w:rsidP="00215C4F">
      <w:pPr>
        <w:pStyle w:val="Tekst"/>
        <w:numPr>
          <w:ilvl w:val="0"/>
          <w:numId w:val="11"/>
        </w:numPr>
      </w:pPr>
      <w:r>
        <w:t>możliwość określania nowych obiektów przez zmianę wartości,</w:t>
      </w:r>
    </w:p>
    <w:p w14:paraId="4B162F5B" w14:textId="65ED39B6" w:rsidR="00215C4F" w:rsidRDefault="00215C4F" w:rsidP="00215C4F">
      <w:pPr>
        <w:pStyle w:val="Tekst"/>
        <w:numPr>
          <w:ilvl w:val="0"/>
          <w:numId w:val="11"/>
        </w:numPr>
      </w:pPr>
      <w:r>
        <w:lastRenderedPageBreak/>
        <w:t xml:space="preserve">możliwość określania </w:t>
      </w:r>
      <w:r w:rsidR="00FB3C76">
        <w:t>nowych obiektów przez modyfikowanie struktur,</w:t>
      </w:r>
    </w:p>
    <w:p w14:paraId="24332D70" w14:textId="06FA808D" w:rsidR="00FB3C76" w:rsidRDefault="00FB3C76" w:rsidP="00215C4F">
      <w:pPr>
        <w:pStyle w:val="Tekst"/>
        <w:numPr>
          <w:ilvl w:val="0"/>
          <w:numId w:val="11"/>
        </w:numPr>
      </w:pPr>
      <w:r>
        <w:t>zmniejszanie liczby podklas,</w:t>
      </w:r>
    </w:p>
    <w:p w14:paraId="673AA725" w14:textId="333D3B3A" w:rsidR="00FB3C76" w:rsidRDefault="00FB3C76" w:rsidP="00215C4F">
      <w:pPr>
        <w:pStyle w:val="Tekst"/>
        <w:numPr>
          <w:ilvl w:val="0"/>
          <w:numId w:val="11"/>
        </w:numPr>
      </w:pPr>
      <w:r>
        <w:t>możliwość dynamicznego konfigurowania aplikacji za pomocą klas.</w:t>
      </w:r>
    </w:p>
    <w:p w14:paraId="58819BCD" w14:textId="56BB1726" w:rsidR="00B813AA" w:rsidRPr="008E50ED" w:rsidRDefault="006744AC" w:rsidP="00B813AA">
      <w:pPr>
        <w:pStyle w:val="Tekst"/>
      </w:pPr>
      <w:r>
        <w:t>Główną wadą</w:t>
      </w:r>
      <w:r w:rsidR="00377DEA">
        <w:t xml:space="preserve"> wzorca Prototyp jest to, że w każdej podklasie</w:t>
      </w:r>
      <w:r w:rsidR="00F32722">
        <w:t xml:space="preserve"> </w:t>
      </w:r>
      <w:r w:rsidR="00377DEA">
        <w:t>trzeba zaimplementować operację Clone</w:t>
      </w:r>
      <w:r w:rsidR="00F32722">
        <w:t>()</w:t>
      </w:r>
      <w:r w:rsidR="00377DEA">
        <w:t>. Może to sprawić problemy. D</w:t>
      </w:r>
      <w:r w:rsidR="0012049B">
        <w:t>odanie tej operacji jest trudne, jeśli dane klasy już istnieją. Zaimplementowanie operacji Clone</w:t>
      </w:r>
      <w:r w:rsidR="00F32722">
        <w:t>()</w:t>
      </w:r>
      <w:r w:rsidR="0012049B">
        <w:t xml:space="preserve"> może okazać się skomplikowane także wtedy, jeżeli w tych klasach używane są obiekty nieobsługujące kopiowania lub mają referencje cykliczne.</w:t>
      </w:r>
      <w:r w:rsidR="007B361E">
        <w:rPr>
          <w:rStyle w:val="Odwoanieprzypisudolnego"/>
        </w:rPr>
        <w:footnoteReference w:id="11"/>
      </w:r>
    </w:p>
    <w:p w14:paraId="262D8592" w14:textId="77777777" w:rsidR="00421DF8" w:rsidRPr="008E50ED" w:rsidRDefault="00421DF8" w:rsidP="00431C7B">
      <w:pPr>
        <w:pStyle w:val="Tekst"/>
      </w:pPr>
    </w:p>
    <w:p w14:paraId="6CDB197B" w14:textId="2CF118E7" w:rsidR="00421DF8" w:rsidRPr="008E50ED" w:rsidRDefault="00421DF8" w:rsidP="005135AF">
      <w:pPr>
        <w:pStyle w:val="Podrozdzia"/>
      </w:pPr>
      <w:bookmarkStart w:id="12" w:name="_Toc120213468"/>
      <w:r w:rsidRPr="008E50ED">
        <w:t>Fasada</w:t>
      </w:r>
      <w:bookmarkEnd w:id="12"/>
    </w:p>
    <w:p w14:paraId="11526D5C" w14:textId="77777777" w:rsidR="00421DF8" w:rsidRDefault="00421DF8" w:rsidP="00431C7B">
      <w:pPr>
        <w:pStyle w:val="Tekst"/>
      </w:pPr>
    </w:p>
    <w:p w14:paraId="39438C45" w14:textId="6271B3ED" w:rsidR="00E40014" w:rsidRDefault="00E40014" w:rsidP="00431C7B">
      <w:pPr>
        <w:pStyle w:val="Tekst"/>
      </w:pPr>
      <w:r>
        <w:t>Wzorzec fasada to strukturalny wzorzec projektowy, którego celem jest stworzenie prostego interfejsu dla zestawu klas.</w:t>
      </w:r>
      <w:r w:rsidR="00A9691F">
        <w:t xml:space="preserve"> </w:t>
      </w:r>
      <w:r w:rsidR="00E5714D">
        <w:t>Fasada ułatwia wykonywanie złożonych funkcjon</w:t>
      </w:r>
      <w:r w:rsidR="00BE09E9">
        <w:t xml:space="preserve">alności, korzystając z różnych obiektów </w:t>
      </w:r>
      <w:r w:rsidR="00AA3364">
        <w:t xml:space="preserve">i </w:t>
      </w:r>
      <w:r w:rsidR="00BE09E9">
        <w:t>przy tym</w:t>
      </w:r>
      <w:r w:rsidR="00AA3364">
        <w:t xml:space="preserve"> ukrywa szczegóły implementacji.</w:t>
      </w:r>
    </w:p>
    <w:p w14:paraId="32FD5527" w14:textId="0873EDAD" w:rsidR="002868B2" w:rsidRDefault="002868B2" w:rsidP="002868B2">
      <w:pPr>
        <w:pStyle w:val="Tekst"/>
        <w:keepNext/>
        <w:ind w:firstLine="0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9E8CFE8" wp14:editId="7F606DE3">
            <wp:simplePos x="0" y="0"/>
            <wp:positionH relativeFrom="column">
              <wp:posOffset>3782</wp:posOffset>
            </wp:positionH>
            <wp:positionV relativeFrom="paragraph">
              <wp:posOffset>1160</wp:posOffset>
            </wp:positionV>
            <wp:extent cx="5399405" cy="2870835"/>
            <wp:effectExtent l="0" t="0" r="0" b="5715"/>
            <wp:wrapTight wrapText="bothSides">
              <wp:wrapPolygon edited="0">
                <wp:start x="0" y="0"/>
                <wp:lineTo x="0" y="21500"/>
                <wp:lineTo x="21491" y="21500"/>
                <wp:lineTo x="21491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3E34A" w14:textId="086CB64A" w:rsidR="002868B2" w:rsidRDefault="002868B2" w:rsidP="002868B2">
      <w:pPr>
        <w:pStyle w:val="Ilustracja"/>
        <w:jc w:val="center"/>
      </w:pPr>
      <w:bookmarkStart w:id="13" w:name="_Toc120213507"/>
      <w:r>
        <w:t xml:space="preserve">Il. </w:t>
      </w:r>
      <w:r>
        <w:fldChar w:fldCharType="begin"/>
      </w:r>
      <w:r>
        <w:instrText xml:space="preserve"> SEQ Ilustracja \* ARABIC </w:instrText>
      </w:r>
      <w:r>
        <w:fldChar w:fldCharType="separate"/>
      </w:r>
      <w:r w:rsidR="00C12FF8">
        <w:rPr>
          <w:noProof/>
        </w:rPr>
        <w:t>5</w:t>
      </w:r>
      <w:r>
        <w:fldChar w:fldCharType="end"/>
      </w:r>
      <w:r>
        <w:t>. Fasada - diagram UML</w:t>
      </w:r>
      <w:bookmarkEnd w:id="13"/>
    </w:p>
    <w:p w14:paraId="67A53F4D" w14:textId="77777777" w:rsidR="00235794" w:rsidRDefault="00235794" w:rsidP="002868B2">
      <w:pPr>
        <w:pStyle w:val="Ilustracja"/>
        <w:jc w:val="center"/>
      </w:pPr>
    </w:p>
    <w:p w14:paraId="583AFB7B" w14:textId="6F022A84" w:rsidR="00F60429" w:rsidRDefault="00F60429" w:rsidP="00431C7B">
      <w:pPr>
        <w:pStyle w:val="Tekst"/>
      </w:pPr>
      <w:r>
        <w:lastRenderedPageBreak/>
        <w:t>Wzorca Fasada należy stosować w następujących warunkach:</w:t>
      </w:r>
    </w:p>
    <w:p w14:paraId="71F2DA55" w14:textId="64B82267" w:rsidR="00F60429" w:rsidRDefault="00E45B4D" w:rsidP="00F60429">
      <w:pPr>
        <w:pStyle w:val="Tekst"/>
        <w:numPr>
          <w:ilvl w:val="0"/>
          <w:numId w:val="12"/>
        </w:numPr>
      </w:pPr>
      <w:r>
        <w:t>gdy programista chce udostępnić prosty interfejs do złożonego podsystemu,</w:t>
      </w:r>
    </w:p>
    <w:p w14:paraId="0B9224A2" w14:textId="68EB7823" w:rsidR="00E45B4D" w:rsidRDefault="00E45B4D" w:rsidP="00F60429">
      <w:pPr>
        <w:pStyle w:val="Tekst"/>
        <w:numPr>
          <w:ilvl w:val="0"/>
          <w:numId w:val="12"/>
        </w:numPr>
      </w:pPr>
      <w:r>
        <w:t>gdy występuje wiele zależności między klie</w:t>
      </w:r>
      <w:r w:rsidR="00EC0542">
        <w:t>ntami i klasami z implementacją abstrakcji,</w:t>
      </w:r>
    </w:p>
    <w:p w14:paraId="63812971" w14:textId="0C90DA31" w:rsidR="00EC0542" w:rsidRDefault="00EC0542" w:rsidP="00F60429">
      <w:pPr>
        <w:pStyle w:val="Tekst"/>
        <w:numPr>
          <w:ilvl w:val="0"/>
          <w:numId w:val="12"/>
        </w:numPr>
      </w:pPr>
      <w:r>
        <w:t>gdy programista chce podzielić podsystem na warstwy.</w:t>
      </w:r>
    </w:p>
    <w:p w14:paraId="5E1670D4" w14:textId="6ACEA144" w:rsidR="00EC0542" w:rsidRDefault="00EC0542" w:rsidP="00EC0542">
      <w:pPr>
        <w:pStyle w:val="Tekst"/>
      </w:pPr>
      <w:r>
        <w:t>Stosowanie wzorca Fasada daje następujące korzyści:</w:t>
      </w:r>
    </w:p>
    <w:p w14:paraId="673DC3FF" w14:textId="2BEF4C54" w:rsidR="00EC0542" w:rsidRDefault="00EC0542" w:rsidP="00EC0542">
      <w:pPr>
        <w:pStyle w:val="Tekst"/>
        <w:numPr>
          <w:ilvl w:val="0"/>
          <w:numId w:val="13"/>
        </w:numPr>
      </w:pPr>
      <w:r>
        <w:t>oddziela klienta od komponentów podsystemu, przez co zmniejsza liczbę obiektów, których używa klient i ułatwia korzystanie z podsystemu,</w:t>
      </w:r>
    </w:p>
    <w:p w14:paraId="15648E59" w14:textId="72489454" w:rsidR="00EC0542" w:rsidRDefault="00EC0542" w:rsidP="00EC0542">
      <w:pPr>
        <w:pStyle w:val="Tekst"/>
        <w:numPr>
          <w:ilvl w:val="0"/>
          <w:numId w:val="13"/>
        </w:numPr>
      </w:pPr>
      <w:r>
        <w:t>pomaga zachować luźne powiązania między podsystemem i klientami,</w:t>
      </w:r>
    </w:p>
    <w:p w14:paraId="7951B51C" w14:textId="3C398A34" w:rsidR="00EC0542" w:rsidRDefault="002B724C" w:rsidP="00EC0542">
      <w:pPr>
        <w:pStyle w:val="Tekst"/>
        <w:numPr>
          <w:ilvl w:val="0"/>
          <w:numId w:val="13"/>
        </w:numPr>
      </w:pPr>
      <w:r>
        <w:t xml:space="preserve">nie umożliwia aplikacjom korzystania z klas podsystemów, </w:t>
      </w:r>
      <w:r w:rsidR="008B5C0F">
        <w:t>jeśli</w:t>
      </w:r>
      <w:r>
        <w:t xml:space="preserve"> jest to konieczne</w:t>
      </w:r>
      <w:r w:rsidR="008B5C0F">
        <w:t>.</w:t>
      </w:r>
    </w:p>
    <w:p w14:paraId="3ADEE946" w14:textId="77777777" w:rsidR="00431C7B" w:rsidRPr="008E50ED" w:rsidRDefault="00431C7B" w:rsidP="00431C7B">
      <w:pPr>
        <w:pStyle w:val="Tekst"/>
      </w:pPr>
    </w:p>
    <w:p w14:paraId="2AEAF8C5" w14:textId="38F3256B" w:rsidR="00421DF8" w:rsidRPr="008E50ED" w:rsidRDefault="00047B6A" w:rsidP="005135AF">
      <w:pPr>
        <w:pStyle w:val="Podrozdzia"/>
      </w:pPr>
      <w:bookmarkStart w:id="14" w:name="_Toc120213469"/>
      <w:r w:rsidRPr="008E50ED">
        <w:t>Pusty Obiekt</w:t>
      </w:r>
      <w:bookmarkEnd w:id="14"/>
    </w:p>
    <w:p w14:paraId="0240FAB7" w14:textId="77777777" w:rsidR="00047B6A" w:rsidRDefault="00047B6A" w:rsidP="00FB219B">
      <w:pPr>
        <w:pStyle w:val="Tekst"/>
      </w:pPr>
    </w:p>
    <w:p w14:paraId="7D5303E2" w14:textId="6C492D8F" w:rsidR="00FB219B" w:rsidRDefault="00FB219B" w:rsidP="00FB219B">
      <w:pPr>
        <w:pStyle w:val="Tekst"/>
      </w:pPr>
      <w:r>
        <w:t>Wzorzec Pusty Obiekt to behawioralny wzorzec projektowy</w:t>
      </w:r>
      <w:r w:rsidR="001C6D5D">
        <w:t xml:space="preserve">, który ma na celu realizację braku obiektu poprzez dostarczenie materialnej alternatywy, która oferuje domyślnie działanie puste, czyli </w:t>
      </w:r>
      <w:r w:rsidR="00245037">
        <w:t>niewykonujące żadnych operacji.</w:t>
      </w:r>
    </w:p>
    <w:p w14:paraId="6B87D8B3" w14:textId="77777777" w:rsidR="00FA23E5" w:rsidRDefault="00FA23E5" w:rsidP="00FA23E5">
      <w:pPr>
        <w:pStyle w:val="Tekst"/>
        <w:keepNext/>
        <w:ind w:firstLine="0"/>
        <w:jc w:val="center"/>
      </w:pPr>
      <w:r>
        <w:rPr>
          <w:noProof/>
        </w:rPr>
        <w:drawing>
          <wp:inline distT="0" distB="0" distL="0" distR="0" wp14:anchorId="4DC224F0" wp14:editId="2470EFF3">
            <wp:extent cx="4325510" cy="2530802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151" cy="253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5EF3" w14:textId="5E596496" w:rsidR="00FA23E5" w:rsidRDefault="00FA23E5" w:rsidP="00FA23E5">
      <w:pPr>
        <w:pStyle w:val="Ilustracja"/>
        <w:jc w:val="center"/>
      </w:pPr>
      <w:bookmarkStart w:id="15" w:name="_Toc120213508"/>
      <w:r>
        <w:t xml:space="preserve">Il. </w:t>
      </w:r>
      <w:r>
        <w:fldChar w:fldCharType="begin"/>
      </w:r>
      <w:r>
        <w:instrText xml:space="preserve"> SEQ Ilustracja \* ARABIC </w:instrText>
      </w:r>
      <w:r>
        <w:fldChar w:fldCharType="separate"/>
      </w:r>
      <w:r w:rsidR="00C12FF8">
        <w:rPr>
          <w:noProof/>
        </w:rPr>
        <w:t>6</w:t>
      </w:r>
      <w:r>
        <w:fldChar w:fldCharType="end"/>
      </w:r>
      <w:r>
        <w:t>. Pusty Obiekt - diagram UML</w:t>
      </w:r>
      <w:bookmarkEnd w:id="15"/>
    </w:p>
    <w:p w14:paraId="104F4990" w14:textId="77777777" w:rsidR="00C62972" w:rsidRDefault="00C62972" w:rsidP="00FA23E5">
      <w:pPr>
        <w:pStyle w:val="Ilustracja"/>
        <w:jc w:val="center"/>
      </w:pPr>
    </w:p>
    <w:p w14:paraId="6C6B29D7" w14:textId="54A7860F" w:rsidR="00DE4C5A" w:rsidRDefault="00DE4C5A" w:rsidP="00FB219B">
      <w:pPr>
        <w:pStyle w:val="Tekst"/>
      </w:pPr>
      <w:r>
        <w:t>Zalety tego wzorca to:</w:t>
      </w:r>
    </w:p>
    <w:p w14:paraId="4DA62935" w14:textId="77DC4EA4" w:rsidR="00DE4C5A" w:rsidRDefault="00C2138D" w:rsidP="00DE4C5A">
      <w:pPr>
        <w:pStyle w:val="Tekst"/>
        <w:numPr>
          <w:ilvl w:val="0"/>
          <w:numId w:val="14"/>
        </w:numPr>
      </w:pPr>
      <w:r>
        <w:lastRenderedPageBreak/>
        <w:t>eliminacja zbędnych i powtarzających się instrukcji warunkowych,</w:t>
      </w:r>
    </w:p>
    <w:p w14:paraId="7C66AFAD" w14:textId="31DD595C" w:rsidR="00C2138D" w:rsidRDefault="00C2138D" w:rsidP="00DE4C5A">
      <w:pPr>
        <w:pStyle w:val="Tekst"/>
        <w:numPr>
          <w:ilvl w:val="0"/>
          <w:numId w:val="14"/>
        </w:numPr>
      </w:pPr>
      <w:r>
        <w:t>umożliwia wielokrotne wykorzystanie pustego zachowania.</w:t>
      </w:r>
      <w:r w:rsidR="00154BFB">
        <w:rPr>
          <w:rStyle w:val="Odwoanieprzypisudolnego"/>
        </w:rPr>
        <w:footnoteReference w:id="12"/>
      </w:r>
    </w:p>
    <w:p w14:paraId="1F503148" w14:textId="77777777" w:rsidR="00C837C2" w:rsidRDefault="00C837C2" w:rsidP="00C837C2">
      <w:pPr>
        <w:pStyle w:val="Tekst"/>
        <w:ind w:left="851" w:firstLine="0"/>
      </w:pPr>
    </w:p>
    <w:p w14:paraId="2694836B" w14:textId="0B42F0BB" w:rsidR="00C837C2" w:rsidRDefault="00C837C2" w:rsidP="00C837C2">
      <w:pPr>
        <w:pStyle w:val="Podrozdzia"/>
      </w:pPr>
      <w:bookmarkStart w:id="16" w:name="_Toc120213470"/>
      <w:r>
        <w:t>Kontener IoC</w:t>
      </w:r>
      <w:bookmarkEnd w:id="16"/>
    </w:p>
    <w:p w14:paraId="5613BEB7" w14:textId="77777777" w:rsidR="00C837C2" w:rsidRDefault="00C837C2" w:rsidP="00C837C2">
      <w:pPr>
        <w:pStyle w:val="Tekst"/>
      </w:pPr>
    </w:p>
    <w:p w14:paraId="291A9425" w14:textId="53070A24" w:rsidR="00C837C2" w:rsidRDefault="00C837C2" w:rsidP="00C837C2">
      <w:pPr>
        <w:pStyle w:val="Punkt"/>
      </w:pPr>
      <w:bookmarkStart w:id="17" w:name="_Toc120213471"/>
      <w:r w:rsidRPr="00C837C2">
        <w:t>Inversion of Control</w:t>
      </w:r>
      <w:bookmarkEnd w:id="17"/>
    </w:p>
    <w:p w14:paraId="7E6C0EDC" w14:textId="77777777" w:rsidR="00C837C2" w:rsidRDefault="00C837C2" w:rsidP="00C837C2">
      <w:pPr>
        <w:pStyle w:val="Tekst"/>
      </w:pPr>
    </w:p>
    <w:p w14:paraId="235804F0" w14:textId="30639247" w:rsidR="00C837C2" w:rsidRDefault="00C837C2" w:rsidP="00C837C2">
      <w:pPr>
        <w:pStyle w:val="Tekst"/>
      </w:pPr>
      <w:r w:rsidRPr="00C837C2">
        <w:t xml:space="preserve">Inversion of Control (IoC) czyli Odwrócenie Sterowania to paradygmat programowania polegający na zmianie odpowiedzialności pewnych części aplikacji. Zastosowanie IoC powoduje, że zewnętrzny framework wywołuje kod programisty w </w:t>
      </w:r>
      <w:r w:rsidR="00542F43">
        <w:t>odpowiednich</w:t>
      </w:r>
      <w:r w:rsidRPr="00C837C2">
        <w:t xml:space="preserve"> momentach.</w:t>
      </w:r>
    </w:p>
    <w:p w14:paraId="533C52A0" w14:textId="77777777" w:rsidR="00C837C2" w:rsidRDefault="00C837C2" w:rsidP="00C837C2">
      <w:pPr>
        <w:pStyle w:val="Tekst"/>
      </w:pPr>
    </w:p>
    <w:p w14:paraId="0CE40BF0" w14:textId="007CB805" w:rsidR="00C837C2" w:rsidRDefault="00C837C2" w:rsidP="00C837C2">
      <w:pPr>
        <w:pStyle w:val="Punkt"/>
      </w:pPr>
      <w:bookmarkStart w:id="18" w:name="_Toc120213472"/>
      <w:r w:rsidRPr="00C837C2">
        <w:t>Dependency Injection</w:t>
      </w:r>
      <w:bookmarkEnd w:id="18"/>
    </w:p>
    <w:p w14:paraId="2A9DBBC2" w14:textId="77777777" w:rsidR="00C837C2" w:rsidRDefault="00C837C2" w:rsidP="00C837C2">
      <w:pPr>
        <w:pStyle w:val="Tekst"/>
      </w:pPr>
    </w:p>
    <w:p w14:paraId="48830F8F" w14:textId="278CBED0" w:rsidR="00C837C2" w:rsidRDefault="00542F43" w:rsidP="00C837C2">
      <w:pPr>
        <w:pStyle w:val="Tekst"/>
      </w:pPr>
      <w:r w:rsidRPr="00542F43">
        <w:t xml:space="preserve">Dependency Injection, czyli Wstrzykiwanie Zależności, jest wzorcem projektowym oryginalnie pochodzącym ze środowiska programistów Java. Jest to implementacja paradygmatu Inversion of Control. Jest to implementacja na tyle popularna, że </w:t>
      </w:r>
      <w:r w:rsidR="000516CA">
        <w:t>po</w:t>
      </w:r>
      <w:r w:rsidRPr="00542F43">
        <w:t xml:space="preserve">wszechnie jest używanie tych dwóch pojęć zamiennie. Podstawową zasadą działania </w:t>
      </w:r>
      <w:r>
        <w:t xml:space="preserve">Dependency </w:t>
      </w:r>
      <w:r w:rsidRPr="00542F43">
        <w:t xml:space="preserve">Injection jest posiadanie serwisu, który zajmuje się uzupełnianiem </w:t>
      </w:r>
      <w:r w:rsidR="000D4844">
        <w:t>potrzebn</w:t>
      </w:r>
      <w:r w:rsidR="000D4844" w:rsidRPr="00542F43">
        <w:t>ych</w:t>
      </w:r>
      <w:r w:rsidRPr="00542F43">
        <w:t xml:space="preserve"> zależności.</w:t>
      </w:r>
    </w:p>
    <w:p w14:paraId="132D18A6" w14:textId="77777777" w:rsidR="000516CA" w:rsidRDefault="000516CA" w:rsidP="00076B18">
      <w:pPr>
        <w:pStyle w:val="Tekst"/>
        <w:ind w:firstLine="0"/>
      </w:pPr>
    </w:p>
    <w:p w14:paraId="09CEA839" w14:textId="2186CA2B" w:rsidR="00076B18" w:rsidRDefault="00076B18" w:rsidP="00076B18">
      <w:pPr>
        <w:pStyle w:val="Punkt"/>
      </w:pPr>
      <w:bookmarkStart w:id="19" w:name="_Toc120213473"/>
      <w:r w:rsidRPr="00076B18">
        <w:t>Kontener IoC</w:t>
      </w:r>
      <w:bookmarkEnd w:id="19"/>
    </w:p>
    <w:p w14:paraId="595C037F" w14:textId="77777777" w:rsidR="00076B18" w:rsidRDefault="00076B18" w:rsidP="00076B18">
      <w:pPr>
        <w:pStyle w:val="Tekst"/>
      </w:pPr>
    </w:p>
    <w:p w14:paraId="3E320543" w14:textId="253481CB" w:rsidR="00C837C2" w:rsidRDefault="00076B18" w:rsidP="0015128E">
      <w:pPr>
        <w:pStyle w:val="Tekst"/>
        <w:rPr>
          <w:rStyle w:val="RozdziaZnak"/>
          <w:rFonts w:ascii="Times New Roman" w:hAnsi="Times New Roman"/>
        </w:rPr>
      </w:pPr>
      <w:r w:rsidRPr="00076B18">
        <w:t>Kontener IoC automatyzuje proces tworzenia obiektów i zapewnia ich zależności. Posiada on globalny rejestr serwisów istniejących w aplikacji, oraz zajmuje się tworzeniem obiektów zgodnie z wymaganiami. Zarządza też czasem życia obiektów które powołuje. Programista musi tylko określić od czego dana klasa zależy.</w:t>
      </w:r>
      <w:r w:rsidR="00C719EA">
        <w:t xml:space="preserve"> </w:t>
      </w:r>
      <w:r w:rsidR="00C719EA" w:rsidRPr="00C719EA">
        <w:t xml:space="preserve">Platforma .NET udostępnia wbudowany kontener – </w:t>
      </w:r>
      <w:r w:rsidR="00C719EA">
        <w:t>I</w:t>
      </w:r>
      <w:r w:rsidR="00C719EA" w:rsidRPr="00C719EA">
        <w:t>ServiceProvider.</w:t>
      </w:r>
      <w:r w:rsidR="00C719EA">
        <w:rPr>
          <w:rStyle w:val="Odwoanieprzypisudolnego"/>
        </w:rPr>
        <w:footnoteReference w:id="13"/>
      </w:r>
    </w:p>
    <w:p w14:paraId="14C3976C" w14:textId="77777777" w:rsidR="00C837C2" w:rsidRDefault="00C837C2">
      <w:pPr>
        <w:rPr>
          <w:rFonts w:eastAsiaTheme="majorEastAsia" w:cs="Times New Roman"/>
          <w:b/>
          <w:caps/>
          <w:color w:val="000000" w:themeColor="text1"/>
          <w:sz w:val="28"/>
          <w:szCs w:val="28"/>
          <w:highlight w:val="lightGray"/>
        </w:rPr>
      </w:pPr>
      <w:r>
        <w:rPr>
          <w:szCs w:val="28"/>
          <w:highlight w:val="lightGray"/>
        </w:rPr>
        <w:br w:type="page"/>
      </w:r>
    </w:p>
    <w:p w14:paraId="7BD4F23A" w14:textId="5FAD41D6" w:rsidR="00047B6A" w:rsidRDefault="00047B6A" w:rsidP="00D0288B">
      <w:pPr>
        <w:pStyle w:val="Rozdzia"/>
      </w:pPr>
      <w:bookmarkStart w:id="20" w:name="_Toc120213474"/>
      <w:r w:rsidRPr="00D0288B">
        <w:rPr>
          <w:rStyle w:val="RozdziaZnak"/>
          <w:rFonts w:ascii="Times New Roman" w:hAnsi="Times New Roman"/>
          <w:b/>
          <w:caps/>
        </w:rPr>
        <w:lastRenderedPageBreak/>
        <w:t>Kompilator</w:t>
      </w:r>
      <w:r w:rsidRPr="00C20755">
        <w:t xml:space="preserve"> Roslyn</w:t>
      </w:r>
      <w:bookmarkEnd w:id="20"/>
    </w:p>
    <w:p w14:paraId="038F1AD0" w14:textId="77777777" w:rsidR="009D508B" w:rsidRDefault="009D508B" w:rsidP="009D508B">
      <w:pPr>
        <w:pStyle w:val="Tekst"/>
      </w:pPr>
    </w:p>
    <w:p w14:paraId="0C5A53C0" w14:textId="6ACB819A" w:rsidR="00785043" w:rsidRDefault="00785043" w:rsidP="009D508B">
      <w:pPr>
        <w:pStyle w:val="Tekst"/>
      </w:pPr>
      <w:r>
        <w:t xml:space="preserve">Roslyn to </w:t>
      </w:r>
      <w:r w:rsidR="0061563E">
        <w:t xml:space="preserve">implementacja typu open-source kompilatorów C#, </w:t>
      </w:r>
      <w:r w:rsidR="00973DEC">
        <w:t xml:space="preserve"> </w:t>
      </w:r>
      <w:r w:rsidR="0061563E">
        <w:t>jak i Visual Basic</w:t>
      </w:r>
      <w:r w:rsidR="00583083">
        <w:t xml:space="preserve">, który </w:t>
      </w:r>
      <w:r w:rsidR="00CD6C5E">
        <w:t>umożliwia tworzenie analizatorów i poprawek kodu</w:t>
      </w:r>
      <w:r w:rsidR="00973DEC">
        <w:t>.</w:t>
      </w:r>
      <w:r w:rsidR="00CD6C5E">
        <w:t xml:space="preserve"> Analizatory</w:t>
      </w:r>
      <w:r w:rsidR="00897B2A">
        <w:t xml:space="preserve"> interpretują</w:t>
      </w:r>
      <w:r w:rsidR="00CD6C5E">
        <w:t xml:space="preserve"> składnię </w:t>
      </w:r>
      <w:r w:rsidR="00EC2FA1">
        <w:t>i semantykę w celu wykrywania błędów</w:t>
      </w:r>
      <w:r w:rsidR="00407DD1">
        <w:t>,</w:t>
      </w:r>
      <w:r w:rsidR="00EC2FA1">
        <w:t xml:space="preserve"> które należy poprawić. Poprawki kodu </w:t>
      </w:r>
      <w:r w:rsidR="00897B2A">
        <w:t xml:space="preserve">natomiast </w:t>
      </w:r>
      <w:r w:rsidR="00EC2FA1">
        <w:t>zawierają co najmniej jedną sugerowaną poprawkę do rozwiązywania błędów kodowania znalezionych przez analizatory lub diagnostykę kompilatora.</w:t>
      </w:r>
      <w:r w:rsidR="0049700A">
        <w:rPr>
          <w:rStyle w:val="Odwoanieprzypisudolnego"/>
        </w:rPr>
        <w:footnoteReference w:id="14"/>
      </w:r>
    </w:p>
    <w:p w14:paraId="2C810731" w14:textId="300A5C2B" w:rsidR="00BE28BB" w:rsidRDefault="00BE28BB" w:rsidP="009D508B">
      <w:pPr>
        <w:pStyle w:val="Tekst"/>
      </w:pPr>
      <w:r>
        <w:t xml:space="preserve">W tym rozdziale </w:t>
      </w:r>
      <w:r w:rsidR="00ED59C1">
        <w:t>zostaną</w:t>
      </w:r>
      <w:r>
        <w:t xml:space="preserve"> omówione najważniejsze zagadnienia związane z kompilatorem Roslyn.</w:t>
      </w:r>
    </w:p>
    <w:p w14:paraId="17CAEE9B" w14:textId="77777777" w:rsidR="00F24D67" w:rsidRDefault="00F24D67" w:rsidP="009D508B">
      <w:pPr>
        <w:pStyle w:val="Tekst"/>
      </w:pPr>
    </w:p>
    <w:p w14:paraId="6946C877" w14:textId="0EAD6DE5" w:rsidR="00227340" w:rsidRDefault="00A96C8E" w:rsidP="00A96C8E">
      <w:pPr>
        <w:pStyle w:val="Podrozdzia"/>
      </w:pPr>
      <w:bookmarkStart w:id="21" w:name="_Toc120213475"/>
      <w:r>
        <w:t xml:space="preserve">Model </w:t>
      </w:r>
      <w:r w:rsidR="00C953C0">
        <w:t>zestawu SDK .NET Compiler Platform</w:t>
      </w:r>
      <w:bookmarkEnd w:id="21"/>
    </w:p>
    <w:p w14:paraId="45FFCC7D" w14:textId="77777777" w:rsidR="00A96C8E" w:rsidRDefault="00A96C8E" w:rsidP="00A96C8E">
      <w:pPr>
        <w:pStyle w:val="Tekst"/>
      </w:pPr>
    </w:p>
    <w:p w14:paraId="4979A0B6" w14:textId="77777777" w:rsidR="00CF518D" w:rsidRDefault="00074000" w:rsidP="00E56147">
      <w:pPr>
        <w:pStyle w:val="Tekst"/>
      </w:pPr>
      <w:r>
        <w:t>Kompilatory przetwarzają kod, zgodnie z regułami ustrukturyzowanymi, które często różnią się od sposobu odczytywania i zrozumienia kodu przez ludzi.</w:t>
      </w:r>
      <w:r w:rsidR="00676FF5">
        <w:t xml:space="preserve"> Podstawowa wiedza na temat modelu używanego przez kompilatory jest niezbędna do zrozumienia interfejsów API używanych podczas kompilowania narzędzi opartych na platformie Roslyn.</w:t>
      </w:r>
      <w:r w:rsidR="00E56147">
        <w:t xml:space="preserve"> </w:t>
      </w:r>
    </w:p>
    <w:p w14:paraId="25BB6503" w14:textId="6CC7D66A" w:rsidR="00681814" w:rsidRDefault="00E95965" w:rsidP="00E56147">
      <w:pPr>
        <w:pStyle w:val="Tekst"/>
      </w:pPr>
      <w:r>
        <w:t xml:space="preserve">Zestaw </w:t>
      </w:r>
      <w:r w:rsidR="00C953C0">
        <w:t>SDK kompilatora platformy .NET składa się z kilku warstw interfejsów API:</w:t>
      </w:r>
    </w:p>
    <w:p w14:paraId="4A592296" w14:textId="0286E62B" w:rsidR="00C953C0" w:rsidRDefault="00A54D6E" w:rsidP="00C953C0">
      <w:pPr>
        <w:pStyle w:val="Tekst"/>
        <w:numPr>
          <w:ilvl w:val="0"/>
          <w:numId w:val="8"/>
        </w:numPr>
      </w:pPr>
      <w:r>
        <w:t>interfejsów API kompilatora,</w:t>
      </w:r>
    </w:p>
    <w:p w14:paraId="73E5B2A7" w14:textId="118F0FAE" w:rsidR="00A54D6E" w:rsidRDefault="00A54D6E" w:rsidP="00C953C0">
      <w:pPr>
        <w:pStyle w:val="Tekst"/>
        <w:numPr>
          <w:ilvl w:val="0"/>
          <w:numId w:val="8"/>
        </w:numPr>
      </w:pPr>
      <w:r>
        <w:t>interfejsów API diagnostycznych,</w:t>
      </w:r>
    </w:p>
    <w:p w14:paraId="51602E1C" w14:textId="49D9C3D5" w:rsidR="00A54D6E" w:rsidRDefault="00A54D6E" w:rsidP="00C953C0">
      <w:pPr>
        <w:pStyle w:val="Tekst"/>
        <w:numPr>
          <w:ilvl w:val="0"/>
          <w:numId w:val="8"/>
        </w:numPr>
      </w:pPr>
      <w:r>
        <w:t>interfejsów API skryptorów,</w:t>
      </w:r>
    </w:p>
    <w:p w14:paraId="60426296" w14:textId="6CA1B920" w:rsidR="00A54D6E" w:rsidRDefault="00A54D6E" w:rsidP="00C953C0">
      <w:pPr>
        <w:pStyle w:val="Tekst"/>
        <w:numPr>
          <w:ilvl w:val="0"/>
          <w:numId w:val="8"/>
        </w:numPr>
      </w:pPr>
      <w:r>
        <w:t>interfejsów API obszarów roboczych.</w:t>
      </w:r>
      <w:r w:rsidR="00D268E5">
        <w:rPr>
          <w:rStyle w:val="Odwoanieprzypisudolnego"/>
        </w:rPr>
        <w:footnoteReference w:id="15"/>
      </w:r>
    </w:p>
    <w:p w14:paraId="2E705DB9" w14:textId="77777777" w:rsidR="00DD3CCC" w:rsidRDefault="00DD3CCC" w:rsidP="00DD3CCC">
      <w:pPr>
        <w:pStyle w:val="Tekst"/>
      </w:pPr>
    </w:p>
    <w:p w14:paraId="4D8FFECF" w14:textId="6D841018" w:rsidR="006902AC" w:rsidRDefault="00487580" w:rsidP="005135AF">
      <w:pPr>
        <w:pStyle w:val="Podrozdzia"/>
      </w:pPr>
      <w:bookmarkStart w:id="22" w:name="_Toc120213476"/>
      <w:r w:rsidRPr="008E50ED">
        <w:t>Drzewo składni</w:t>
      </w:r>
      <w:bookmarkEnd w:id="22"/>
    </w:p>
    <w:p w14:paraId="65837591" w14:textId="77777777" w:rsidR="00DD3CCC" w:rsidRDefault="00DD3CCC" w:rsidP="00DD3CCC">
      <w:pPr>
        <w:pStyle w:val="Tekst"/>
      </w:pPr>
    </w:p>
    <w:p w14:paraId="6942E4DA" w14:textId="164AC27F" w:rsidR="00DD3CCC" w:rsidRDefault="00DD3CCC" w:rsidP="00DD3CCC">
      <w:pPr>
        <w:pStyle w:val="Tekst"/>
      </w:pPr>
      <w:r>
        <w:lastRenderedPageBreak/>
        <w:t xml:space="preserve">Drzewo składni jest podstawową niezmienną strukturą danych uwidacznianą przez interfejsy API kompilatora. </w:t>
      </w:r>
      <w:r w:rsidR="00E030A8">
        <w:t>R</w:t>
      </w:r>
      <w:r>
        <w:t>eprezentuj</w:t>
      </w:r>
      <w:r w:rsidR="00E030A8">
        <w:t>e ono</w:t>
      </w:r>
      <w:r>
        <w:t xml:space="preserve"> leksykalną i składniową strukturę kodu źródłowego.</w:t>
      </w:r>
      <w:r w:rsidR="00E030A8">
        <w:t xml:space="preserve"> Każde drzewo składni składa się z węzłów, tokenów i </w:t>
      </w:r>
      <w:proofErr w:type="spellStart"/>
      <w:r w:rsidR="00892BA2">
        <w:t>triwii</w:t>
      </w:r>
      <w:proofErr w:type="spellEnd"/>
      <w:r w:rsidR="00892BA2">
        <w:t>.</w:t>
      </w:r>
      <w:r w:rsidR="00BA5C74">
        <w:rPr>
          <w:rStyle w:val="Odwoanieprzypisudolnego"/>
        </w:rPr>
        <w:footnoteReference w:id="16"/>
      </w:r>
    </w:p>
    <w:p w14:paraId="48061729" w14:textId="77777777" w:rsidR="00892BA2" w:rsidRPr="008E50ED" w:rsidRDefault="00892BA2" w:rsidP="00DD3CCC">
      <w:pPr>
        <w:pStyle w:val="Tekst"/>
      </w:pPr>
    </w:p>
    <w:p w14:paraId="4B845AF5" w14:textId="767516ED" w:rsidR="003731AA" w:rsidRPr="008E50ED" w:rsidRDefault="006902AC" w:rsidP="00106549">
      <w:pPr>
        <w:pStyle w:val="Punkt"/>
      </w:pPr>
      <w:bookmarkStart w:id="23" w:name="_Toc120213477"/>
      <w:r w:rsidRPr="008E50ED">
        <w:t>Węzły składni</w:t>
      </w:r>
      <w:bookmarkEnd w:id="23"/>
    </w:p>
    <w:p w14:paraId="0DE9A560" w14:textId="77777777" w:rsidR="006902AC" w:rsidRDefault="006902AC" w:rsidP="00892BA2">
      <w:pPr>
        <w:pStyle w:val="Tekst"/>
      </w:pPr>
    </w:p>
    <w:p w14:paraId="2DFFD264" w14:textId="48741AF0" w:rsidR="00892BA2" w:rsidRPr="008E50ED" w:rsidRDefault="00892BA2" w:rsidP="00892BA2">
      <w:pPr>
        <w:pStyle w:val="Tekst"/>
      </w:pPr>
      <w:r>
        <w:t xml:space="preserve">Węzły składni są jednym z podstawowych elementów drzew składniowych. </w:t>
      </w:r>
      <w:r w:rsidR="00E131B6">
        <w:t>Reprezentują one konstrukcje składniowe, takie jak deklaracje, instrukcje, klauzule i wyrażenia.</w:t>
      </w:r>
      <w:r w:rsidR="005B7B33">
        <w:rPr>
          <w:rStyle w:val="Odwoanieprzypisudolnego"/>
        </w:rPr>
        <w:footnoteReference w:id="17"/>
      </w:r>
    </w:p>
    <w:p w14:paraId="7DCC8CA2" w14:textId="43650905" w:rsidR="006902AC" w:rsidRPr="008E50ED" w:rsidRDefault="006902AC" w:rsidP="00C67230">
      <w:pPr>
        <w:pStyle w:val="Tekst"/>
      </w:pPr>
    </w:p>
    <w:p w14:paraId="1617E840" w14:textId="0384DFAD" w:rsidR="006902AC" w:rsidRPr="008E50ED" w:rsidRDefault="00A75444" w:rsidP="00106549">
      <w:pPr>
        <w:pStyle w:val="Punkt"/>
      </w:pPr>
      <w:bookmarkStart w:id="24" w:name="_Toc120213478"/>
      <w:r w:rsidRPr="008E50ED">
        <w:t>Tokeny składniowe</w:t>
      </w:r>
      <w:bookmarkEnd w:id="24"/>
    </w:p>
    <w:p w14:paraId="70CBF957" w14:textId="77777777" w:rsidR="00A75444" w:rsidRDefault="00A75444" w:rsidP="00C67230">
      <w:pPr>
        <w:pStyle w:val="Tekst"/>
      </w:pPr>
    </w:p>
    <w:p w14:paraId="3B9A037C" w14:textId="62FFA952" w:rsidR="00A75444" w:rsidRDefault="00C67230" w:rsidP="00705AA0">
      <w:pPr>
        <w:pStyle w:val="Tekst"/>
      </w:pPr>
      <w:r>
        <w:t>Tokeny składniowe reprezentują najmniejsze fragmenty składni kodu</w:t>
      </w:r>
      <w:r w:rsidR="00705AA0">
        <w:t>. Składają się one ze słów kluczowych, identyfikatorów, literałów i interpunkcji. Nigdy nie są one rodzicami innych węzłów lub tokenów.</w:t>
      </w:r>
      <w:r w:rsidR="001D2A31">
        <w:rPr>
          <w:rStyle w:val="Odwoanieprzypisudolnego"/>
        </w:rPr>
        <w:footnoteReference w:id="18"/>
      </w:r>
    </w:p>
    <w:p w14:paraId="1973AC4A" w14:textId="77777777" w:rsidR="00705AA0" w:rsidRPr="008E50ED" w:rsidRDefault="00705AA0" w:rsidP="00705AA0">
      <w:pPr>
        <w:pStyle w:val="Tekst"/>
        <w:rPr>
          <w:rFonts w:cs="Times New Roman"/>
          <w:szCs w:val="24"/>
        </w:rPr>
      </w:pPr>
    </w:p>
    <w:p w14:paraId="5E1C7B1C" w14:textId="2713AAE6" w:rsidR="00A75444" w:rsidRPr="008E50ED" w:rsidRDefault="00A75444" w:rsidP="00106549">
      <w:pPr>
        <w:pStyle w:val="Punkt"/>
      </w:pPr>
      <w:bookmarkStart w:id="25" w:name="_Toc120213479"/>
      <w:r w:rsidRPr="008E50ED">
        <w:t>Trivia składniowa</w:t>
      </w:r>
      <w:bookmarkEnd w:id="25"/>
    </w:p>
    <w:p w14:paraId="0E4EE283" w14:textId="77777777" w:rsidR="00A75444" w:rsidRDefault="00A75444" w:rsidP="00705AA0">
      <w:pPr>
        <w:pStyle w:val="Tekst"/>
      </w:pPr>
    </w:p>
    <w:p w14:paraId="3E941E32" w14:textId="6D5B83FD" w:rsidR="00705AA0" w:rsidRDefault="004611FF" w:rsidP="00705AA0">
      <w:pPr>
        <w:pStyle w:val="Tekst"/>
      </w:pPr>
      <w:r>
        <w:t>Trivia składniowa reprezentuje część tekstu źródłowego, które</w:t>
      </w:r>
      <w:r w:rsidR="0087545D">
        <w:t xml:space="preserve"> w dużej mierze są nieistotne dla działania kodu, takie jak białe znaki, komentarze czy dyrektywy preprocesora. </w:t>
      </w:r>
      <w:r w:rsidR="000B3818">
        <w:t xml:space="preserve">Trivia, podobnie jak tokeny, to typy </w:t>
      </w:r>
      <w:r w:rsidR="002659F3">
        <w:t>wartości.</w:t>
      </w:r>
      <w:r w:rsidR="001D2A31">
        <w:rPr>
          <w:rStyle w:val="Odwoanieprzypisudolnego"/>
        </w:rPr>
        <w:footnoteReference w:id="19"/>
      </w:r>
    </w:p>
    <w:p w14:paraId="10CED7FD" w14:textId="77777777" w:rsidR="002659F3" w:rsidRPr="008E50ED" w:rsidRDefault="002659F3" w:rsidP="00705AA0">
      <w:pPr>
        <w:pStyle w:val="Tekst"/>
      </w:pPr>
    </w:p>
    <w:p w14:paraId="59862D3A" w14:textId="70027666" w:rsidR="00A75444" w:rsidRDefault="00A75444" w:rsidP="005135AF">
      <w:pPr>
        <w:pStyle w:val="Podrozdzia"/>
      </w:pPr>
      <w:bookmarkStart w:id="26" w:name="_Toc120213480"/>
      <w:r w:rsidRPr="008E50ED">
        <w:t>Semantyka</w:t>
      </w:r>
      <w:bookmarkEnd w:id="26"/>
    </w:p>
    <w:p w14:paraId="310D5EDB" w14:textId="77777777" w:rsidR="00081450" w:rsidRDefault="00081450" w:rsidP="00081450">
      <w:pPr>
        <w:pStyle w:val="Tekst"/>
      </w:pPr>
    </w:p>
    <w:p w14:paraId="154B516B" w14:textId="25C1373F" w:rsidR="002626C5" w:rsidRPr="008E50ED" w:rsidRDefault="00081450" w:rsidP="00081450">
      <w:pPr>
        <w:pStyle w:val="Tekst"/>
      </w:pPr>
      <w:r>
        <w:t>Model semantyczny hermetyzuje reguły języka, zapewniając łatwy sposób poprawnego dopasowania identyfikatorów do prawidłowego elementu programu</w:t>
      </w:r>
      <w:r w:rsidR="00675BA4">
        <w:t>.</w:t>
      </w:r>
      <w:r w:rsidR="00075967">
        <w:t xml:space="preserve"> Reprezentuje on wszystkie informacje semantyczne dla pojedynczego pliku źródłowego.</w:t>
      </w:r>
      <w:r w:rsidR="00C30C33">
        <w:rPr>
          <w:rStyle w:val="Odwoanieprzypisudolnego"/>
        </w:rPr>
        <w:footnoteReference w:id="20"/>
      </w:r>
    </w:p>
    <w:p w14:paraId="74BB922A" w14:textId="1C3C5782" w:rsidR="00A75444" w:rsidRDefault="00000B1A" w:rsidP="00106549">
      <w:pPr>
        <w:pStyle w:val="Punkt"/>
      </w:pPr>
      <w:bookmarkStart w:id="27" w:name="_Toc120213481"/>
      <w:r w:rsidRPr="008E50ED">
        <w:lastRenderedPageBreak/>
        <w:t>Kompilacja</w:t>
      </w:r>
      <w:bookmarkEnd w:id="27"/>
    </w:p>
    <w:p w14:paraId="6BF2BE59" w14:textId="77777777" w:rsidR="002626C5" w:rsidRDefault="002626C5" w:rsidP="002626C5">
      <w:pPr>
        <w:pStyle w:val="Tekst"/>
      </w:pPr>
    </w:p>
    <w:p w14:paraId="1EEC2602" w14:textId="79C4D63E" w:rsidR="002626C5" w:rsidRDefault="002626C5" w:rsidP="002626C5">
      <w:pPr>
        <w:pStyle w:val="Tekst"/>
      </w:pPr>
      <w:r>
        <w:t xml:space="preserve">Kompilacja jest reprezentacją wszystkiego, co jest potrzebne do skompilowania programu w języku C# lub Visual Basic, który zawiera wszystkie </w:t>
      </w:r>
      <w:r w:rsidR="00C768AC">
        <w:t>odwołania do zestawu, opcje kompilatora oraz pliki źródłowe.</w:t>
      </w:r>
      <w:r w:rsidR="00F24FD7">
        <w:t xml:space="preserve"> Ponieważ wszystkie te informacje znajdują się w jednym miejscu, elementy zawarte w kodzie źródłowym można opisać bardziej szczegółowo.</w:t>
      </w:r>
      <w:r w:rsidR="00957DF5">
        <w:t xml:space="preserve"> Każdy zadeklarowany typ, składowa lub zmienna jest re</w:t>
      </w:r>
      <w:r w:rsidR="00E0337A">
        <w:t xml:space="preserve">prezentowana jako symbol. Kompilacja udostępnia różne metody, które ułatwiają znajdowanie </w:t>
      </w:r>
      <w:r w:rsidR="009633C7">
        <w:t>symboli.</w:t>
      </w:r>
      <w:r w:rsidR="00C30C33">
        <w:rPr>
          <w:rStyle w:val="Odwoanieprzypisudolnego"/>
        </w:rPr>
        <w:footnoteReference w:id="21"/>
      </w:r>
    </w:p>
    <w:p w14:paraId="62E74587" w14:textId="56456D2D" w:rsidR="002626C5" w:rsidRPr="008E50ED" w:rsidRDefault="002626C5" w:rsidP="002626C5">
      <w:pPr>
        <w:pStyle w:val="Tekst"/>
      </w:pPr>
    </w:p>
    <w:p w14:paraId="58F537AB" w14:textId="6ADC903B" w:rsidR="00000B1A" w:rsidRDefault="000265FB" w:rsidP="00106549">
      <w:pPr>
        <w:pStyle w:val="Punkt"/>
      </w:pPr>
      <w:bookmarkStart w:id="28" w:name="_Toc120213482"/>
      <w:r w:rsidRPr="008E50ED">
        <w:t>Symbole</w:t>
      </w:r>
      <w:bookmarkEnd w:id="28"/>
    </w:p>
    <w:p w14:paraId="6820EF72" w14:textId="02BF1DA5" w:rsidR="009633C7" w:rsidRDefault="009633C7" w:rsidP="009633C7">
      <w:pPr>
        <w:pStyle w:val="Tekst"/>
      </w:pPr>
    </w:p>
    <w:p w14:paraId="0F309242" w14:textId="39C1A3AD" w:rsidR="00DA3CF7" w:rsidRDefault="009633C7" w:rsidP="00DA3CF7">
      <w:pPr>
        <w:pStyle w:val="Tekst"/>
      </w:pPr>
      <w:r>
        <w:t xml:space="preserve">Symbol reprezentuje odrębny element zadeklarowany przez kod źródłowy </w:t>
      </w:r>
      <w:r w:rsidR="00090353">
        <w:t>lub zaimportowany z zestawu jako metadane. Każda przestrzeń, nazwa, typ, metoda, właściwość, pole, zdarzenie, parametr lub zmienna lokalna jest reprezentowana przez symbol.</w:t>
      </w:r>
      <w:r w:rsidR="005B7B33">
        <w:rPr>
          <w:rStyle w:val="Odwoanieprzypisudolnego"/>
        </w:rPr>
        <w:footnoteReference w:id="22"/>
      </w:r>
    </w:p>
    <w:p w14:paraId="4501C6F5" w14:textId="4FE793D3" w:rsidR="00DA3CF7" w:rsidRPr="008E50ED" w:rsidRDefault="00DA3CF7" w:rsidP="00DA3CF7">
      <w:pPr>
        <w:pStyle w:val="Tekst"/>
      </w:pPr>
    </w:p>
    <w:p w14:paraId="566CF99C" w14:textId="3A44883F" w:rsidR="000265FB" w:rsidRPr="008E50ED" w:rsidRDefault="000265FB" w:rsidP="00106549">
      <w:pPr>
        <w:pStyle w:val="Podrozdzia"/>
      </w:pPr>
      <w:bookmarkStart w:id="29" w:name="_Toc120213483"/>
      <w:r w:rsidRPr="008E50ED">
        <w:t>Generator źródeł</w:t>
      </w:r>
      <w:bookmarkEnd w:id="29"/>
    </w:p>
    <w:p w14:paraId="0A442ADA" w14:textId="45495C8D" w:rsidR="007928A4" w:rsidRDefault="007928A4" w:rsidP="007928A4">
      <w:pPr>
        <w:spacing w:after="120" w:line="360" w:lineRule="auto"/>
        <w:ind w:firstLine="851"/>
        <w:jc w:val="both"/>
      </w:pPr>
    </w:p>
    <w:p w14:paraId="5C0E3CE8" w14:textId="36C20267" w:rsidR="007928A4" w:rsidRDefault="002C757C" w:rsidP="00CF518D">
      <w:pPr>
        <w:pStyle w:val="Tekst"/>
      </w:pPr>
      <w:r>
        <w:t xml:space="preserve">Generatory źródeł są udostępniane w ramach zestawu </w:t>
      </w:r>
      <w:r w:rsidR="002D35A4">
        <w:t xml:space="preserve">SDK .NET Compiler Platform. </w:t>
      </w:r>
      <w:r w:rsidR="007928A4" w:rsidRPr="005C1396">
        <w:t>Mogą</w:t>
      </w:r>
      <w:r w:rsidR="002D35A4">
        <w:t xml:space="preserve"> one</w:t>
      </w:r>
      <w:r w:rsidR="007928A4" w:rsidRPr="005C1396">
        <w:t xml:space="preserve"> tworzyć nowe pliki źródłowe języka C#, które są na bieżąco dodawane do kompilacji użytkownika. Generatory umożliwiają wykonanie dwóch głównych czynności:</w:t>
      </w:r>
    </w:p>
    <w:p w14:paraId="29436BEC" w14:textId="6D41E686" w:rsidR="007928A4" w:rsidRDefault="007928A4" w:rsidP="00CF518D">
      <w:pPr>
        <w:pStyle w:val="Tekst"/>
        <w:numPr>
          <w:ilvl w:val="0"/>
          <w:numId w:val="9"/>
        </w:numPr>
      </w:pPr>
      <w:r>
        <w:t>p</w:t>
      </w:r>
      <w:r w:rsidRPr="00916067">
        <w:t>obieranie obiektu kompilacji, który reprezentuje cały kod użytkownika</w:t>
      </w:r>
      <w:r>
        <w:t>,</w:t>
      </w:r>
    </w:p>
    <w:p w14:paraId="115B607D" w14:textId="66D3B463" w:rsidR="005C648C" w:rsidRDefault="007928A4" w:rsidP="00CF518D">
      <w:pPr>
        <w:pStyle w:val="Tekst"/>
        <w:numPr>
          <w:ilvl w:val="0"/>
          <w:numId w:val="9"/>
        </w:numPr>
      </w:pPr>
      <w:r>
        <w:t>generowanie plików źródłowych języka C#, które można dodać do obiektu kompilacji podczas kompilacji.</w:t>
      </w:r>
    </w:p>
    <w:p w14:paraId="1A8FF5D5" w14:textId="0BA19807" w:rsidR="007928A4" w:rsidRDefault="00A143A9" w:rsidP="00CF518D">
      <w:pPr>
        <w:pStyle w:val="Tekst"/>
      </w:pPr>
      <w:r>
        <w:t>Kod użytkownika jest sprawdzany przy użyciu wszystkich zaawansowanych</w:t>
      </w:r>
      <w:r w:rsidR="00CF518D">
        <w:t xml:space="preserve"> </w:t>
      </w:r>
      <w:r>
        <w:t>metadanych kompilatora podczas kompilacji. Następnie generator emituje kod języka C# z powrotem do tej samej kompilacji</w:t>
      </w:r>
      <w:r w:rsidR="00A43BD2">
        <w:t>. Generatory źródeł mogą być traktowane jako analizatory</w:t>
      </w:r>
      <w:r w:rsidR="005C648C">
        <w:t>, które emitują kod źródłowy języka C#.</w:t>
      </w:r>
      <w:r w:rsidR="008B2152">
        <w:t xml:space="preserve"> </w:t>
      </w:r>
    </w:p>
    <w:p w14:paraId="4D07F1AB" w14:textId="42B0D7FF" w:rsidR="00710246" w:rsidRDefault="00710246" w:rsidP="00CF518D">
      <w:pPr>
        <w:pStyle w:val="Tekst"/>
      </w:pPr>
      <w:r>
        <w:lastRenderedPageBreak/>
        <w:t>Generatory źródeł działają jako faza kompilacji</w:t>
      </w:r>
      <w:r w:rsidR="000B7268">
        <w:t xml:space="preserve">, co zostało przedstawione </w:t>
      </w:r>
      <w:r w:rsidR="00A54638">
        <w:t>n</w:t>
      </w:r>
      <w:r w:rsidR="000B7268">
        <w:t>a ilustracji 1.</w:t>
      </w:r>
      <w:r w:rsidR="00FF1BA1" w:rsidRPr="00FF1BA1">
        <w:t xml:space="preserve"> </w:t>
      </w:r>
      <w:r w:rsidR="00FF1BA1">
        <w:rPr>
          <w:rStyle w:val="Odwoanieprzypisudolnego"/>
        </w:rPr>
        <w:footnoteReference w:id="23"/>
      </w:r>
    </w:p>
    <w:p w14:paraId="47A8D117" w14:textId="12F9FEB9" w:rsidR="00136884" w:rsidRDefault="00136884" w:rsidP="00136884">
      <w:pPr>
        <w:pStyle w:val="Tekst"/>
        <w:jc w:val="center"/>
      </w:pPr>
    </w:p>
    <w:p w14:paraId="53B9BF74" w14:textId="079E74F4" w:rsidR="00CF518D" w:rsidRDefault="00CF518D" w:rsidP="00CF518D">
      <w:pPr>
        <w:spacing w:after="120" w:line="360" w:lineRule="auto"/>
        <w:jc w:val="both"/>
      </w:pPr>
    </w:p>
    <w:p w14:paraId="64537D99" w14:textId="6F3D6FBD" w:rsidR="000B7268" w:rsidRDefault="000B7268" w:rsidP="001D2A31">
      <w:pPr>
        <w:pStyle w:val="Tekst"/>
        <w:ind w:firstLine="0"/>
        <w:rPr>
          <w:rFonts w:eastAsiaTheme="majorEastAsia" w:cs="Times New Roman"/>
          <w:color w:val="000000" w:themeColor="text1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CF617A" wp14:editId="594EDFC3">
            <wp:simplePos x="0" y="0"/>
            <wp:positionH relativeFrom="page">
              <wp:align>center</wp:align>
            </wp:positionH>
            <wp:positionV relativeFrom="paragraph">
              <wp:posOffset>-4303</wp:posOffset>
            </wp:positionV>
            <wp:extent cx="5399405" cy="213741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E616E" w14:textId="145252B8" w:rsidR="000B7268" w:rsidRDefault="000B7268" w:rsidP="001D2A31">
      <w:pPr>
        <w:pStyle w:val="Tekst"/>
        <w:ind w:firstLine="0"/>
        <w:rPr>
          <w:rFonts w:eastAsiaTheme="majorEastAsia" w:cs="Times New Roman"/>
          <w:color w:val="000000" w:themeColor="text1"/>
          <w:sz w:val="28"/>
          <w:szCs w:val="24"/>
        </w:rPr>
      </w:pPr>
    </w:p>
    <w:p w14:paraId="39BEC40A" w14:textId="05A111F4" w:rsidR="000B7268" w:rsidRDefault="000B7268" w:rsidP="001D2A31">
      <w:pPr>
        <w:pStyle w:val="Tekst"/>
        <w:ind w:firstLine="0"/>
        <w:rPr>
          <w:rFonts w:eastAsiaTheme="majorEastAsia" w:cs="Times New Roman"/>
          <w:color w:val="000000" w:themeColor="text1"/>
          <w:sz w:val="28"/>
          <w:szCs w:val="24"/>
        </w:rPr>
      </w:pPr>
    </w:p>
    <w:p w14:paraId="701A0F36" w14:textId="39237E0B" w:rsidR="001E455B" w:rsidRDefault="001E455B" w:rsidP="001D2A31">
      <w:pPr>
        <w:pStyle w:val="Tekst"/>
        <w:ind w:firstLine="0"/>
        <w:rPr>
          <w:rFonts w:eastAsiaTheme="majorEastAsia" w:cs="Times New Roman"/>
          <w:color w:val="000000" w:themeColor="text1"/>
          <w:sz w:val="28"/>
          <w:szCs w:val="24"/>
        </w:rPr>
      </w:pPr>
    </w:p>
    <w:p w14:paraId="3DF5610A" w14:textId="774982ED" w:rsidR="000B7268" w:rsidRDefault="000B7268" w:rsidP="001D2A31">
      <w:pPr>
        <w:pStyle w:val="Tekst"/>
        <w:ind w:firstLine="0"/>
        <w:rPr>
          <w:rFonts w:eastAsiaTheme="majorEastAsia" w:cs="Times New Roman"/>
          <w:color w:val="000000" w:themeColor="text1"/>
          <w:sz w:val="28"/>
          <w:szCs w:val="24"/>
        </w:rPr>
      </w:pPr>
    </w:p>
    <w:p w14:paraId="3BA98A76" w14:textId="75472D6C" w:rsidR="000B7268" w:rsidRDefault="000B7268" w:rsidP="001D2A31">
      <w:pPr>
        <w:pStyle w:val="Tekst"/>
        <w:ind w:firstLine="0"/>
        <w:rPr>
          <w:rFonts w:eastAsiaTheme="majorEastAsia" w:cs="Times New Roman"/>
          <w:color w:val="000000" w:themeColor="text1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ED399F" wp14:editId="46A68C55">
                <wp:simplePos x="0" y="0"/>
                <wp:positionH relativeFrom="page">
                  <wp:align>center</wp:align>
                </wp:positionH>
                <wp:positionV relativeFrom="paragraph">
                  <wp:posOffset>286878</wp:posOffset>
                </wp:positionV>
                <wp:extent cx="5399405" cy="635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E0617F" w14:textId="7405ED42" w:rsidR="00136884" w:rsidRPr="00E02F13" w:rsidRDefault="00136884" w:rsidP="000B7268">
                            <w:pPr>
                              <w:pStyle w:val="Ilustracja"/>
                              <w:jc w:val="center"/>
                              <w:rPr>
                                <w:noProof/>
                              </w:rPr>
                            </w:pPr>
                            <w:bookmarkStart w:id="30" w:name="_Toc120213509"/>
                            <w:r w:rsidRPr="00E02F13">
                              <w:t>Il</w:t>
                            </w:r>
                            <w:r w:rsidR="000B7268">
                              <w:t>.</w:t>
                            </w:r>
                            <w:r w:rsidRPr="00E02F13">
                              <w:t xml:space="preserve">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Ilustracja \* ARABIC </w:instrText>
                            </w:r>
                            <w:r w:rsidR="00000000">
                              <w:fldChar w:fldCharType="separate"/>
                            </w:r>
                            <w:r w:rsidR="00C12FF8">
                              <w:rPr>
                                <w:noProof/>
                              </w:rPr>
                              <w:t>7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 w:rsidRPr="00E02F13">
                              <w:t>. Działanie generatora źródeł jako faza kompilacji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D399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22.6pt;width:425.15pt;height:.05pt;z-index:-2516561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" stroked="f">
                <v:textbox style="mso-fit-shape-to-text:t" inset="0,0,0,0">
                  <w:txbxContent>
                    <w:p w14:paraId="78E0617F" w14:textId="7405ED42" w:rsidR="00136884" w:rsidRPr="00E02F13" w:rsidRDefault="00136884" w:rsidP="000B7268">
                      <w:pPr>
                        <w:pStyle w:val="Ilustracja"/>
                        <w:jc w:val="center"/>
                        <w:rPr>
                          <w:noProof/>
                        </w:rPr>
                      </w:pPr>
                      <w:bookmarkStart w:id="31" w:name="_Toc120213509"/>
                      <w:r w:rsidRPr="00E02F13">
                        <w:t>Il</w:t>
                      </w:r>
                      <w:r w:rsidR="000B7268">
                        <w:t>.</w:t>
                      </w:r>
                      <w:r w:rsidRPr="00E02F13">
                        <w:t xml:space="preserve">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Ilustracja \* ARABIC </w:instrText>
                      </w:r>
                      <w:r w:rsidR="00000000">
                        <w:fldChar w:fldCharType="separate"/>
                      </w:r>
                      <w:r w:rsidR="00C12FF8">
                        <w:rPr>
                          <w:noProof/>
                        </w:rPr>
                        <w:t>7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 w:rsidRPr="00E02F13">
                        <w:t>. Działanie generatora źródeł jako faza kompilacji</w:t>
                      </w:r>
                      <w:bookmarkEnd w:id="31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358D08" w14:textId="494FB529" w:rsidR="000B7268" w:rsidRDefault="000B7268" w:rsidP="001D2A31">
      <w:pPr>
        <w:pStyle w:val="Tekst"/>
        <w:ind w:firstLine="0"/>
        <w:rPr>
          <w:rFonts w:eastAsiaTheme="majorEastAsia" w:cs="Times New Roman"/>
          <w:color w:val="000000" w:themeColor="text1"/>
          <w:sz w:val="28"/>
          <w:szCs w:val="24"/>
        </w:rPr>
      </w:pPr>
    </w:p>
    <w:p w14:paraId="2E11001F" w14:textId="4FF8D0D6" w:rsidR="00851577" w:rsidRDefault="0035120C" w:rsidP="0035120C">
      <w:pPr>
        <w:pStyle w:val="Tekst"/>
        <w:ind w:firstLine="0"/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rPr>
          <w:rFonts w:eastAsiaTheme="majorEastAsia" w:cs="Times New Roman"/>
          <w:color w:val="000000" w:themeColor="text1"/>
          <w:sz w:val="28"/>
          <w:szCs w:val="24"/>
        </w:rPr>
        <w:t>Do generatorów źródeł, obecnie mogą być tylko używane zestawy .NET Standard 2.0.</w:t>
      </w:r>
      <w:r w:rsidR="00FF1BA1" w:rsidRPr="00FF1BA1">
        <w:t xml:space="preserve"> </w:t>
      </w:r>
      <w:r w:rsidR="00FF1BA1">
        <w:rPr>
          <w:rStyle w:val="Odwoanieprzypisudolnego"/>
        </w:rPr>
        <w:footnoteReference w:id="24"/>
      </w:r>
    </w:p>
    <w:p w14:paraId="38233F90" w14:textId="77777777" w:rsidR="0035120C" w:rsidRDefault="0035120C">
      <w:pPr>
        <w:rPr>
          <w:rFonts w:eastAsiaTheme="majorEastAsia" w:cs="Times New Roman"/>
          <w:b/>
          <w:caps/>
          <w:color w:val="000000" w:themeColor="text1"/>
          <w:sz w:val="28"/>
          <w:szCs w:val="24"/>
          <w:highlight w:val="lightGray"/>
        </w:rPr>
      </w:pPr>
      <w:r>
        <w:rPr>
          <w:highlight w:val="lightGray"/>
        </w:rPr>
        <w:br w:type="page"/>
      </w:r>
    </w:p>
    <w:p w14:paraId="0F10A063" w14:textId="6A82D49B" w:rsidR="00A94E90" w:rsidRDefault="0073114C" w:rsidP="00AE327C">
      <w:pPr>
        <w:pStyle w:val="Rozdzia"/>
      </w:pPr>
      <w:bookmarkStart w:id="32" w:name="_Toc120213484"/>
      <w:r w:rsidRPr="00AE327C">
        <w:lastRenderedPageBreak/>
        <w:t>Implementacja</w:t>
      </w:r>
      <w:bookmarkEnd w:id="32"/>
    </w:p>
    <w:p w14:paraId="50D6288E" w14:textId="77777777" w:rsidR="00EA5C00" w:rsidRDefault="00EA5C00" w:rsidP="00EA5C00">
      <w:pPr>
        <w:pStyle w:val="Tekst"/>
      </w:pPr>
    </w:p>
    <w:p w14:paraId="671ECD45" w14:textId="3CFB76E3" w:rsidR="00677606" w:rsidRDefault="00EA5C00" w:rsidP="00677606">
      <w:pPr>
        <w:pStyle w:val="Tekst"/>
      </w:pPr>
      <w:r>
        <w:t xml:space="preserve">W tym rozdziale </w:t>
      </w:r>
      <w:r w:rsidR="00545F04">
        <w:t>opisano</w:t>
      </w:r>
      <w:r w:rsidR="000405F2">
        <w:t xml:space="preserve"> użyte biblioteki,</w:t>
      </w:r>
      <w:r w:rsidR="00545F04">
        <w:t xml:space="preserve"> implementacje poszczególnych generatorów,</w:t>
      </w:r>
      <w:r w:rsidR="000405F2">
        <w:t xml:space="preserve"> oraz testy.</w:t>
      </w:r>
    </w:p>
    <w:p w14:paraId="16418B14" w14:textId="77777777" w:rsidR="009850CB" w:rsidRDefault="009850CB" w:rsidP="00677606">
      <w:pPr>
        <w:pStyle w:val="Tekst"/>
      </w:pPr>
    </w:p>
    <w:p w14:paraId="2FC18130" w14:textId="6B74C106" w:rsidR="00557EE1" w:rsidRDefault="00557EE1" w:rsidP="00106549">
      <w:pPr>
        <w:pStyle w:val="Podrozdzia"/>
      </w:pPr>
      <w:bookmarkStart w:id="33" w:name="_Toc120213485"/>
      <w:r>
        <w:t xml:space="preserve">Użyte </w:t>
      </w:r>
      <w:r w:rsidR="00C202D5">
        <w:t>biblioteki</w:t>
      </w:r>
      <w:bookmarkEnd w:id="33"/>
    </w:p>
    <w:p w14:paraId="01F9EA01" w14:textId="77777777" w:rsidR="00B70569" w:rsidRDefault="00B70569" w:rsidP="00B247B7">
      <w:pPr>
        <w:pStyle w:val="Tekst"/>
      </w:pPr>
    </w:p>
    <w:p w14:paraId="45D47380" w14:textId="4B0A6C55" w:rsidR="002C29CB" w:rsidRDefault="00B247B7" w:rsidP="000D0CA3">
      <w:pPr>
        <w:pStyle w:val="Tekst"/>
      </w:pPr>
      <w:r>
        <w:t xml:space="preserve">Do zaimplementowania </w:t>
      </w:r>
      <w:r w:rsidR="00001C5E">
        <w:t>generatora</w:t>
      </w:r>
      <w:r w:rsidR="002D15D0">
        <w:t xml:space="preserve"> kodów wzorców projektowych zostały użyte następujące </w:t>
      </w:r>
      <w:r w:rsidR="0009670F">
        <w:t>pakiety</w:t>
      </w:r>
      <w:r w:rsidR="002D15D0">
        <w:t>:</w:t>
      </w:r>
      <w:r w:rsidR="00B725F1">
        <w:t xml:space="preserve"> </w:t>
      </w:r>
      <w:r w:rsidR="00B725F1" w:rsidRPr="00C02F2F">
        <w:t>Microsoft.CodeAnalysis</w:t>
      </w:r>
      <w:r w:rsidR="00B725F1">
        <w:t>, System.Collections, System.Linq</w:t>
      </w:r>
      <w:r w:rsidR="000B1F8F">
        <w:t>.</w:t>
      </w:r>
      <w:r w:rsidR="000D0CA3">
        <w:t xml:space="preserve"> </w:t>
      </w:r>
    </w:p>
    <w:p w14:paraId="70A70157" w14:textId="77777777" w:rsidR="00FD067F" w:rsidRDefault="00FD067F" w:rsidP="000D0CA3">
      <w:pPr>
        <w:pStyle w:val="Tekst"/>
      </w:pPr>
    </w:p>
    <w:p w14:paraId="508C4206" w14:textId="1AB9EE28" w:rsidR="00FD067F" w:rsidRDefault="00FD067F" w:rsidP="00E912BB">
      <w:pPr>
        <w:pStyle w:val="Punkt"/>
      </w:pPr>
      <w:bookmarkStart w:id="34" w:name="_Toc120213486"/>
      <w:r w:rsidRPr="00C02F2F">
        <w:t>Microsoft.CodeAnalysis</w:t>
      </w:r>
      <w:bookmarkEnd w:id="34"/>
    </w:p>
    <w:p w14:paraId="0B2098F4" w14:textId="77777777" w:rsidR="000A6247" w:rsidRDefault="000A6247" w:rsidP="000A6247">
      <w:pPr>
        <w:pStyle w:val="Tekst"/>
      </w:pPr>
    </w:p>
    <w:p w14:paraId="3DA3C5CE" w14:textId="19D6C031" w:rsidR="000A6247" w:rsidRDefault="000A6247" w:rsidP="000A6247">
      <w:pPr>
        <w:pStyle w:val="Tekst"/>
      </w:pPr>
      <w:r>
        <w:t>Microsoft.CodeAnalysis jest to</w:t>
      </w:r>
      <w:r w:rsidR="00480588">
        <w:t xml:space="preserve"> platforma kompilatora .NET („Roslyn”). Jest to pakiet all-in-one, czyli nadzbiór wszystkich </w:t>
      </w:r>
      <w:r w:rsidR="0009670F">
        <w:t>pakietów.</w:t>
      </w:r>
      <w:r w:rsidR="0012311E">
        <w:rPr>
          <w:rStyle w:val="Odwoanieprzypisudolnego"/>
        </w:rPr>
        <w:footnoteReference w:id="25"/>
      </w:r>
      <w:r w:rsidR="0009670F">
        <w:t xml:space="preserve"> </w:t>
      </w:r>
      <w:r w:rsidR="009D7DC3">
        <w:t>W tym projekcie zostały użyte następujące podpakiety:</w:t>
      </w:r>
    </w:p>
    <w:p w14:paraId="285CBAD1" w14:textId="48943B38" w:rsidR="009D7DC3" w:rsidRDefault="005907AF" w:rsidP="009D7DC3">
      <w:pPr>
        <w:pStyle w:val="Tekst"/>
        <w:numPr>
          <w:ilvl w:val="0"/>
          <w:numId w:val="16"/>
        </w:numPr>
      </w:pPr>
      <w:r w:rsidRPr="005907AF">
        <w:t>Microsoft.CodeAnalysis.CSharp</w:t>
      </w:r>
      <w:r>
        <w:t>,</w:t>
      </w:r>
    </w:p>
    <w:p w14:paraId="078C714C" w14:textId="41112E01" w:rsidR="005907AF" w:rsidRDefault="002E46A6" w:rsidP="009D7DC3">
      <w:pPr>
        <w:pStyle w:val="Tekst"/>
        <w:numPr>
          <w:ilvl w:val="0"/>
          <w:numId w:val="16"/>
        </w:numPr>
      </w:pPr>
      <w:r w:rsidRPr="002E46A6">
        <w:t>Microsoft.CodeAnalysis.Diagnostics</w:t>
      </w:r>
      <w:r>
        <w:t>,</w:t>
      </w:r>
    </w:p>
    <w:p w14:paraId="76A7DEE2" w14:textId="3587D687" w:rsidR="002E46A6" w:rsidRDefault="004623AE" w:rsidP="009D7DC3">
      <w:pPr>
        <w:pStyle w:val="Tekst"/>
        <w:numPr>
          <w:ilvl w:val="0"/>
          <w:numId w:val="16"/>
        </w:numPr>
      </w:pPr>
      <w:r w:rsidRPr="004623AE">
        <w:t>Microsoft.CodeAnalysis.Text</w:t>
      </w:r>
      <w:r w:rsidR="00D57E7D">
        <w:t>.</w:t>
      </w:r>
    </w:p>
    <w:p w14:paraId="5A1216CC" w14:textId="77777777" w:rsidR="00D57E7D" w:rsidRDefault="00D57E7D" w:rsidP="00D57E7D">
      <w:pPr>
        <w:pStyle w:val="Tekst"/>
        <w:ind w:left="851" w:firstLine="0"/>
      </w:pPr>
    </w:p>
    <w:p w14:paraId="04362781" w14:textId="1ACFC247" w:rsidR="00D57E7D" w:rsidRDefault="00D57E7D" w:rsidP="00D57E7D">
      <w:pPr>
        <w:pStyle w:val="Punkt"/>
      </w:pPr>
      <w:bookmarkStart w:id="35" w:name="_Toc120213487"/>
      <w:r>
        <w:t>System.Collections</w:t>
      </w:r>
      <w:bookmarkEnd w:id="35"/>
    </w:p>
    <w:p w14:paraId="0ED15A06" w14:textId="77777777" w:rsidR="00D57E7D" w:rsidRDefault="00D57E7D" w:rsidP="00D57E7D">
      <w:pPr>
        <w:pStyle w:val="Tekst"/>
      </w:pPr>
    </w:p>
    <w:p w14:paraId="713F081F" w14:textId="5F9F0D30" w:rsidR="00D57E7D" w:rsidRDefault="00E767CF" w:rsidP="00D57E7D">
      <w:pPr>
        <w:pStyle w:val="Tekst"/>
      </w:pPr>
      <w:r>
        <w:t xml:space="preserve">System.Collections zawiera klasy, które definiują kolekcje ogólne, umożliwiające programistom tworzenie kolekcji </w:t>
      </w:r>
      <w:r w:rsidR="000E1803">
        <w:t xml:space="preserve">o </w:t>
      </w:r>
      <w:r w:rsidR="00BF5D4A">
        <w:t>silnym</w:t>
      </w:r>
      <w:r w:rsidR="000E1803">
        <w:t xml:space="preserve"> typie. </w:t>
      </w:r>
      <w:r w:rsidR="00BF5D4A">
        <w:t>Takie rozwiązanie</w:t>
      </w:r>
      <w:r w:rsidR="008B6EE2">
        <w:t xml:space="preserve"> zapewnia większe bezpieczeństwo i wydajność typó</w:t>
      </w:r>
      <w:r w:rsidR="003C7A41">
        <w:t>w</w:t>
      </w:r>
      <w:r w:rsidR="008B6EE2">
        <w:t xml:space="preserve"> niż </w:t>
      </w:r>
      <w:r w:rsidR="003C7A41">
        <w:t xml:space="preserve">niegeneryczne </w:t>
      </w:r>
      <w:r w:rsidR="00D06C0D">
        <w:t>kolekcje.</w:t>
      </w:r>
      <w:r w:rsidR="0054195E">
        <w:t xml:space="preserve"> </w:t>
      </w:r>
      <w:r w:rsidR="001E73E8">
        <w:rPr>
          <w:rStyle w:val="Odwoanieprzypisudolnego"/>
        </w:rPr>
        <w:footnoteReference w:id="26"/>
      </w:r>
    </w:p>
    <w:p w14:paraId="02D6F867" w14:textId="77777777" w:rsidR="001E73E8" w:rsidRDefault="001E73E8" w:rsidP="00D57E7D">
      <w:pPr>
        <w:pStyle w:val="Tekst"/>
      </w:pPr>
    </w:p>
    <w:p w14:paraId="1873FEF5" w14:textId="69FFBB02" w:rsidR="001E73E8" w:rsidRDefault="001E73E8" w:rsidP="001E73E8">
      <w:pPr>
        <w:pStyle w:val="Punkt"/>
      </w:pPr>
      <w:bookmarkStart w:id="36" w:name="_Toc120213488"/>
      <w:r>
        <w:t>System.Linq</w:t>
      </w:r>
      <w:bookmarkEnd w:id="36"/>
    </w:p>
    <w:p w14:paraId="13CE56BF" w14:textId="77777777" w:rsidR="001E73E8" w:rsidRDefault="001E73E8" w:rsidP="001E73E8">
      <w:pPr>
        <w:pStyle w:val="Tekst"/>
      </w:pPr>
    </w:p>
    <w:p w14:paraId="0D1388BD" w14:textId="610E66E8" w:rsidR="0092261B" w:rsidRDefault="0092261B" w:rsidP="001E73E8">
      <w:pPr>
        <w:pStyle w:val="Tekst"/>
      </w:pPr>
    </w:p>
    <w:p w14:paraId="3CACEFBB" w14:textId="77777777" w:rsidR="00921C60" w:rsidRDefault="00144007" w:rsidP="001E73E8">
      <w:pPr>
        <w:pStyle w:val="Tekst"/>
      </w:pPr>
      <w:r>
        <w:lastRenderedPageBreak/>
        <w:t xml:space="preserve">System.Linq udostępnia klasy i interfejsy, które </w:t>
      </w:r>
      <w:r w:rsidR="006F57FC">
        <w:t>pozwalają operować na kolekcjach obiektów, baz danych SQL, czy danych XML</w:t>
      </w:r>
      <w:r w:rsidR="00752195">
        <w:t xml:space="preserve"> za </w:t>
      </w:r>
      <w:r w:rsidR="006F0222">
        <w:t>pomocą zapytań, które używają Language-Integrated Query</w:t>
      </w:r>
      <w:r w:rsidR="00510296">
        <w:t>.</w:t>
      </w:r>
      <w:r w:rsidR="002375BF">
        <w:t xml:space="preserve"> </w:t>
      </w:r>
    </w:p>
    <w:p w14:paraId="757771AB" w14:textId="62E66B3D" w:rsidR="001E73E8" w:rsidRDefault="00564DDE" w:rsidP="001E73E8">
      <w:pPr>
        <w:pStyle w:val="Tekst"/>
      </w:pPr>
      <w:r>
        <w:t>LINQ udostępnia dw</w:t>
      </w:r>
      <w:r w:rsidR="001E111F">
        <w:t>a rodzaje zapisu zapytania:</w:t>
      </w:r>
    </w:p>
    <w:p w14:paraId="5972E455" w14:textId="75EAFD68" w:rsidR="00511A1D" w:rsidRDefault="001E111F" w:rsidP="00511A1D">
      <w:pPr>
        <w:pStyle w:val="Tekst"/>
        <w:numPr>
          <w:ilvl w:val="0"/>
          <w:numId w:val="17"/>
        </w:numPr>
      </w:pPr>
      <w:r>
        <w:t>notacja z kropką:</w:t>
      </w:r>
    </w:p>
    <w:bookmarkStart w:id="37" w:name="_MON_1730821452"/>
    <w:bookmarkEnd w:id="37"/>
    <w:p w14:paraId="59976EEF" w14:textId="18374095" w:rsidR="00A973DD" w:rsidRDefault="0099133E" w:rsidP="008F0BD9">
      <w:pPr>
        <w:pStyle w:val="Tekst"/>
        <w:ind w:firstLine="0"/>
      </w:pPr>
      <w:r>
        <w:object w:dxaOrig="9072" w:dyaOrig="662" w14:anchorId="008EB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425pt;height:34.1pt" o:ole="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71" DrawAspect="Content" ObjectID="_1730826469" r:id="rId16"/>
        </w:object>
      </w:r>
    </w:p>
    <w:p w14:paraId="1F67B281" w14:textId="556DADA7" w:rsidR="001E111F" w:rsidRDefault="001E111F" w:rsidP="001E111F">
      <w:pPr>
        <w:pStyle w:val="Tekst"/>
        <w:numPr>
          <w:ilvl w:val="0"/>
          <w:numId w:val="17"/>
        </w:numPr>
      </w:pPr>
      <w:r>
        <w:t>notacja standardow</w:t>
      </w:r>
      <w:r w:rsidR="005D799C">
        <w:t>ych zapytań:</w:t>
      </w:r>
    </w:p>
    <w:bookmarkStart w:id="38" w:name="_MON_1730821821"/>
    <w:bookmarkEnd w:id="38"/>
    <w:p w14:paraId="3631FF50" w14:textId="29A551D5" w:rsidR="00A973DD" w:rsidRDefault="003D6640" w:rsidP="00267981">
      <w:pPr>
        <w:pStyle w:val="Tekst"/>
        <w:ind w:firstLine="0"/>
      </w:pPr>
      <w:r>
        <w:object w:dxaOrig="9072" w:dyaOrig="842" w14:anchorId="43228E59">
          <v:shape id="_x0000_i1073" type="#_x0000_t75" style="width:453.6pt;height:42.1pt" o:ole="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73" DrawAspect="Content" ObjectID="_1730826470" r:id="rId18"/>
        </w:object>
      </w:r>
    </w:p>
    <w:p w14:paraId="38936467" w14:textId="579C4F9D" w:rsidR="00D57E7D" w:rsidRDefault="003D6640" w:rsidP="00D57E7D">
      <w:pPr>
        <w:pStyle w:val="Tekst"/>
      </w:pPr>
      <w:r>
        <w:t>W projekcie została użyta notacja z kropką.</w:t>
      </w:r>
    </w:p>
    <w:p w14:paraId="3A3585BF" w14:textId="77777777" w:rsidR="000E02B0" w:rsidRDefault="000E02B0" w:rsidP="00D57E7D">
      <w:pPr>
        <w:pStyle w:val="Tekst"/>
      </w:pPr>
    </w:p>
    <w:p w14:paraId="26891B08" w14:textId="77777777" w:rsidR="0073114C" w:rsidRDefault="00FB43DF" w:rsidP="00774F98">
      <w:pPr>
        <w:pStyle w:val="Podrozdzia"/>
      </w:pPr>
      <w:bookmarkStart w:id="39" w:name="_Toc120213489"/>
      <w:r>
        <w:t>Generator</w:t>
      </w:r>
      <w:bookmarkEnd w:id="39"/>
    </w:p>
    <w:p w14:paraId="59A6DF81" w14:textId="77777777" w:rsidR="00456009" w:rsidRDefault="00456009" w:rsidP="00456009">
      <w:pPr>
        <w:pStyle w:val="Tekst"/>
      </w:pPr>
    </w:p>
    <w:p w14:paraId="13480B23" w14:textId="61E52CF6" w:rsidR="00456009" w:rsidRDefault="00890858" w:rsidP="00456009">
      <w:pPr>
        <w:pStyle w:val="Tekst"/>
      </w:pPr>
      <w:r>
        <w:t>Każdy g</w:t>
      </w:r>
      <w:r w:rsidR="002B518A">
        <w:t xml:space="preserve">enerator źródeł musi zaimplementować interfejs </w:t>
      </w:r>
      <w:r w:rsidRPr="00890858">
        <w:t>Microsoft.CodeAnalysis.ISourceGenerator</w:t>
      </w:r>
      <w:r>
        <w:t xml:space="preserve"> oraz posiadać atrybut </w:t>
      </w:r>
      <w:r w:rsidRPr="00890858">
        <w:t>Microsoft.CodeAnalysis.GeneratorAttribute</w:t>
      </w:r>
      <w:r>
        <w:t>.</w:t>
      </w:r>
      <w:r w:rsidR="00664899">
        <w:t xml:space="preserve"> Zaimplementowany </w:t>
      </w:r>
      <w:r w:rsidR="00D55AAE">
        <w:t>interfejs</w:t>
      </w:r>
      <w:r w:rsidR="00CF4A76">
        <w:t xml:space="preserve"> posiada dwie metody: </w:t>
      </w:r>
      <w:r w:rsidR="007714C3" w:rsidRPr="007714C3">
        <w:t>ISourceGenerator.Initialize</w:t>
      </w:r>
      <w:r w:rsidR="007714C3">
        <w:t xml:space="preserve"> oraz </w:t>
      </w:r>
      <w:r w:rsidR="007714C3" w:rsidRPr="007714C3">
        <w:t>ISourceGenerator.</w:t>
      </w:r>
      <w:r w:rsidR="007714C3">
        <w:t>Execute.</w:t>
      </w:r>
      <w:r w:rsidR="001613F5">
        <w:t xml:space="preserve"> Nie wszystkie generatory źródeł wymagają inicjowania</w:t>
      </w:r>
      <w:r w:rsidR="00D11BA2">
        <w:t xml:space="preserve"> i tak samo jest w tym projekcie, gdzie w każdym generatorze </w:t>
      </w:r>
      <w:r w:rsidR="007F0255">
        <w:t xml:space="preserve">metoda </w:t>
      </w:r>
      <w:r w:rsidR="00D55AAE" w:rsidRPr="007714C3">
        <w:t>ISourceGenerator.Initialize</w:t>
      </w:r>
      <w:r w:rsidR="007F0255">
        <w:t xml:space="preserve"> została pusta. </w:t>
      </w:r>
      <w:r w:rsidR="000130FB">
        <w:t xml:space="preserve">Akcja generowania będzie wykonywana w metodzie </w:t>
      </w:r>
      <w:r w:rsidR="00372EDB" w:rsidRPr="00372EDB">
        <w:t>ISourceGenerator.</w:t>
      </w:r>
      <w:r w:rsidR="00372EDB">
        <w:t>Execute</w:t>
      </w:r>
      <w:r w:rsidR="00372EDB">
        <w:t>.</w:t>
      </w:r>
    </w:p>
    <w:p w14:paraId="5D48BAE0" w14:textId="7D7C5C49" w:rsidR="000C31DE" w:rsidRDefault="00D65688" w:rsidP="004E5332">
      <w:pPr>
        <w:pStyle w:val="Tekst"/>
      </w:pPr>
      <w:r>
        <w:t>Do m</w:t>
      </w:r>
      <w:r w:rsidR="003A5609">
        <w:t>etod</w:t>
      </w:r>
      <w:r>
        <w:t>y</w:t>
      </w:r>
      <w:r w:rsidR="00D55AAE">
        <w:t xml:space="preserve"> </w:t>
      </w:r>
      <w:r w:rsidRPr="00372EDB">
        <w:t>ISourceGenerator.</w:t>
      </w:r>
      <w:r>
        <w:t>Execute</w:t>
      </w:r>
      <w:r>
        <w:t xml:space="preserve"> jest przekazywany</w:t>
      </w:r>
      <w:r w:rsidR="009663F4">
        <w:t xml:space="preserve"> </w:t>
      </w:r>
      <w:r>
        <w:t>parametr</w:t>
      </w:r>
      <w:r w:rsidR="00471F04">
        <w:t xml:space="preserve"> typu</w:t>
      </w:r>
      <w:r w:rsidR="002D6D7C">
        <w:t xml:space="preserve"> </w:t>
      </w:r>
      <w:r w:rsidR="002D6D7C" w:rsidRPr="002D6D7C">
        <w:t>GeneratorExecutionContext</w:t>
      </w:r>
      <w:r w:rsidR="002D6D7C">
        <w:t>, który zawiera w sobie obecną kompilację,</w:t>
      </w:r>
      <w:r w:rsidR="00860590">
        <w:t xml:space="preserve"> oraz umożliwia doda</w:t>
      </w:r>
      <w:r w:rsidR="00960967">
        <w:t>wa</w:t>
      </w:r>
      <w:r w:rsidR="00860590">
        <w:t>ni</w:t>
      </w:r>
      <w:r w:rsidR="004827AF">
        <w:t>e nowych plików źródłowych</w:t>
      </w:r>
      <w:r w:rsidR="00960967">
        <w:t>.</w:t>
      </w:r>
      <w:r w:rsidR="00C7014A">
        <w:t xml:space="preserve"> </w:t>
      </w:r>
      <w:r w:rsidR="00DE3060">
        <w:t xml:space="preserve">Kompilacja natomiast zawiera </w:t>
      </w:r>
      <w:r w:rsidR="00A40147">
        <w:t>drzewo składni</w:t>
      </w:r>
      <w:r w:rsidR="000467B6">
        <w:t xml:space="preserve"> </w:t>
      </w:r>
      <w:r w:rsidR="00A40147">
        <w:t>oraz model semantyczny</w:t>
      </w:r>
      <w:r w:rsidR="005506E7">
        <w:t xml:space="preserve">, </w:t>
      </w:r>
      <w:r w:rsidR="00AB1FFD">
        <w:t>z których</w:t>
      </w:r>
      <w:r w:rsidR="005506E7">
        <w:t xml:space="preserve"> to</w:t>
      </w:r>
      <w:r w:rsidR="00AB1FFD">
        <w:t xml:space="preserve"> zostały wzięte potrzebne dane.</w:t>
      </w:r>
    </w:p>
    <w:p w14:paraId="6CB61086" w14:textId="20EEFBBD" w:rsidR="00723351" w:rsidRDefault="00155965" w:rsidP="00723351">
      <w:pPr>
        <w:pStyle w:val="Tekst"/>
      </w:pPr>
      <w:r>
        <w:t>Wybór generatora do</w:t>
      </w:r>
      <w:r w:rsidR="006E71C1">
        <w:t xml:space="preserve"> odpowiedniego wzorca projektowego następuję poprzez oznaczenie</w:t>
      </w:r>
      <w:r w:rsidR="007732F3">
        <w:t xml:space="preserve"> </w:t>
      </w:r>
      <w:r w:rsidR="003434A5">
        <w:t>klasy lub interfejsu</w:t>
      </w:r>
      <w:r w:rsidR="006E71C1">
        <w:t xml:space="preserve"> atrybutem.</w:t>
      </w:r>
      <w:r w:rsidR="00972595">
        <w:t xml:space="preserve"> Następnie generator</w:t>
      </w:r>
      <w:r w:rsidR="00F44D6D">
        <w:t xml:space="preserve">, korzystając z modelu semantycznego, </w:t>
      </w:r>
      <w:r w:rsidR="002D269D">
        <w:t>filtruje</w:t>
      </w:r>
      <w:r w:rsidR="00F44D6D">
        <w:t xml:space="preserve"> drzewo składni</w:t>
      </w:r>
      <w:r w:rsidR="0041073F">
        <w:t xml:space="preserve"> </w:t>
      </w:r>
      <w:r w:rsidR="00A76526">
        <w:t>w celu odnalezienia tego atrybutu.</w:t>
      </w:r>
      <w:r w:rsidR="00723351">
        <w:t xml:space="preserve"> </w:t>
      </w:r>
      <w:r w:rsidR="0022500A">
        <w:t>P</w:t>
      </w:r>
      <w:r w:rsidR="00723351">
        <w:t>rzefiltrowane dane</w:t>
      </w:r>
      <w:r w:rsidR="0022500A">
        <w:t xml:space="preserve"> zostają przesłane </w:t>
      </w:r>
      <w:r w:rsidR="00695C3F">
        <w:t>do odpowiednich klas, które</w:t>
      </w:r>
      <w:r w:rsidR="009A5F1B">
        <w:t xml:space="preserve"> zwracają kod źródłowy w postaci </w:t>
      </w:r>
      <w:r w:rsidR="009A5F1B">
        <w:lastRenderedPageBreak/>
        <w:t xml:space="preserve">string. Na koniec, poprzez wywołanie metody </w:t>
      </w:r>
      <w:r w:rsidR="00A071C7" w:rsidRPr="00A071C7">
        <w:t>GeneratorExecutionContext</w:t>
      </w:r>
      <w:r w:rsidR="00A071C7">
        <w:t>.</w:t>
      </w:r>
      <w:r w:rsidR="00A071C7" w:rsidRPr="00A071C7">
        <w:t>AddSource</w:t>
      </w:r>
      <w:r w:rsidR="00AD5624">
        <w:t>,</w:t>
      </w:r>
      <w:r w:rsidR="005E66D4">
        <w:t xml:space="preserve"> zostaje dodany nowy plik </w:t>
      </w:r>
      <w:r w:rsidR="007F3C9F">
        <w:t>źródłowy do obecnej kompilacji.</w:t>
      </w:r>
    </w:p>
    <w:p w14:paraId="3C81055B" w14:textId="14EE2916" w:rsidR="00C12FF8" w:rsidRDefault="00C12FF8" w:rsidP="004E5332">
      <w:pPr>
        <w:pStyle w:val="Tekst"/>
      </w:pPr>
      <w:r>
        <w:t>Przybliżone działanie każdego generatora</w:t>
      </w:r>
      <w:r w:rsidR="00612303">
        <w:t xml:space="preserve"> zostało przedstawione na Il. 8.</w:t>
      </w:r>
    </w:p>
    <w:p w14:paraId="30B644C9" w14:textId="1C0DEB97" w:rsidR="00C12FF8" w:rsidRDefault="00612303" w:rsidP="00C12FF8">
      <w:pPr>
        <w:pStyle w:val="Ilustracja"/>
        <w:keepNext/>
      </w:pPr>
      <w:r>
        <w:rPr>
          <w:noProof/>
        </w:rPr>
        <w:drawing>
          <wp:inline distT="0" distB="0" distL="0" distR="0" wp14:anchorId="5D13B7D3" wp14:editId="1C9BF06E">
            <wp:extent cx="5399405" cy="17145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5620" w14:textId="7B78047F" w:rsidR="00C12FF8" w:rsidRDefault="00C12FF8" w:rsidP="00C12FF8">
      <w:pPr>
        <w:pStyle w:val="Ilustracja"/>
        <w:jc w:val="center"/>
      </w:pPr>
      <w:bookmarkStart w:id="40" w:name="_Toc120213510"/>
      <w:r>
        <w:t xml:space="preserve">Il. </w:t>
      </w:r>
      <w:r>
        <w:fldChar w:fldCharType="begin"/>
      </w:r>
      <w:r>
        <w:instrText xml:space="preserve"> SEQ Ilustracja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Uogólniony schemat UML generatora</w:t>
      </w:r>
      <w:bookmarkEnd w:id="40"/>
    </w:p>
    <w:p w14:paraId="6CABDCF4" w14:textId="320724DA" w:rsidR="00774F98" w:rsidRDefault="00B4253F" w:rsidP="00B4253F">
      <w:pPr>
        <w:pStyle w:val="Punkt"/>
      </w:pPr>
      <w:bookmarkStart w:id="41" w:name="_Toc120213490"/>
      <w:r w:rsidRPr="00B4253F">
        <w:t>Singleton</w:t>
      </w:r>
      <w:bookmarkEnd w:id="41"/>
    </w:p>
    <w:p w14:paraId="5D4D50C1" w14:textId="77777777" w:rsidR="00155965" w:rsidRDefault="00155965" w:rsidP="00155965">
      <w:pPr>
        <w:pStyle w:val="Tekst"/>
      </w:pPr>
    </w:p>
    <w:p w14:paraId="40B50B10" w14:textId="2172719D" w:rsidR="00155965" w:rsidRDefault="006E71C1" w:rsidP="00155965">
      <w:pPr>
        <w:pStyle w:val="Tekst"/>
      </w:pPr>
      <w:r>
        <w:t xml:space="preserve">Do generowania wzorca projektowego Singleton został utworzony </w:t>
      </w:r>
      <w:r w:rsidR="00A3262F">
        <w:t xml:space="preserve">atrybut </w:t>
      </w:r>
      <w:r w:rsidR="00A3262F" w:rsidRPr="00A3262F">
        <w:t>SingletonAttribute</w:t>
      </w:r>
      <w:r w:rsidR="00A3262F">
        <w:t xml:space="preserve">. </w:t>
      </w:r>
    </w:p>
    <w:p w14:paraId="0D8D6801" w14:textId="77777777" w:rsidR="00155965" w:rsidRDefault="00155965" w:rsidP="00155965">
      <w:pPr>
        <w:pStyle w:val="Tekst"/>
      </w:pPr>
    </w:p>
    <w:p w14:paraId="25C11D3A" w14:textId="6EB85720" w:rsidR="00B4253F" w:rsidRDefault="00B4253F" w:rsidP="00B4253F">
      <w:pPr>
        <w:pStyle w:val="Punkt"/>
      </w:pPr>
      <w:bookmarkStart w:id="42" w:name="_Toc120213491"/>
      <w:r w:rsidRPr="00B4253F">
        <w:t>Factory</w:t>
      </w:r>
      <w:bookmarkEnd w:id="42"/>
    </w:p>
    <w:p w14:paraId="05749C7D" w14:textId="20DE9FBE" w:rsidR="00B4253F" w:rsidRDefault="00B4253F" w:rsidP="00B4253F">
      <w:pPr>
        <w:pStyle w:val="Punkt"/>
      </w:pPr>
      <w:bookmarkStart w:id="43" w:name="_Toc120213492"/>
      <w:r w:rsidRPr="00B4253F">
        <w:t>AbstractFactory</w:t>
      </w:r>
      <w:bookmarkEnd w:id="43"/>
    </w:p>
    <w:p w14:paraId="63DE6FBC" w14:textId="1C855888" w:rsidR="00B4253F" w:rsidRDefault="00B4253F" w:rsidP="00B4253F">
      <w:pPr>
        <w:pStyle w:val="Punkt"/>
      </w:pPr>
      <w:bookmarkStart w:id="44" w:name="_Toc120213493"/>
      <w:r w:rsidRPr="00B4253F">
        <w:t>Prototype</w:t>
      </w:r>
      <w:bookmarkEnd w:id="44"/>
    </w:p>
    <w:p w14:paraId="60C34A05" w14:textId="390B5484" w:rsidR="00B4253F" w:rsidRDefault="00B4253F" w:rsidP="00B4253F">
      <w:pPr>
        <w:pStyle w:val="Punkt"/>
      </w:pPr>
      <w:bookmarkStart w:id="45" w:name="_Toc120213494"/>
      <w:r w:rsidRPr="00B4253F">
        <w:t>Facade</w:t>
      </w:r>
      <w:bookmarkEnd w:id="45"/>
    </w:p>
    <w:p w14:paraId="0209A2DC" w14:textId="2CF800D4" w:rsidR="00391774" w:rsidRDefault="00391774" w:rsidP="00B4253F">
      <w:pPr>
        <w:pStyle w:val="Punkt"/>
      </w:pPr>
      <w:bookmarkStart w:id="46" w:name="_Toc120213495"/>
      <w:r w:rsidRPr="00391774">
        <w:t>NullObject</w:t>
      </w:r>
      <w:bookmarkEnd w:id="46"/>
    </w:p>
    <w:p w14:paraId="00FC4452" w14:textId="05894AC7" w:rsidR="00391774" w:rsidRPr="008E50ED" w:rsidRDefault="00391774" w:rsidP="00B4253F">
      <w:pPr>
        <w:pStyle w:val="Punkt"/>
      </w:pPr>
      <w:bookmarkStart w:id="47" w:name="_Toc120213496"/>
      <w:r w:rsidRPr="00391774">
        <w:t>ContainerIoC</w:t>
      </w:r>
      <w:bookmarkEnd w:id="47"/>
    </w:p>
    <w:p w14:paraId="207E8D7F" w14:textId="0E9BC33D" w:rsidR="0073114C" w:rsidRPr="008E50ED" w:rsidRDefault="0073114C" w:rsidP="00106549">
      <w:pPr>
        <w:pStyle w:val="Podrozdzia"/>
      </w:pPr>
      <w:bookmarkStart w:id="48" w:name="_Toc120213497"/>
      <w:r w:rsidRPr="008E50ED">
        <w:t>Testy</w:t>
      </w:r>
      <w:bookmarkEnd w:id="48"/>
    </w:p>
    <w:p w14:paraId="5E426AAF" w14:textId="77777777" w:rsidR="001E455B" w:rsidRDefault="001E455B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36CCBF8D" w14:textId="6599F46A" w:rsidR="0073114C" w:rsidRPr="008E50ED" w:rsidRDefault="002F7E00" w:rsidP="00C20755">
      <w:pPr>
        <w:pStyle w:val="Rozdzia"/>
      </w:pPr>
      <w:bookmarkStart w:id="49" w:name="_Toc120213498"/>
      <w:r w:rsidRPr="008E50ED">
        <w:lastRenderedPageBreak/>
        <w:t>Porównanie z innymi rozwiązaniami</w:t>
      </w:r>
      <w:bookmarkEnd w:id="49"/>
    </w:p>
    <w:p w14:paraId="35203F85" w14:textId="77777777" w:rsidR="002F7E00" w:rsidRPr="008E50ED" w:rsidRDefault="002F7E00" w:rsidP="00FF3C93">
      <w:pPr>
        <w:jc w:val="both"/>
        <w:rPr>
          <w:rFonts w:cs="Times New Roman"/>
          <w:szCs w:val="24"/>
        </w:rPr>
      </w:pPr>
    </w:p>
    <w:p w14:paraId="210019BF" w14:textId="77777777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562755BE" w14:textId="1FB5EADE" w:rsidR="002F7E00" w:rsidRPr="008E50ED" w:rsidRDefault="002F7E00" w:rsidP="00C20755">
      <w:pPr>
        <w:pStyle w:val="Rozdzia"/>
      </w:pPr>
      <w:bookmarkStart w:id="50" w:name="_Toc120213499"/>
      <w:r w:rsidRPr="008E50ED">
        <w:lastRenderedPageBreak/>
        <w:t>Wyzwania</w:t>
      </w:r>
      <w:bookmarkEnd w:id="50"/>
    </w:p>
    <w:p w14:paraId="4D7DEC39" w14:textId="77777777" w:rsidR="002F7E00" w:rsidRPr="008E50ED" w:rsidRDefault="002F7E00" w:rsidP="00FF3C93">
      <w:pPr>
        <w:jc w:val="both"/>
        <w:rPr>
          <w:rFonts w:cs="Times New Roman"/>
          <w:szCs w:val="24"/>
        </w:rPr>
      </w:pPr>
    </w:p>
    <w:p w14:paraId="04D60A22" w14:textId="77777777" w:rsidR="002F7E00" w:rsidRPr="008E50ED" w:rsidRDefault="002F7E00" w:rsidP="00FF3C93">
      <w:pPr>
        <w:jc w:val="both"/>
        <w:rPr>
          <w:rFonts w:cs="Times New Roman"/>
          <w:szCs w:val="24"/>
        </w:rPr>
      </w:pPr>
    </w:p>
    <w:p w14:paraId="406C1DDC" w14:textId="77777777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59DE23A1" w14:textId="1BE878B9" w:rsidR="0083771E" w:rsidRPr="008E50ED" w:rsidRDefault="002F7E00" w:rsidP="00C20755">
      <w:pPr>
        <w:pStyle w:val="Rozdzia"/>
      </w:pPr>
      <w:bookmarkStart w:id="51" w:name="_Toc120213500"/>
      <w:r w:rsidRPr="008E50ED">
        <w:lastRenderedPageBreak/>
        <w:t>Wnioski</w:t>
      </w:r>
      <w:bookmarkEnd w:id="51"/>
    </w:p>
    <w:p w14:paraId="4C5EEDA6" w14:textId="77777777" w:rsidR="0083771E" w:rsidRPr="008E50ED" w:rsidRDefault="0083771E" w:rsidP="00FF3C93">
      <w:pPr>
        <w:jc w:val="both"/>
        <w:rPr>
          <w:rFonts w:cs="Times New Roman"/>
          <w:szCs w:val="24"/>
        </w:rPr>
      </w:pPr>
    </w:p>
    <w:p w14:paraId="5015688A" w14:textId="77777777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72200A60" w14:textId="0EC253CC" w:rsidR="0083771E" w:rsidRPr="008E50ED" w:rsidRDefault="0083771E" w:rsidP="00C20755">
      <w:pPr>
        <w:pStyle w:val="Rozdzia"/>
      </w:pPr>
      <w:bookmarkStart w:id="52" w:name="_Toc120213501"/>
      <w:r w:rsidRPr="008E50ED">
        <w:lastRenderedPageBreak/>
        <w:t>Bibliografia</w:t>
      </w:r>
      <w:bookmarkEnd w:id="52"/>
    </w:p>
    <w:p w14:paraId="5726DA3F" w14:textId="77777777" w:rsidR="0083771E" w:rsidRPr="008E50ED" w:rsidRDefault="0083771E" w:rsidP="00FF3C93">
      <w:pPr>
        <w:jc w:val="both"/>
        <w:rPr>
          <w:rFonts w:cs="Times New Roman"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42531299"/>
        <w:docPartObj>
          <w:docPartGallery w:val="Bibliographies"/>
          <w:docPartUnique/>
        </w:docPartObj>
      </w:sdtPr>
      <w:sdtContent>
        <w:p w14:paraId="36B4F2E4" w14:textId="77777777" w:rsidR="003D7B3D" w:rsidRDefault="003D7B3D" w:rsidP="003D7B3D">
          <w:pPr>
            <w:pStyle w:val="Nagwek1"/>
          </w:pPr>
        </w:p>
        <w:sdt>
          <w:sdtPr>
            <w:id w:val="111145805"/>
            <w:bibliography/>
          </w:sdtPr>
          <w:sdtContent>
            <w:p w14:paraId="619A0DB2" w14:textId="77777777" w:rsidR="002A0181" w:rsidRDefault="003D7B3D" w:rsidP="002A0181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 w:rsidRPr="00446766">
                <w:rPr>
                  <w:szCs w:val="24"/>
                </w:rPr>
                <w:fldChar w:fldCharType="begin"/>
              </w:r>
              <w:r w:rsidRPr="00446766">
                <w:rPr>
                  <w:szCs w:val="24"/>
                </w:rPr>
                <w:instrText>BIBLIOGRAPHY</w:instrText>
              </w:r>
              <w:r w:rsidRPr="00446766">
                <w:rPr>
                  <w:szCs w:val="24"/>
                </w:rPr>
                <w:fldChar w:fldCharType="separate"/>
              </w:r>
              <w:r w:rsidR="002A0181">
                <w:rPr>
                  <w:noProof/>
                </w:rPr>
                <w:t xml:space="preserve">Freeman, E., Robson, E., Bates, B. i Sierra, K. (2004). </w:t>
              </w:r>
              <w:r w:rsidR="002A0181">
                <w:rPr>
                  <w:i/>
                  <w:iCs/>
                  <w:noProof/>
                </w:rPr>
                <w:t>Head First Design Patterns. A Brain-Friendly Guide.</w:t>
              </w:r>
              <w:r w:rsidR="002A0181">
                <w:rPr>
                  <w:noProof/>
                </w:rPr>
                <w:t xml:space="preserve"> (P. Koronkiewicz i G. Kowalczyk, Tłumacze)</w:t>
              </w:r>
            </w:p>
            <w:p w14:paraId="6E0C3D2E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Gamma, E., Helm, R., Johnson, R. i Vlissdes, J. (1995). </w:t>
              </w:r>
              <w:r>
                <w:rPr>
                  <w:i/>
                  <w:iCs/>
                  <w:noProof/>
                </w:rPr>
                <w:t>Design Patterns: Elements of Reusable Object-Oriented Software.</w:t>
              </w:r>
              <w:r>
                <w:rPr>
                  <w:noProof/>
                </w:rPr>
                <w:t xml:space="preserve"> (T. Walczak, Tłum.) Addison-Wesley Professional.</w:t>
              </w:r>
            </w:p>
            <w:p w14:paraId="6693ED8B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Micorosoft Corporation. (2021, Wrzesień 15). </w:t>
              </w:r>
              <w:r>
                <w:rPr>
                  <w:i/>
                  <w:iCs/>
                  <w:noProof/>
                </w:rPr>
                <w:t>Documentation - The .NET Compiler Platform SDK</w:t>
              </w:r>
              <w:r>
                <w:rPr>
                  <w:noProof/>
                </w:rPr>
                <w:t>. Pobrano z lokalizacji https://learn.microsoft.com/en-us/dotnet/csharp/roslyn-sdk/</w:t>
              </w:r>
            </w:p>
            <w:p w14:paraId="540CD39F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Micorosoft Corporation. (2022, Październik 7). </w:t>
              </w:r>
              <w:r>
                <w:rPr>
                  <w:i/>
                  <w:iCs/>
                  <w:noProof/>
                </w:rPr>
                <w:t>Documentation - ICloneable</w:t>
              </w:r>
              <w:r>
                <w:rPr>
                  <w:noProof/>
                </w:rPr>
                <w:t>. Pobrano z lokalizacji https://learn.microsoft.com/en-us/dotnet/api/system.icloneable.clone?view=net-6.0</w:t>
              </w:r>
            </w:p>
            <w:p w14:paraId="0B1F6AB5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Micorosoft Corporation. (2022, Czerwiec 06). </w:t>
              </w:r>
              <w:r>
                <w:rPr>
                  <w:i/>
                  <w:iCs/>
                  <w:noProof/>
                </w:rPr>
                <w:t>Documentation - Source Generators</w:t>
              </w:r>
              <w:r>
                <w:rPr>
                  <w:noProof/>
                </w:rPr>
                <w:t>. Pobrano z lokalizacji https://learn.microsoft.com/en-us/dotnet/csharp/roslyn-sdk/source-generators-overview</w:t>
              </w:r>
            </w:p>
            <w:p w14:paraId="4F4D6377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(2016, 11 15). </w:t>
              </w:r>
              <w:r>
                <w:rPr>
                  <w:i/>
                  <w:iCs/>
                  <w:noProof/>
                </w:rPr>
                <w:t>NuGet - System. Kolekcje</w:t>
              </w:r>
              <w:r>
                <w:rPr>
                  <w:noProof/>
                </w:rPr>
                <w:t>. Pobrano z lokalizacji https://www.nuget.org/packages/System.Collections</w:t>
              </w:r>
            </w:p>
            <w:p w14:paraId="66EDB188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(2021, Wrzesień 15). </w:t>
              </w:r>
              <w:r>
                <w:rPr>
                  <w:i/>
                  <w:iCs/>
                  <w:noProof/>
                </w:rPr>
                <w:t>Documentation - Understand the .NET Compiler Platform SDK model</w:t>
              </w:r>
              <w:r>
                <w:rPr>
                  <w:noProof/>
                </w:rPr>
                <w:t>. Pobrano z lokalizacji https://learn.microsoft.com/en-us/dotnet/csharp/roslyn-sdk/compiler-api-model</w:t>
              </w:r>
            </w:p>
            <w:p w14:paraId="47C09E6D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(2021, Wrzesień 15). </w:t>
              </w:r>
              <w:r>
                <w:rPr>
                  <w:i/>
                  <w:iCs/>
                  <w:noProof/>
                </w:rPr>
                <w:t>Documentation - Work with semantics</w:t>
              </w:r>
              <w:r>
                <w:rPr>
                  <w:noProof/>
                </w:rPr>
                <w:t>. Pobrano z lokalizacji https://learn.microsoft.com/en-us/dotnet/csharp/roslyn-sdk/work-with-semantics</w:t>
              </w:r>
            </w:p>
            <w:p w14:paraId="438A8447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(2021, Wrzesień 09). </w:t>
              </w:r>
              <w:r>
                <w:rPr>
                  <w:i/>
                  <w:iCs/>
                  <w:noProof/>
                </w:rPr>
                <w:t>Microsoft - Work with syntax</w:t>
              </w:r>
              <w:r>
                <w:rPr>
                  <w:noProof/>
                </w:rPr>
                <w:t>. Pobrano z lokalizacji https://learn.microsoft.com/en-us/dotnet/csharp/roslyn-sdk/work-with-syntax</w:t>
              </w:r>
            </w:p>
            <w:p w14:paraId="340178FA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(2022, Czerwiec 11). </w:t>
              </w:r>
              <w:r>
                <w:rPr>
                  <w:i/>
                  <w:iCs/>
                  <w:noProof/>
                </w:rPr>
                <w:t>Documentation - Source Generators</w:t>
              </w:r>
              <w:r>
                <w:rPr>
                  <w:noProof/>
                </w:rPr>
                <w:t>. Pobrano z lokalizacji https://learn.microsoft.com/en-us/dotnet/csharp/roslyn-sdk/source-generators-overview</w:t>
              </w:r>
            </w:p>
            <w:p w14:paraId="378AD8DA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(2022, 11 14). </w:t>
              </w:r>
              <w:r>
                <w:rPr>
                  <w:i/>
                  <w:iCs/>
                  <w:noProof/>
                </w:rPr>
                <w:t>Nuget - Microsoft.CodeAnalysis</w:t>
              </w:r>
              <w:r>
                <w:rPr>
                  <w:noProof/>
                </w:rPr>
                <w:t>. Pobrano z lokalizacji https://www.nuget.org/packages/Microsoft.CodeAnalysis/</w:t>
              </w:r>
            </w:p>
            <w:p w14:paraId="64ADE85A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(brak daty). </w:t>
              </w:r>
              <w:r>
                <w:rPr>
                  <w:i/>
                  <w:iCs/>
                  <w:noProof/>
                </w:rPr>
                <w:t>Documentation - IServiceProvider Interface</w:t>
              </w:r>
              <w:r>
                <w:rPr>
                  <w:noProof/>
                </w:rPr>
                <w:t>. Pobrano z lokalizacji https://learn.microsoft.com/en-us/dotnet/api/system.iserviceprovider?view=net-7.0</w:t>
              </w:r>
            </w:p>
            <w:p w14:paraId="7EB7B7A2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Nesteruk, D. (2019). </w:t>
              </w:r>
              <w:r>
                <w:rPr>
                  <w:i/>
                  <w:iCs/>
                  <w:noProof/>
                </w:rPr>
                <w:t>Design Patterns in .NET: Reusable Approaches in C# and F# for Object-Oriented Software Design.</w:t>
              </w:r>
              <w:r>
                <w:rPr>
                  <w:noProof/>
                </w:rPr>
                <w:t xml:space="preserve"> (R. Meryk, Tłum.) APress Media.</w:t>
              </w:r>
            </w:p>
            <w:p w14:paraId="690CB41D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Wikipedia. (2022, Maj 20). </w:t>
              </w:r>
              <w:r>
                <w:rPr>
                  <w:i/>
                  <w:iCs/>
                  <w:noProof/>
                </w:rPr>
                <w:t>Pusty obiekt (wzorzec projektowy)</w:t>
              </w:r>
              <w:r>
                <w:rPr>
                  <w:noProof/>
                </w:rPr>
                <w:t>. Pobrano z lokalizacji https://pl.wikipedia.org/wiki/Pusty_obiekt_(wzorzec_projektowy)</w:t>
              </w:r>
            </w:p>
            <w:p w14:paraId="0BDD06D6" w14:textId="77777777" w:rsidR="003D7B3D" w:rsidRDefault="003D7B3D" w:rsidP="002A0181">
              <w:r w:rsidRPr="00446766">
                <w:rPr>
                  <w:b/>
                  <w:bCs/>
                  <w:szCs w:val="24"/>
                </w:rPr>
                <w:fldChar w:fldCharType="end"/>
              </w:r>
            </w:p>
          </w:sdtContent>
        </w:sdt>
      </w:sdtContent>
    </w:sdt>
    <w:p w14:paraId="17E62655" w14:textId="77777777" w:rsidR="003D7B3D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36E1368D" w14:textId="2C42C0AB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</w:p>
    <w:p w14:paraId="0423CF13" w14:textId="60584F25" w:rsidR="0083771E" w:rsidRPr="008E50ED" w:rsidRDefault="0046585A" w:rsidP="00C20755">
      <w:pPr>
        <w:pStyle w:val="Rozdzia"/>
      </w:pPr>
      <w:bookmarkStart w:id="53" w:name="_Toc120213502"/>
      <w:r w:rsidRPr="008E50ED">
        <w:t>Spis rysunków</w:t>
      </w:r>
      <w:bookmarkEnd w:id="53"/>
    </w:p>
    <w:p w14:paraId="107D265E" w14:textId="77777777" w:rsidR="000265FB" w:rsidRPr="008E50ED" w:rsidRDefault="000265FB" w:rsidP="00FF3C93">
      <w:pPr>
        <w:jc w:val="both"/>
        <w:rPr>
          <w:rFonts w:cs="Times New Roman"/>
          <w:szCs w:val="24"/>
        </w:rPr>
      </w:pPr>
    </w:p>
    <w:p w14:paraId="575A013A" w14:textId="2399DB7D" w:rsidR="003A7004" w:rsidRDefault="00D876AB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"Ilustracja" </w:instrText>
      </w:r>
      <w:r>
        <w:fldChar w:fldCharType="separate"/>
      </w:r>
      <w:hyperlink w:anchor="_Toc120213503" w:history="1">
        <w:r w:rsidR="003A7004" w:rsidRPr="00D93DFC">
          <w:rPr>
            <w:rStyle w:val="Hipercze"/>
            <w:noProof/>
          </w:rPr>
          <w:t>Il. 1. Singleton - diagram UML</w:t>
        </w:r>
        <w:r w:rsidR="003A7004">
          <w:rPr>
            <w:noProof/>
            <w:webHidden/>
          </w:rPr>
          <w:tab/>
        </w:r>
        <w:r w:rsidR="003A7004">
          <w:rPr>
            <w:noProof/>
            <w:webHidden/>
          </w:rPr>
          <w:fldChar w:fldCharType="begin"/>
        </w:r>
        <w:r w:rsidR="003A7004">
          <w:rPr>
            <w:noProof/>
            <w:webHidden/>
          </w:rPr>
          <w:instrText xml:space="preserve"> PAGEREF _Toc120213503 \h </w:instrText>
        </w:r>
        <w:r w:rsidR="003A7004">
          <w:rPr>
            <w:noProof/>
            <w:webHidden/>
          </w:rPr>
        </w:r>
        <w:r w:rsidR="003A7004">
          <w:rPr>
            <w:noProof/>
            <w:webHidden/>
          </w:rPr>
          <w:fldChar w:fldCharType="separate"/>
        </w:r>
        <w:r w:rsidR="003A7004">
          <w:rPr>
            <w:noProof/>
            <w:webHidden/>
          </w:rPr>
          <w:t>6</w:t>
        </w:r>
        <w:r w:rsidR="003A7004">
          <w:rPr>
            <w:noProof/>
            <w:webHidden/>
          </w:rPr>
          <w:fldChar w:fldCharType="end"/>
        </w:r>
      </w:hyperlink>
    </w:p>
    <w:p w14:paraId="32EE0236" w14:textId="7BA32AB2" w:rsidR="003A7004" w:rsidRDefault="003A7004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0213504" w:history="1">
        <w:r w:rsidRPr="00D93DFC">
          <w:rPr>
            <w:rStyle w:val="Hipercze"/>
            <w:noProof/>
          </w:rPr>
          <w:t>Il. 2. Fabryka - diagram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D799EC" w14:textId="334E0FE6" w:rsidR="003A7004" w:rsidRDefault="003A7004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0213505" w:history="1">
        <w:r w:rsidRPr="00D93DFC">
          <w:rPr>
            <w:rStyle w:val="Hipercze"/>
            <w:noProof/>
          </w:rPr>
          <w:t>Il. 3. Fabryka Abstrakcyjna - diagram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38D770" w14:textId="575CA05A" w:rsidR="003A7004" w:rsidRDefault="003A7004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0213506" w:history="1">
        <w:r w:rsidRPr="00D93DFC">
          <w:rPr>
            <w:rStyle w:val="Hipercze"/>
            <w:noProof/>
          </w:rPr>
          <w:t>Il. 4. Prototyp - diagram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ADC252" w14:textId="04B68A59" w:rsidR="003A7004" w:rsidRDefault="003A7004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0213507" w:history="1">
        <w:r w:rsidRPr="00D93DFC">
          <w:rPr>
            <w:rStyle w:val="Hipercze"/>
            <w:noProof/>
          </w:rPr>
          <w:t>Il. 5. Fasada - diagram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04AD70" w14:textId="18AE32CF" w:rsidR="003A7004" w:rsidRDefault="003A7004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0213508" w:history="1">
        <w:r w:rsidRPr="00D93DFC">
          <w:rPr>
            <w:rStyle w:val="Hipercze"/>
            <w:noProof/>
          </w:rPr>
          <w:t>Il. 6. Pusty Obiekt - diagram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7E7FDF" w14:textId="56D8F8E4" w:rsidR="003A7004" w:rsidRDefault="003A7004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r:id="rId20" w:anchor="_Toc120213509" w:history="1">
        <w:r w:rsidRPr="00D93DFC">
          <w:rPr>
            <w:rStyle w:val="Hipercze"/>
            <w:noProof/>
          </w:rPr>
          <w:t>Il. 7. Działanie generatora źródeł jako faza kompilacji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AFC7436" w14:textId="60AF1C1E" w:rsidR="003A7004" w:rsidRDefault="003A7004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0213510" w:history="1">
        <w:r w:rsidRPr="00D93DFC">
          <w:rPr>
            <w:rStyle w:val="Hipercze"/>
            <w:noProof/>
          </w:rPr>
          <w:t>Il. 8. Uogólniony schemat UML generatora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05417CC" w14:textId="22033288" w:rsidR="000265FB" w:rsidRPr="008E50ED" w:rsidRDefault="00D876AB" w:rsidP="00D876AB">
      <w:pPr>
        <w:pStyle w:val="Tekst"/>
      </w:pPr>
      <w:r>
        <w:fldChar w:fldCharType="end"/>
      </w:r>
    </w:p>
    <w:sectPr w:rsidR="000265FB" w:rsidRPr="008E50ED" w:rsidSect="00250CAA">
      <w:footerReference w:type="default" r:id="rId21"/>
      <w:pgSz w:w="11906" w:h="16838"/>
      <w:pgMar w:top="1418" w:right="1418" w:bottom="1418" w:left="1418" w:header="709" w:footer="709" w:gutter="567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3CDD2" w14:textId="77777777" w:rsidR="00891239" w:rsidRDefault="00891239" w:rsidP="003731AA">
      <w:pPr>
        <w:spacing w:after="0" w:line="240" w:lineRule="auto"/>
      </w:pPr>
      <w:r>
        <w:separator/>
      </w:r>
    </w:p>
  </w:endnote>
  <w:endnote w:type="continuationSeparator" w:id="0">
    <w:p w14:paraId="4ADB2EA1" w14:textId="77777777" w:rsidR="00891239" w:rsidRDefault="00891239" w:rsidP="0037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084187"/>
      <w:docPartObj>
        <w:docPartGallery w:val="Page Numbers (Bottom of Page)"/>
        <w:docPartUnique/>
      </w:docPartObj>
    </w:sdtPr>
    <w:sdtContent>
      <w:p w14:paraId="55E2CA8D" w14:textId="5209CECB" w:rsidR="0098262F" w:rsidRPr="0098262F" w:rsidRDefault="0098262F">
        <w:pPr>
          <w:pStyle w:val="Stopka"/>
          <w:jc w:val="center"/>
        </w:pPr>
        <w:r w:rsidRPr="0098262F">
          <w:fldChar w:fldCharType="begin"/>
        </w:r>
        <w:r w:rsidRPr="0098262F">
          <w:instrText>PAGE   \* MERGEFORMAT</w:instrText>
        </w:r>
        <w:r w:rsidRPr="0098262F">
          <w:fldChar w:fldCharType="separate"/>
        </w:r>
        <w:r w:rsidRPr="0098262F">
          <w:t>2</w:t>
        </w:r>
        <w:r w:rsidRPr="0098262F">
          <w:fldChar w:fldCharType="end"/>
        </w:r>
      </w:p>
    </w:sdtContent>
  </w:sdt>
  <w:p w14:paraId="7D43F68C" w14:textId="77777777" w:rsidR="00CC7546" w:rsidRDefault="00CC754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D9F89" w14:textId="77777777" w:rsidR="00891239" w:rsidRDefault="00891239" w:rsidP="003731AA">
      <w:pPr>
        <w:spacing w:after="0" w:line="240" w:lineRule="auto"/>
      </w:pPr>
      <w:r>
        <w:separator/>
      </w:r>
    </w:p>
  </w:footnote>
  <w:footnote w:type="continuationSeparator" w:id="0">
    <w:p w14:paraId="22107504" w14:textId="77777777" w:rsidR="00891239" w:rsidRDefault="00891239" w:rsidP="003731AA">
      <w:pPr>
        <w:spacing w:after="0" w:line="240" w:lineRule="auto"/>
      </w:pPr>
      <w:r>
        <w:continuationSeparator/>
      </w:r>
    </w:p>
  </w:footnote>
  <w:footnote w:id="1">
    <w:p w14:paraId="1E8D10B6" w14:textId="62F84703" w:rsidR="001A51DA" w:rsidRDefault="001A51D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369963661"/>
          <w:citation/>
        </w:sdtPr>
        <w:sdtContent>
          <w:r>
            <w:fldChar w:fldCharType="begin"/>
          </w:r>
          <w:r w:rsidR="00755EE4">
            <w:instrText xml:space="preserve">CITATION Eri95 \p 16 \l 1045 </w:instrText>
          </w:r>
          <w:r>
            <w:fldChar w:fldCharType="separate"/>
          </w:r>
          <w:r w:rsidR="002A0181">
            <w:rPr>
              <w:noProof/>
            </w:rPr>
            <w:t>(Gamma, Helm, Johnson i Vlissdes, 1995, str. 16)</w:t>
          </w:r>
          <w:r>
            <w:fldChar w:fldCharType="end"/>
          </w:r>
        </w:sdtContent>
      </w:sdt>
    </w:p>
  </w:footnote>
  <w:footnote w:id="2">
    <w:p w14:paraId="5D31812F" w14:textId="697D3033" w:rsidR="008D09F9" w:rsidRDefault="008D09F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276838635"/>
          <w:citation/>
        </w:sdtPr>
        <w:sdtContent>
          <w:r w:rsidR="007857FB">
            <w:fldChar w:fldCharType="begin"/>
          </w:r>
          <w:r w:rsidR="00FE44C8">
            <w:instrText xml:space="preserve">CITATION Mic21 \l 1045 </w:instrText>
          </w:r>
          <w:r w:rsidR="007857FB">
            <w:fldChar w:fldCharType="separate"/>
          </w:r>
          <w:r w:rsidR="002A0181">
            <w:rPr>
              <w:noProof/>
            </w:rPr>
            <w:t>(Micorosoft Corporation, 2021)</w:t>
          </w:r>
          <w:r w:rsidR="007857FB">
            <w:fldChar w:fldCharType="end"/>
          </w:r>
        </w:sdtContent>
      </w:sdt>
    </w:p>
  </w:footnote>
  <w:footnote w:id="3">
    <w:p w14:paraId="6ECB9E39" w14:textId="68709F90" w:rsidR="007857FB" w:rsidRDefault="007857F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366175133"/>
          <w:citation/>
        </w:sdtPr>
        <w:sdtContent>
          <w:r>
            <w:fldChar w:fldCharType="begin"/>
          </w:r>
          <w:r w:rsidR="00FE44C8">
            <w:instrText xml:space="preserve">CITATION Mic22 \l 1045 </w:instrText>
          </w:r>
          <w:r>
            <w:fldChar w:fldCharType="separate"/>
          </w:r>
          <w:r w:rsidR="002A0181">
            <w:rPr>
              <w:noProof/>
            </w:rPr>
            <w:t>(Micorosoft Corporation, 2022)</w:t>
          </w:r>
          <w:r>
            <w:fldChar w:fldCharType="end"/>
          </w:r>
        </w:sdtContent>
      </w:sdt>
    </w:p>
  </w:footnote>
  <w:footnote w:id="4">
    <w:p w14:paraId="25473D39" w14:textId="01055531" w:rsidR="004269FF" w:rsidRDefault="004269F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870454285"/>
          <w:citation/>
        </w:sdtPr>
        <w:sdtContent>
          <w:r>
            <w:fldChar w:fldCharType="begin"/>
          </w:r>
          <w:r w:rsidR="00FE44C8">
            <w:instrText xml:space="preserve">CITATION Mic221 \l 1045 </w:instrText>
          </w:r>
          <w:r>
            <w:fldChar w:fldCharType="separate"/>
          </w:r>
          <w:r w:rsidR="002A0181">
            <w:rPr>
              <w:noProof/>
            </w:rPr>
            <w:t>(Micorosoft Corporation, 2022)</w:t>
          </w:r>
          <w:r>
            <w:fldChar w:fldCharType="end"/>
          </w:r>
        </w:sdtContent>
      </w:sdt>
    </w:p>
  </w:footnote>
  <w:footnote w:id="5">
    <w:p w14:paraId="0683C0D7" w14:textId="6207A172" w:rsidR="00F001F9" w:rsidRDefault="00F001F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265509674"/>
          <w:citation/>
        </w:sdtPr>
        <w:sdtContent>
          <w:r>
            <w:fldChar w:fldCharType="begin"/>
          </w:r>
          <w:r>
            <w:instrText xml:space="preserve">CITATION Nes19 \p 62 \l 1045 </w:instrText>
          </w:r>
          <w:r>
            <w:fldChar w:fldCharType="separate"/>
          </w:r>
          <w:r w:rsidR="002A0181">
            <w:rPr>
              <w:noProof/>
            </w:rPr>
            <w:t>(Nesteruk, 2019, str. 62)</w:t>
          </w:r>
          <w:r>
            <w:fldChar w:fldCharType="end"/>
          </w:r>
        </w:sdtContent>
      </w:sdt>
    </w:p>
  </w:footnote>
  <w:footnote w:id="6">
    <w:p w14:paraId="28B0EF94" w14:textId="0D6BC78B" w:rsidR="00857BA6" w:rsidRDefault="00857BA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521659365"/>
          <w:citation/>
        </w:sdtPr>
        <w:sdtContent>
          <w:r>
            <w:fldChar w:fldCharType="begin"/>
          </w:r>
          <w:r w:rsidR="00A36770">
            <w:instrText xml:space="preserve">CITATION Eri95 \p 130 \l 1045 </w:instrText>
          </w:r>
          <w:r>
            <w:fldChar w:fldCharType="separate"/>
          </w:r>
          <w:r w:rsidR="002A0181">
            <w:rPr>
              <w:noProof/>
            </w:rPr>
            <w:t>(Gamma, Helm, Johnson i Vlissdes, 1995, str. 130)</w:t>
          </w:r>
          <w:r>
            <w:fldChar w:fldCharType="end"/>
          </w:r>
        </w:sdtContent>
      </w:sdt>
    </w:p>
  </w:footnote>
  <w:footnote w:id="7">
    <w:p w14:paraId="1A607952" w14:textId="72E85B9B" w:rsidR="00744EB3" w:rsidRDefault="00744EB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1321271556"/>
          <w:citation/>
        </w:sdtPr>
        <w:sdtContent>
          <w:r>
            <w:fldChar w:fldCharType="begin"/>
          </w:r>
          <w:r>
            <w:instrText xml:space="preserve">CITATION Eri95 \p 131 \l 1045 </w:instrText>
          </w:r>
          <w:r>
            <w:fldChar w:fldCharType="separate"/>
          </w:r>
          <w:r w:rsidR="002A0181">
            <w:rPr>
              <w:noProof/>
            </w:rPr>
            <w:t>(Gamma, Helm, Johnson i Vlissdes, 1995, str. 131)</w:t>
          </w:r>
          <w:r>
            <w:fldChar w:fldCharType="end"/>
          </w:r>
        </w:sdtContent>
      </w:sdt>
    </w:p>
  </w:footnote>
  <w:footnote w:id="8">
    <w:p w14:paraId="328988D3" w14:textId="70BADDE5" w:rsidR="00857BA6" w:rsidRDefault="00857BA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848056047"/>
          <w:citation/>
        </w:sdtPr>
        <w:sdtContent>
          <w:r>
            <w:fldChar w:fldCharType="begin"/>
          </w:r>
          <w:r w:rsidR="00A36770">
            <w:instrText xml:space="preserve">CITATION Nes19 \p 69 \l 1045 </w:instrText>
          </w:r>
          <w:r>
            <w:fldChar w:fldCharType="separate"/>
          </w:r>
          <w:r w:rsidR="002A0181">
            <w:rPr>
              <w:noProof/>
            </w:rPr>
            <w:t>(Nesteruk, 2019, str. 69)</w:t>
          </w:r>
          <w:r>
            <w:fldChar w:fldCharType="end"/>
          </w:r>
        </w:sdtContent>
      </w:sdt>
    </w:p>
  </w:footnote>
  <w:footnote w:id="9">
    <w:p w14:paraId="3C267DC5" w14:textId="3C0E7D50" w:rsidR="00B26971" w:rsidRDefault="00B2697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295066991"/>
          <w:citation/>
        </w:sdtPr>
        <w:sdtContent>
          <w:r w:rsidR="001E171C">
            <w:fldChar w:fldCharType="begin"/>
          </w:r>
          <w:r w:rsidR="001E171C">
            <w:instrText xml:space="preserve"> CITATION Fre04 \l 1045 </w:instrText>
          </w:r>
          <w:r w:rsidR="001E171C">
            <w:fldChar w:fldCharType="separate"/>
          </w:r>
          <w:r w:rsidR="002A0181">
            <w:rPr>
              <w:noProof/>
            </w:rPr>
            <w:t>(Freeman, Robson, Bates i Sierra, 2004)</w:t>
          </w:r>
          <w:r w:rsidR="001E171C">
            <w:fldChar w:fldCharType="end"/>
          </w:r>
        </w:sdtContent>
      </w:sdt>
    </w:p>
  </w:footnote>
  <w:footnote w:id="10">
    <w:p w14:paraId="7A095400" w14:textId="5E889F1C" w:rsidR="001B25EC" w:rsidRDefault="001B25EC" w:rsidP="001B25E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1796514794"/>
          <w:citation/>
        </w:sdtPr>
        <w:sdtContent>
          <w:r>
            <w:fldChar w:fldCharType="begin"/>
          </w:r>
          <w:r>
            <w:instrText xml:space="preserve">CITATION Eri95 \p 102-104 \l 1045 </w:instrText>
          </w:r>
          <w:r>
            <w:fldChar w:fldCharType="separate"/>
          </w:r>
          <w:r w:rsidR="002A0181">
            <w:rPr>
              <w:noProof/>
            </w:rPr>
            <w:t>(Gamma, Helm, Johnson i Vlissdes, 1995, strony 102-104)</w:t>
          </w:r>
          <w:r>
            <w:fldChar w:fldCharType="end"/>
          </w:r>
        </w:sdtContent>
      </w:sdt>
    </w:p>
  </w:footnote>
  <w:footnote w:id="11">
    <w:p w14:paraId="6273FD1F" w14:textId="5EBDE739" w:rsidR="007B361E" w:rsidRDefault="007B361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108017449"/>
          <w:citation/>
        </w:sdtPr>
        <w:sdtContent>
          <w:r>
            <w:fldChar w:fldCharType="begin"/>
          </w:r>
          <w:r>
            <w:instrText xml:space="preserve">CITATION Eri95 \p 120-123 \l 1045 </w:instrText>
          </w:r>
          <w:r>
            <w:fldChar w:fldCharType="separate"/>
          </w:r>
          <w:r w:rsidR="002A0181">
            <w:rPr>
              <w:noProof/>
            </w:rPr>
            <w:t>(Gamma, Helm, Johnson i Vlissdes, 1995, strony 120-123)</w:t>
          </w:r>
          <w:r>
            <w:fldChar w:fldCharType="end"/>
          </w:r>
        </w:sdtContent>
      </w:sdt>
    </w:p>
  </w:footnote>
  <w:footnote w:id="12">
    <w:p w14:paraId="13B9F292" w14:textId="1E7BFB88" w:rsidR="00154BFB" w:rsidRDefault="00154BF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368374095"/>
          <w:citation/>
        </w:sdtPr>
        <w:sdtContent>
          <w:r>
            <w:fldChar w:fldCharType="begin"/>
          </w:r>
          <w:r>
            <w:instrText xml:space="preserve"> CITATION Wik22 \l 1045 </w:instrText>
          </w:r>
          <w:r>
            <w:fldChar w:fldCharType="separate"/>
          </w:r>
          <w:r w:rsidR="002A0181">
            <w:rPr>
              <w:noProof/>
            </w:rPr>
            <w:t>(Wikipedia, 2022)</w:t>
          </w:r>
          <w:r>
            <w:fldChar w:fldCharType="end"/>
          </w:r>
        </w:sdtContent>
      </w:sdt>
    </w:p>
  </w:footnote>
  <w:footnote w:id="13">
    <w:p w14:paraId="12554326" w14:textId="17B88FEB" w:rsidR="00C719EA" w:rsidRDefault="00C719E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2051876381"/>
          <w:citation/>
        </w:sdtPr>
        <w:sdtContent>
          <w:r>
            <w:fldChar w:fldCharType="begin"/>
          </w:r>
          <w:r>
            <w:instrText xml:space="preserve"> CITATION Mic \l 1045 </w:instrText>
          </w:r>
          <w:r>
            <w:fldChar w:fldCharType="separate"/>
          </w:r>
          <w:r w:rsidR="002A0181">
            <w:rPr>
              <w:noProof/>
            </w:rPr>
            <w:t>(Microsoft Corporation, brak daty)</w:t>
          </w:r>
          <w:r>
            <w:fldChar w:fldCharType="end"/>
          </w:r>
        </w:sdtContent>
      </w:sdt>
    </w:p>
  </w:footnote>
  <w:footnote w:id="14">
    <w:p w14:paraId="1C37D2F4" w14:textId="4BCD4E87" w:rsidR="0049700A" w:rsidRDefault="0049700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311596695"/>
          <w:citation/>
        </w:sdtPr>
        <w:sdtContent>
          <w:r>
            <w:fldChar w:fldCharType="begin"/>
          </w:r>
          <w:r w:rsidR="00FE44C8">
            <w:instrText xml:space="preserve">CITATION Mic21 \l 1045 </w:instrText>
          </w:r>
          <w:r>
            <w:fldChar w:fldCharType="separate"/>
          </w:r>
          <w:r w:rsidR="002A0181">
            <w:rPr>
              <w:noProof/>
            </w:rPr>
            <w:t>(Micorosoft Corporation, 2021)</w:t>
          </w:r>
          <w:r>
            <w:fldChar w:fldCharType="end"/>
          </w:r>
        </w:sdtContent>
      </w:sdt>
    </w:p>
  </w:footnote>
  <w:footnote w:id="15">
    <w:p w14:paraId="1347DF56" w14:textId="5606DBEC" w:rsidR="00D268E5" w:rsidRDefault="00D268E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1869135749"/>
          <w:citation/>
        </w:sdtPr>
        <w:sdtContent>
          <w:r w:rsidR="00FD5C33">
            <w:fldChar w:fldCharType="begin"/>
          </w:r>
          <w:r w:rsidR="00FE44C8">
            <w:instrText xml:space="preserve">CITATION Mic211 \l 1045 </w:instrText>
          </w:r>
          <w:r w:rsidR="00FD5C33">
            <w:fldChar w:fldCharType="separate"/>
          </w:r>
          <w:r w:rsidR="002A0181">
            <w:rPr>
              <w:noProof/>
            </w:rPr>
            <w:t>(Microsoft Corporation, 2021)</w:t>
          </w:r>
          <w:r w:rsidR="00FD5C33">
            <w:fldChar w:fldCharType="end"/>
          </w:r>
        </w:sdtContent>
      </w:sdt>
    </w:p>
  </w:footnote>
  <w:footnote w:id="16">
    <w:p w14:paraId="4D142F8B" w14:textId="6E4BAC1D" w:rsidR="00BA5C74" w:rsidRDefault="00BA5C7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342088892"/>
          <w:citation/>
        </w:sdtPr>
        <w:sdtContent>
          <w:r>
            <w:fldChar w:fldCharType="begin"/>
          </w:r>
          <w:r>
            <w:instrText xml:space="preserve"> CITATION Mic212 \l 1045 </w:instrText>
          </w:r>
          <w:r>
            <w:fldChar w:fldCharType="separate"/>
          </w:r>
          <w:r w:rsidR="002A0181">
            <w:rPr>
              <w:noProof/>
            </w:rPr>
            <w:t>(Microsoft Corporation, 2021)</w:t>
          </w:r>
          <w:r>
            <w:fldChar w:fldCharType="end"/>
          </w:r>
        </w:sdtContent>
      </w:sdt>
    </w:p>
  </w:footnote>
  <w:footnote w:id="17">
    <w:p w14:paraId="293A4979" w14:textId="07EE0471" w:rsidR="005B7B33" w:rsidRDefault="005B7B3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324557272"/>
          <w:citation/>
        </w:sdtPr>
        <w:sdtContent>
          <w:r w:rsidR="00944A39">
            <w:fldChar w:fldCharType="begin"/>
          </w:r>
          <w:r w:rsidR="00944A39">
            <w:instrText xml:space="preserve"> CITATION Mic212 \l 1045 </w:instrText>
          </w:r>
          <w:r w:rsidR="00944A39">
            <w:fldChar w:fldCharType="separate"/>
          </w:r>
          <w:r w:rsidR="002A0181">
            <w:rPr>
              <w:noProof/>
            </w:rPr>
            <w:t>(Microsoft Corporation, 2021)</w:t>
          </w:r>
          <w:r w:rsidR="00944A39">
            <w:fldChar w:fldCharType="end"/>
          </w:r>
        </w:sdtContent>
      </w:sdt>
    </w:p>
  </w:footnote>
  <w:footnote w:id="18">
    <w:p w14:paraId="050FA9E6" w14:textId="4ED1E813" w:rsidR="001D2A31" w:rsidRDefault="001D2A3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1984294402"/>
          <w:citation/>
        </w:sdtPr>
        <w:sdtContent>
          <w:r>
            <w:fldChar w:fldCharType="begin"/>
          </w:r>
          <w:r>
            <w:instrText xml:space="preserve"> CITATION Mic212 \l 1045 </w:instrText>
          </w:r>
          <w:r>
            <w:fldChar w:fldCharType="separate"/>
          </w:r>
          <w:r w:rsidR="002A0181">
            <w:rPr>
              <w:noProof/>
            </w:rPr>
            <w:t>(Microsoft Corporation, 2021)</w:t>
          </w:r>
          <w:r>
            <w:fldChar w:fldCharType="end"/>
          </w:r>
        </w:sdtContent>
      </w:sdt>
    </w:p>
  </w:footnote>
  <w:footnote w:id="19">
    <w:p w14:paraId="6AE37CB0" w14:textId="180130AB" w:rsidR="001D2A31" w:rsidRDefault="001D2A3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1367827530"/>
          <w:citation/>
        </w:sdtPr>
        <w:sdtContent>
          <w:r>
            <w:fldChar w:fldCharType="begin"/>
          </w:r>
          <w:r>
            <w:instrText xml:space="preserve"> CITATION Mic212 \l 1045 </w:instrText>
          </w:r>
          <w:r>
            <w:fldChar w:fldCharType="separate"/>
          </w:r>
          <w:r w:rsidR="002A0181">
            <w:rPr>
              <w:noProof/>
            </w:rPr>
            <w:t>(Microsoft Corporation, 2021)</w:t>
          </w:r>
          <w:r>
            <w:fldChar w:fldCharType="end"/>
          </w:r>
        </w:sdtContent>
      </w:sdt>
    </w:p>
  </w:footnote>
  <w:footnote w:id="20">
    <w:p w14:paraId="246014B3" w14:textId="0E32D50F" w:rsidR="00C30C33" w:rsidRDefault="00C30C3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986113636"/>
          <w:citation/>
        </w:sdtPr>
        <w:sdtContent>
          <w:r>
            <w:fldChar w:fldCharType="begin"/>
          </w:r>
          <w:r w:rsidR="00944A39">
            <w:instrText xml:space="preserve">CITATION Mic213 \l 1045 </w:instrText>
          </w:r>
          <w:r>
            <w:fldChar w:fldCharType="separate"/>
          </w:r>
          <w:r w:rsidR="002A0181">
            <w:rPr>
              <w:noProof/>
            </w:rPr>
            <w:t>(Microsoft Corporation, 2021)</w:t>
          </w:r>
          <w:r>
            <w:fldChar w:fldCharType="end"/>
          </w:r>
        </w:sdtContent>
      </w:sdt>
    </w:p>
  </w:footnote>
  <w:footnote w:id="21">
    <w:p w14:paraId="0101E875" w14:textId="50F4847E" w:rsidR="00C30C33" w:rsidRDefault="00C30C3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2096591272"/>
          <w:citation/>
        </w:sdtPr>
        <w:sdtContent>
          <w:r w:rsidR="008B3BB5">
            <w:fldChar w:fldCharType="begin"/>
          </w:r>
          <w:r w:rsidR="00944A39">
            <w:instrText xml:space="preserve">CITATION Mic213 \l 1045 </w:instrText>
          </w:r>
          <w:r w:rsidR="008B3BB5">
            <w:fldChar w:fldCharType="separate"/>
          </w:r>
          <w:r w:rsidR="002A0181">
            <w:rPr>
              <w:noProof/>
            </w:rPr>
            <w:t>(Microsoft Corporation, 2021)</w:t>
          </w:r>
          <w:r w:rsidR="008B3BB5">
            <w:fldChar w:fldCharType="end"/>
          </w:r>
        </w:sdtContent>
      </w:sdt>
    </w:p>
  </w:footnote>
  <w:footnote w:id="22">
    <w:p w14:paraId="0BB55CEF" w14:textId="4859D06F" w:rsidR="005B7B33" w:rsidRDefault="005B7B3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87277747"/>
          <w:citation/>
        </w:sdtPr>
        <w:sdtContent>
          <w:r>
            <w:fldChar w:fldCharType="begin"/>
          </w:r>
          <w:r w:rsidR="00944A39">
            <w:instrText xml:space="preserve">CITATION Mic213 \l 1045 </w:instrText>
          </w:r>
          <w:r>
            <w:fldChar w:fldCharType="separate"/>
          </w:r>
          <w:r w:rsidR="002A0181">
            <w:rPr>
              <w:noProof/>
            </w:rPr>
            <w:t>(Microsoft Corporation, 2021)</w:t>
          </w:r>
          <w:r>
            <w:fldChar w:fldCharType="end"/>
          </w:r>
        </w:sdtContent>
      </w:sdt>
    </w:p>
  </w:footnote>
  <w:footnote w:id="23">
    <w:p w14:paraId="1F3F4E1C" w14:textId="7306F31D" w:rsidR="00FF1BA1" w:rsidRDefault="00FF1BA1" w:rsidP="00FF1BA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575583300"/>
          <w:citation/>
        </w:sdtPr>
        <w:sdtContent>
          <w:r>
            <w:fldChar w:fldCharType="begin"/>
          </w:r>
          <w:r>
            <w:instrText xml:space="preserve"> CITATION Mic222 \l 1045 </w:instrText>
          </w:r>
          <w:r>
            <w:fldChar w:fldCharType="separate"/>
          </w:r>
          <w:r w:rsidR="002A0181">
            <w:rPr>
              <w:noProof/>
            </w:rPr>
            <w:t>(Microsoft Corporation, 2022)</w:t>
          </w:r>
          <w:r>
            <w:fldChar w:fldCharType="end"/>
          </w:r>
        </w:sdtContent>
      </w:sdt>
    </w:p>
  </w:footnote>
  <w:footnote w:id="24">
    <w:p w14:paraId="7345D8C5" w14:textId="27E65DF0" w:rsidR="00FF1BA1" w:rsidRDefault="00FF1BA1" w:rsidP="00FF1BA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1234392891"/>
          <w:citation/>
        </w:sdtPr>
        <w:sdtContent>
          <w:r>
            <w:fldChar w:fldCharType="begin"/>
          </w:r>
          <w:r>
            <w:instrText xml:space="preserve"> CITATION Mic222 \l 1045 </w:instrText>
          </w:r>
          <w:r>
            <w:fldChar w:fldCharType="separate"/>
          </w:r>
          <w:r w:rsidR="002A0181">
            <w:rPr>
              <w:noProof/>
            </w:rPr>
            <w:t>(Microsoft Corporation, 2022)</w:t>
          </w:r>
          <w:r>
            <w:fldChar w:fldCharType="end"/>
          </w:r>
        </w:sdtContent>
      </w:sdt>
    </w:p>
  </w:footnote>
  <w:footnote w:id="25">
    <w:p w14:paraId="5E97E6B3" w14:textId="7639AA9E" w:rsidR="0012311E" w:rsidRDefault="0012311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960613049"/>
          <w:citation/>
        </w:sdtPr>
        <w:sdtContent>
          <w:r>
            <w:fldChar w:fldCharType="begin"/>
          </w:r>
          <w:r>
            <w:instrText xml:space="preserve"> CITATION Mic223 \l 1045 </w:instrText>
          </w:r>
          <w:r>
            <w:fldChar w:fldCharType="separate"/>
          </w:r>
          <w:r w:rsidR="002A0181">
            <w:rPr>
              <w:noProof/>
            </w:rPr>
            <w:t>(Microsoft Corporation, 2022)</w:t>
          </w:r>
          <w:r>
            <w:fldChar w:fldCharType="end"/>
          </w:r>
        </w:sdtContent>
      </w:sdt>
    </w:p>
  </w:footnote>
  <w:footnote w:id="26">
    <w:p w14:paraId="73C9D3B5" w14:textId="05E01D6E" w:rsidR="001E73E8" w:rsidRDefault="001E73E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643038414"/>
          <w:citation/>
        </w:sdtPr>
        <w:sdtContent>
          <w:r>
            <w:fldChar w:fldCharType="begin"/>
          </w:r>
          <w:r>
            <w:instrText xml:space="preserve"> CITATION Mic16 \l 1045 </w:instrText>
          </w:r>
          <w:r>
            <w:fldChar w:fldCharType="separate"/>
          </w:r>
          <w:r w:rsidR="002A0181">
            <w:rPr>
              <w:noProof/>
            </w:rPr>
            <w:t>(Microsoft Corporation, 2016)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348A"/>
    <w:multiLevelType w:val="hybridMultilevel"/>
    <w:tmpl w:val="258E326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D041D"/>
    <w:multiLevelType w:val="hybridMultilevel"/>
    <w:tmpl w:val="0464F05C"/>
    <w:lvl w:ilvl="0" w:tplc="B0BC8EA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4CC0BAA"/>
    <w:multiLevelType w:val="hybridMultilevel"/>
    <w:tmpl w:val="D23AAABC"/>
    <w:lvl w:ilvl="0" w:tplc="25DCC2A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6986F85"/>
    <w:multiLevelType w:val="multilevel"/>
    <w:tmpl w:val="831431EE"/>
    <w:lvl w:ilvl="0">
      <w:start w:val="1"/>
      <w:numFmt w:val="decimal"/>
      <w:pStyle w:val="Rozdzia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>
      <w:start w:val="1"/>
      <w:numFmt w:val="decimal"/>
      <w:pStyle w:val="Podrozdzia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Punkt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4" w15:restartNumberingAfterBreak="0">
    <w:nsid w:val="175E17FB"/>
    <w:multiLevelType w:val="hybridMultilevel"/>
    <w:tmpl w:val="60FE7298"/>
    <w:lvl w:ilvl="0" w:tplc="9F5657C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ADE798C"/>
    <w:multiLevelType w:val="hybridMultilevel"/>
    <w:tmpl w:val="2BEA1FA2"/>
    <w:lvl w:ilvl="0" w:tplc="1550030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43E6811"/>
    <w:multiLevelType w:val="hybridMultilevel"/>
    <w:tmpl w:val="C0CA8FF6"/>
    <w:lvl w:ilvl="0" w:tplc="738AFF2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CDE50AF"/>
    <w:multiLevelType w:val="hybridMultilevel"/>
    <w:tmpl w:val="5666F3A8"/>
    <w:lvl w:ilvl="0" w:tplc="A268148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8C97806"/>
    <w:multiLevelType w:val="hybridMultilevel"/>
    <w:tmpl w:val="E01AD99E"/>
    <w:lvl w:ilvl="0" w:tplc="D6D8D2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A737569"/>
    <w:multiLevelType w:val="hybridMultilevel"/>
    <w:tmpl w:val="E62E0C7E"/>
    <w:lvl w:ilvl="0" w:tplc="12F243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06E540C"/>
    <w:multiLevelType w:val="hybridMultilevel"/>
    <w:tmpl w:val="70CA8D64"/>
    <w:lvl w:ilvl="0" w:tplc="C7268E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7424049"/>
    <w:multiLevelType w:val="hybridMultilevel"/>
    <w:tmpl w:val="BEC296A6"/>
    <w:lvl w:ilvl="0" w:tplc="676E60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8E51DB7"/>
    <w:multiLevelType w:val="hybridMultilevel"/>
    <w:tmpl w:val="3EB86B5A"/>
    <w:lvl w:ilvl="0" w:tplc="A1E66D3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9B70499"/>
    <w:multiLevelType w:val="hybridMultilevel"/>
    <w:tmpl w:val="7B6AF67C"/>
    <w:lvl w:ilvl="0" w:tplc="5C8CFB9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62AB7B51"/>
    <w:multiLevelType w:val="hybridMultilevel"/>
    <w:tmpl w:val="92D80AA6"/>
    <w:lvl w:ilvl="0" w:tplc="F9EA20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8357E6D"/>
    <w:multiLevelType w:val="hybridMultilevel"/>
    <w:tmpl w:val="D59C51B6"/>
    <w:lvl w:ilvl="0" w:tplc="D458F50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CB474FC"/>
    <w:multiLevelType w:val="hybridMultilevel"/>
    <w:tmpl w:val="020AB566"/>
    <w:lvl w:ilvl="0" w:tplc="12EE8F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12432255">
    <w:abstractNumId w:val="3"/>
  </w:num>
  <w:num w:numId="2" w16cid:durableId="35548325">
    <w:abstractNumId w:val="12"/>
  </w:num>
  <w:num w:numId="3" w16cid:durableId="339047828">
    <w:abstractNumId w:val="0"/>
  </w:num>
  <w:num w:numId="4" w16cid:durableId="2091197836">
    <w:abstractNumId w:val="11"/>
  </w:num>
  <w:num w:numId="5" w16cid:durableId="105853458">
    <w:abstractNumId w:val="2"/>
  </w:num>
  <w:num w:numId="6" w16cid:durableId="1539900054">
    <w:abstractNumId w:val="1"/>
  </w:num>
  <w:num w:numId="7" w16cid:durableId="1247573145">
    <w:abstractNumId w:val="4"/>
  </w:num>
  <w:num w:numId="8" w16cid:durableId="728505493">
    <w:abstractNumId w:val="13"/>
  </w:num>
  <w:num w:numId="9" w16cid:durableId="1749963966">
    <w:abstractNumId w:val="6"/>
  </w:num>
  <w:num w:numId="10" w16cid:durableId="631667682">
    <w:abstractNumId w:val="15"/>
  </w:num>
  <w:num w:numId="11" w16cid:durableId="1177235478">
    <w:abstractNumId w:val="9"/>
  </w:num>
  <w:num w:numId="12" w16cid:durableId="1225869076">
    <w:abstractNumId w:val="14"/>
  </w:num>
  <w:num w:numId="13" w16cid:durableId="932665436">
    <w:abstractNumId w:val="5"/>
  </w:num>
  <w:num w:numId="14" w16cid:durableId="1412700905">
    <w:abstractNumId w:val="16"/>
  </w:num>
  <w:num w:numId="15" w16cid:durableId="1238050537">
    <w:abstractNumId w:val="8"/>
  </w:num>
  <w:num w:numId="16" w16cid:durableId="1175922238">
    <w:abstractNumId w:val="10"/>
  </w:num>
  <w:num w:numId="17" w16cid:durableId="10871171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A2"/>
    <w:rsid w:val="00000B1A"/>
    <w:rsid w:val="00001C5E"/>
    <w:rsid w:val="00004806"/>
    <w:rsid w:val="0000707E"/>
    <w:rsid w:val="000130FB"/>
    <w:rsid w:val="000136CB"/>
    <w:rsid w:val="000265FB"/>
    <w:rsid w:val="00030352"/>
    <w:rsid w:val="00030BDD"/>
    <w:rsid w:val="00031404"/>
    <w:rsid w:val="000405F2"/>
    <w:rsid w:val="000467B6"/>
    <w:rsid w:val="000478A5"/>
    <w:rsid w:val="00047B6A"/>
    <w:rsid w:val="000516CA"/>
    <w:rsid w:val="00070F18"/>
    <w:rsid w:val="00074000"/>
    <w:rsid w:val="00075967"/>
    <w:rsid w:val="00076A17"/>
    <w:rsid w:val="00076B18"/>
    <w:rsid w:val="00081450"/>
    <w:rsid w:val="00082402"/>
    <w:rsid w:val="00084C39"/>
    <w:rsid w:val="00090353"/>
    <w:rsid w:val="0009670F"/>
    <w:rsid w:val="000A6247"/>
    <w:rsid w:val="000B03A2"/>
    <w:rsid w:val="000B1F8F"/>
    <w:rsid w:val="000B3818"/>
    <w:rsid w:val="000B7268"/>
    <w:rsid w:val="000C31DE"/>
    <w:rsid w:val="000D0CA3"/>
    <w:rsid w:val="000D4844"/>
    <w:rsid w:val="000E02B0"/>
    <w:rsid w:val="000E1803"/>
    <w:rsid w:val="000E189A"/>
    <w:rsid w:val="00106549"/>
    <w:rsid w:val="0011798D"/>
    <w:rsid w:val="0012049B"/>
    <w:rsid w:val="001228E8"/>
    <w:rsid w:val="0012311E"/>
    <w:rsid w:val="001234AF"/>
    <w:rsid w:val="00123F9D"/>
    <w:rsid w:val="00126842"/>
    <w:rsid w:val="00136884"/>
    <w:rsid w:val="00144007"/>
    <w:rsid w:val="0015128E"/>
    <w:rsid w:val="00154BFB"/>
    <w:rsid w:val="00155965"/>
    <w:rsid w:val="001613F5"/>
    <w:rsid w:val="00177386"/>
    <w:rsid w:val="00191C8B"/>
    <w:rsid w:val="00194A65"/>
    <w:rsid w:val="001A51DA"/>
    <w:rsid w:val="001B0331"/>
    <w:rsid w:val="001B25EC"/>
    <w:rsid w:val="001C032F"/>
    <w:rsid w:val="001C6D5D"/>
    <w:rsid w:val="001D2A31"/>
    <w:rsid w:val="001D5502"/>
    <w:rsid w:val="001E111F"/>
    <w:rsid w:val="001E171C"/>
    <w:rsid w:val="001E455B"/>
    <w:rsid w:val="001E6424"/>
    <w:rsid w:val="001E68E8"/>
    <w:rsid w:val="001E73E8"/>
    <w:rsid w:val="001F505B"/>
    <w:rsid w:val="00212FA8"/>
    <w:rsid w:val="00215C4F"/>
    <w:rsid w:val="0022500A"/>
    <w:rsid w:val="00227340"/>
    <w:rsid w:val="0023158D"/>
    <w:rsid w:val="002353AE"/>
    <w:rsid w:val="00235794"/>
    <w:rsid w:val="00235D28"/>
    <w:rsid w:val="00235FED"/>
    <w:rsid w:val="002375BF"/>
    <w:rsid w:val="00244762"/>
    <w:rsid w:val="00245037"/>
    <w:rsid w:val="00250CAA"/>
    <w:rsid w:val="002626C5"/>
    <w:rsid w:val="00263ED2"/>
    <w:rsid w:val="002659F3"/>
    <w:rsid w:val="00267981"/>
    <w:rsid w:val="00275383"/>
    <w:rsid w:val="002868B2"/>
    <w:rsid w:val="002A0181"/>
    <w:rsid w:val="002B518A"/>
    <w:rsid w:val="002B724C"/>
    <w:rsid w:val="002C05A3"/>
    <w:rsid w:val="002C29CB"/>
    <w:rsid w:val="002C757C"/>
    <w:rsid w:val="002D15D0"/>
    <w:rsid w:val="002D269D"/>
    <w:rsid w:val="002D35A4"/>
    <w:rsid w:val="002D6D7C"/>
    <w:rsid w:val="002E0536"/>
    <w:rsid w:val="002E46A6"/>
    <w:rsid w:val="002F06D3"/>
    <w:rsid w:val="002F7E00"/>
    <w:rsid w:val="00335AF9"/>
    <w:rsid w:val="003434A5"/>
    <w:rsid w:val="00343F27"/>
    <w:rsid w:val="0035120C"/>
    <w:rsid w:val="0035266E"/>
    <w:rsid w:val="00352E5D"/>
    <w:rsid w:val="00372EDB"/>
    <w:rsid w:val="003731AA"/>
    <w:rsid w:val="0037742B"/>
    <w:rsid w:val="00377DEA"/>
    <w:rsid w:val="00391774"/>
    <w:rsid w:val="003958E5"/>
    <w:rsid w:val="003A5609"/>
    <w:rsid w:val="003A7004"/>
    <w:rsid w:val="003C0976"/>
    <w:rsid w:val="003C7A41"/>
    <w:rsid w:val="003D6640"/>
    <w:rsid w:val="003D7B3D"/>
    <w:rsid w:val="003F1054"/>
    <w:rsid w:val="003F471C"/>
    <w:rsid w:val="004007A2"/>
    <w:rsid w:val="00407DD1"/>
    <w:rsid w:val="0041073F"/>
    <w:rsid w:val="00415FFF"/>
    <w:rsid w:val="00420555"/>
    <w:rsid w:val="00421DF8"/>
    <w:rsid w:val="00425653"/>
    <w:rsid w:val="004269FF"/>
    <w:rsid w:val="00431C7B"/>
    <w:rsid w:val="004352D2"/>
    <w:rsid w:val="00442194"/>
    <w:rsid w:val="00446766"/>
    <w:rsid w:val="004535E9"/>
    <w:rsid w:val="00453D80"/>
    <w:rsid w:val="00456009"/>
    <w:rsid w:val="004611FF"/>
    <w:rsid w:val="004623AE"/>
    <w:rsid w:val="0046585A"/>
    <w:rsid w:val="00471F04"/>
    <w:rsid w:val="00480588"/>
    <w:rsid w:val="00480876"/>
    <w:rsid w:val="004827AF"/>
    <w:rsid w:val="00487580"/>
    <w:rsid w:val="0049700A"/>
    <w:rsid w:val="00497335"/>
    <w:rsid w:val="004A0363"/>
    <w:rsid w:val="004A15E0"/>
    <w:rsid w:val="004A6F5F"/>
    <w:rsid w:val="004D1DE3"/>
    <w:rsid w:val="004E5332"/>
    <w:rsid w:val="004F148E"/>
    <w:rsid w:val="004F1DC2"/>
    <w:rsid w:val="00501F30"/>
    <w:rsid w:val="0050269F"/>
    <w:rsid w:val="00510296"/>
    <w:rsid w:val="00511A1D"/>
    <w:rsid w:val="005128B8"/>
    <w:rsid w:val="005135AF"/>
    <w:rsid w:val="0054195E"/>
    <w:rsid w:val="00542F43"/>
    <w:rsid w:val="00545F04"/>
    <w:rsid w:val="00546DB3"/>
    <w:rsid w:val="005506E7"/>
    <w:rsid w:val="005513AD"/>
    <w:rsid w:val="00552817"/>
    <w:rsid w:val="00557EE1"/>
    <w:rsid w:val="00564DDE"/>
    <w:rsid w:val="00583083"/>
    <w:rsid w:val="005907AF"/>
    <w:rsid w:val="005B7B33"/>
    <w:rsid w:val="005C1396"/>
    <w:rsid w:val="005C648C"/>
    <w:rsid w:val="005D444F"/>
    <w:rsid w:val="005D799C"/>
    <w:rsid w:val="005D7CEC"/>
    <w:rsid w:val="005D7DBE"/>
    <w:rsid w:val="005E0AD3"/>
    <w:rsid w:val="005E66D4"/>
    <w:rsid w:val="00600E38"/>
    <w:rsid w:val="00612303"/>
    <w:rsid w:val="0061563E"/>
    <w:rsid w:val="00622B93"/>
    <w:rsid w:val="00635964"/>
    <w:rsid w:val="006447D9"/>
    <w:rsid w:val="00645DD9"/>
    <w:rsid w:val="0065167B"/>
    <w:rsid w:val="00664899"/>
    <w:rsid w:val="006744AC"/>
    <w:rsid w:val="00675BA4"/>
    <w:rsid w:val="00676FF5"/>
    <w:rsid w:val="00677606"/>
    <w:rsid w:val="00681814"/>
    <w:rsid w:val="00682613"/>
    <w:rsid w:val="006902AC"/>
    <w:rsid w:val="00691D3E"/>
    <w:rsid w:val="00691F00"/>
    <w:rsid w:val="006947EF"/>
    <w:rsid w:val="00695C3F"/>
    <w:rsid w:val="006A01F1"/>
    <w:rsid w:val="006A2480"/>
    <w:rsid w:val="006A76B2"/>
    <w:rsid w:val="006B241B"/>
    <w:rsid w:val="006D4628"/>
    <w:rsid w:val="006E65D2"/>
    <w:rsid w:val="006E71C1"/>
    <w:rsid w:val="006F0222"/>
    <w:rsid w:val="006F1247"/>
    <w:rsid w:val="006F2F4C"/>
    <w:rsid w:val="006F57FC"/>
    <w:rsid w:val="007018D1"/>
    <w:rsid w:val="00705AA0"/>
    <w:rsid w:val="00710246"/>
    <w:rsid w:val="007207D3"/>
    <w:rsid w:val="00723351"/>
    <w:rsid w:val="007258C3"/>
    <w:rsid w:val="0073114C"/>
    <w:rsid w:val="0073394F"/>
    <w:rsid w:val="00744EB3"/>
    <w:rsid w:val="007508B8"/>
    <w:rsid w:val="00752195"/>
    <w:rsid w:val="00752D34"/>
    <w:rsid w:val="00755EE4"/>
    <w:rsid w:val="007574FE"/>
    <w:rsid w:val="007640C6"/>
    <w:rsid w:val="007714C3"/>
    <w:rsid w:val="007732F3"/>
    <w:rsid w:val="00774F98"/>
    <w:rsid w:val="0078090C"/>
    <w:rsid w:val="007825CA"/>
    <w:rsid w:val="00785043"/>
    <w:rsid w:val="007857FB"/>
    <w:rsid w:val="007859E5"/>
    <w:rsid w:val="007928A4"/>
    <w:rsid w:val="007B361E"/>
    <w:rsid w:val="007D25F5"/>
    <w:rsid w:val="007D3230"/>
    <w:rsid w:val="007D54EB"/>
    <w:rsid w:val="007E5E1B"/>
    <w:rsid w:val="007E78E1"/>
    <w:rsid w:val="007F0255"/>
    <w:rsid w:val="007F0DA7"/>
    <w:rsid w:val="007F3C9F"/>
    <w:rsid w:val="00801AF9"/>
    <w:rsid w:val="0083771E"/>
    <w:rsid w:val="00840F7D"/>
    <w:rsid w:val="00845958"/>
    <w:rsid w:val="00845A8C"/>
    <w:rsid w:val="00847678"/>
    <w:rsid w:val="00851577"/>
    <w:rsid w:val="00857BA6"/>
    <w:rsid w:val="00860475"/>
    <w:rsid w:val="00860590"/>
    <w:rsid w:val="00873205"/>
    <w:rsid w:val="0087545D"/>
    <w:rsid w:val="008808D7"/>
    <w:rsid w:val="00890858"/>
    <w:rsid w:val="00891239"/>
    <w:rsid w:val="00892BA2"/>
    <w:rsid w:val="00897035"/>
    <w:rsid w:val="00897B2A"/>
    <w:rsid w:val="008B2152"/>
    <w:rsid w:val="008B3BB5"/>
    <w:rsid w:val="008B5C0F"/>
    <w:rsid w:val="008B6EE2"/>
    <w:rsid w:val="008B78BD"/>
    <w:rsid w:val="008D09F9"/>
    <w:rsid w:val="008D7366"/>
    <w:rsid w:val="008D7DA5"/>
    <w:rsid w:val="008E50ED"/>
    <w:rsid w:val="008F0BD9"/>
    <w:rsid w:val="00911B90"/>
    <w:rsid w:val="00916067"/>
    <w:rsid w:val="00921383"/>
    <w:rsid w:val="00921C60"/>
    <w:rsid w:val="0092261B"/>
    <w:rsid w:val="0092726E"/>
    <w:rsid w:val="00943A1A"/>
    <w:rsid w:val="00944A39"/>
    <w:rsid w:val="00957DF5"/>
    <w:rsid w:val="00960967"/>
    <w:rsid w:val="009633C7"/>
    <w:rsid w:val="009663F4"/>
    <w:rsid w:val="00972595"/>
    <w:rsid w:val="00973DEC"/>
    <w:rsid w:val="0097548A"/>
    <w:rsid w:val="009762AA"/>
    <w:rsid w:val="0098262F"/>
    <w:rsid w:val="009850CB"/>
    <w:rsid w:val="00990CFA"/>
    <w:rsid w:val="0099133E"/>
    <w:rsid w:val="009A08C3"/>
    <w:rsid w:val="009A5F1B"/>
    <w:rsid w:val="009A79CA"/>
    <w:rsid w:val="009B27E3"/>
    <w:rsid w:val="009D206B"/>
    <w:rsid w:val="009D2197"/>
    <w:rsid w:val="009D508B"/>
    <w:rsid w:val="009D7DC3"/>
    <w:rsid w:val="009E574D"/>
    <w:rsid w:val="009E5E7D"/>
    <w:rsid w:val="009F437B"/>
    <w:rsid w:val="00A03DBF"/>
    <w:rsid w:val="00A070A8"/>
    <w:rsid w:val="00A071C7"/>
    <w:rsid w:val="00A143A9"/>
    <w:rsid w:val="00A14415"/>
    <w:rsid w:val="00A306A4"/>
    <w:rsid w:val="00A3262F"/>
    <w:rsid w:val="00A36770"/>
    <w:rsid w:val="00A40147"/>
    <w:rsid w:val="00A408F2"/>
    <w:rsid w:val="00A42FAB"/>
    <w:rsid w:val="00A43BD2"/>
    <w:rsid w:val="00A466CC"/>
    <w:rsid w:val="00A54638"/>
    <w:rsid w:val="00A54D6E"/>
    <w:rsid w:val="00A6098A"/>
    <w:rsid w:val="00A75444"/>
    <w:rsid w:val="00A76526"/>
    <w:rsid w:val="00A83503"/>
    <w:rsid w:val="00A94E90"/>
    <w:rsid w:val="00A9691F"/>
    <w:rsid w:val="00A96C8E"/>
    <w:rsid w:val="00A973DD"/>
    <w:rsid w:val="00AA0068"/>
    <w:rsid w:val="00AA3364"/>
    <w:rsid w:val="00AB1FFD"/>
    <w:rsid w:val="00AB4C19"/>
    <w:rsid w:val="00AD5624"/>
    <w:rsid w:val="00AE327C"/>
    <w:rsid w:val="00AE32A6"/>
    <w:rsid w:val="00B010C4"/>
    <w:rsid w:val="00B247B7"/>
    <w:rsid w:val="00B26971"/>
    <w:rsid w:val="00B4253F"/>
    <w:rsid w:val="00B46A1E"/>
    <w:rsid w:val="00B52516"/>
    <w:rsid w:val="00B70569"/>
    <w:rsid w:val="00B71CF8"/>
    <w:rsid w:val="00B7227F"/>
    <w:rsid w:val="00B725F1"/>
    <w:rsid w:val="00B77A64"/>
    <w:rsid w:val="00B813AA"/>
    <w:rsid w:val="00B93DA7"/>
    <w:rsid w:val="00BA1F04"/>
    <w:rsid w:val="00BA5C74"/>
    <w:rsid w:val="00BD3786"/>
    <w:rsid w:val="00BE09E9"/>
    <w:rsid w:val="00BE24B4"/>
    <w:rsid w:val="00BE28BB"/>
    <w:rsid w:val="00BE47F6"/>
    <w:rsid w:val="00BF4719"/>
    <w:rsid w:val="00BF5D4A"/>
    <w:rsid w:val="00C02F2F"/>
    <w:rsid w:val="00C12FF8"/>
    <w:rsid w:val="00C202D5"/>
    <w:rsid w:val="00C20755"/>
    <w:rsid w:val="00C2138D"/>
    <w:rsid w:val="00C30C33"/>
    <w:rsid w:val="00C361B0"/>
    <w:rsid w:val="00C62972"/>
    <w:rsid w:val="00C67230"/>
    <w:rsid w:val="00C7014A"/>
    <w:rsid w:val="00C719EA"/>
    <w:rsid w:val="00C768AC"/>
    <w:rsid w:val="00C837C2"/>
    <w:rsid w:val="00C953C0"/>
    <w:rsid w:val="00CA143F"/>
    <w:rsid w:val="00CA16A7"/>
    <w:rsid w:val="00CB2698"/>
    <w:rsid w:val="00CC68C3"/>
    <w:rsid w:val="00CC7546"/>
    <w:rsid w:val="00CD6C5E"/>
    <w:rsid w:val="00CD7FFE"/>
    <w:rsid w:val="00CF4A76"/>
    <w:rsid w:val="00CF518D"/>
    <w:rsid w:val="00D0288B"/>
    <w:rsid w:val="00D06C0D"/>
    <w:rsid w:val="00D07BFF"/>
    <w:rsid w:val="00D11BA2"/>
    <w:rsid w:val="00D11C47"/>
    <w:rsid w:val="00D268E5"/>
    <w:rsid w:val="00D34001"/>
    <w:rsid w:val="00D37DF7"/>
    <w:rsid w:val="00D4523F"/>
    <w:rsid w:val="00D55AAE"/>
    <w:rsid w:val="00D5676E"/>
    <w:rsid w:val="00D57E7D"/>
    <w:rsid w:val="00D65688"/>
    <w:rsid w:val="00D758B9"/>
    <w:rsid w:val="00D767D2"/>
    <w:rsid w:val="00D876AB"/>
    <w:rsid w:val="00DA0882"/>
    <w:rsid w:val="00DA3CF7"/>
    <w:rsid w:val="00DA510A"/>
    <w:rsid w:val="00DA60DD"/>
    <w:rsid w:val="00DC147E"/>
    <w:rsid w:val="00DC610F"/>
    <w:rsid w:val="00DD3C71"/>
    <w:rsid w:val="00DD3CCC"/>
    <w:rsid w:val="00DE3060"/>
    <w:rsid w:val="00DE4C5A"/>
    <w:rsid w:val="00DF2348"/>
    <w:rsid w:val="00DF5975"/>
    <w:rsid w:val="00E02F13"/>
    <w:rsid w:val="00E030A8"/>
    <w:rsid w:val="00E0337A"/>
    <w:rsid w:val="00E131B6"/>
    <w:rsid w:val="00E266E3"/>
    <w:rsid w:val="00E31402"/>
    <w:rsid w:val="00E32E9C"/>
    <w:rsid w:val="00E40014"/>
    <w:rsid w:val="00E43748"/>
    <w:rsid w:val="00E45B4D"/>
    <w:rsid w:val="00E56147"/>
    <w:rsid w:val="00E5714D"/>
    <w:rsid w:val="00E6779F"/>
    <w:rsid w:val="00E67AF7"/>
    <w:rsid w:val="00E767CF"/>
    <w:rsid w:val="00E95965"/>
    <w:rsid w:val="00E9614E"/>
    <w:rsid w:val="00EA06D3"/>
    <w:rsid w:val="00EA5C00"/>
    <w:rsid w:val="00EB16D3"/>
    <w:rsid w:val="00EC0542"/>
    <w:rsid w:val="00EC2FA1"/>
    <w:rsid w:val="00EC7078"/>
    <w:rsid w:val="00ED2C90"/>
    <w:rsid w:val="00ED59C1"/>
    <w:rsid w:val="00ED5D06"/>
    <w:rsid w:val="00EE0530"/>
    <w:rsid w:val="00EE3D10"/>
    <w:rsid w:val="00EE6313"/>
    <w:rsid w:val="00EF03A3"/>
    <w:rsid w:val="00F001F9"/>
    <w:rsid w:val="00F00DE7"/>
    <w:rsid w:val="00F02BFE"/>
    <w:rsid w:val="00F02D5F"/>
    <w:rsid w:val="00F24D67"/>
    <w:rsid w:val="00F24FD7"/>
    <w:rsid w:val="00F32722"/>
    <w:rsid w:val="00F44D6D"/>
    <w:rsid w:val="00F560C7"/>
    <w:rsid w:val="00F60429"/>
    <w:rsid w:val="00F658D3"/>
    <w:rsid w:val="00F74010"/>
    <w:rsid w:val="00F76545"/>
    <w:rsid w:val="00F84753"/>
    <w:rsid w:val="00FA23E5"/>
    <w:rsid w:val="00FA5BEA"/>
    <w:rsid w:val="00FB219B"/>
    <w:rsid w:val="00FB3C76"/>
    <w:rsid w:val="00FB43DF"/>
    <w:rsid w:val="00FB6721"/>
    <w:rsid w:val="00FC6383"/>
    <w:rsid w:val="00FD067F"/>
    <w:rsid w:val="00FD5C33"/>
    <w:rsid w:val="00FE3147"/>
    <w:rsid w:val="00FE44C8"/>
    <w:rsid w:val="00FF1BA1"/>
    <w:rsid w:val="00FF3C93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E3ED"/>
  <w15:chartTrackingRefBased/>
  <w15:docId w15:val="{F777BCF9-28AD-49AD-937E-99CBE18D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3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3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87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3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731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731AA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731A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731AA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4875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000B1A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A94E9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A94E90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CC7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C7546"/>
  </w:style>
  <w:style w:type="paragraph" w:styleId="Stopka">
    <w:name w:val="footer"/>
    <w:basedOn w:val="Normalny"/>
    <w:link w:val="StopkaZnak"/>
    <w:uiPriority w:val="99"/>
    <w:unhideWhenUsed/>
    <w:rsid w:val="00CC7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C7546"/>
  </w:style>
  <w:style w:type="paragraph" w:customStyle="1" w:styleId="Rozdzia">
    <w:name w:val="Rozdział"/>
    <w:basedOn w:val="Nagwek1"/>
    <w:link w:val="RozdziaZnak"/>
    <w:qFormat/>
    <w:rsid w:val="00C20755"/>
    <w:pPr>
      <w:numPr>
        <w:numId w:val="1"/>
      </w:numPr>
      <w:spacing w:before="0" w:line="240" w:lineRule="auto"/>
      <w:ind w:left="0" w:firstLine="0"/>
    </w:pPr>
    <w:rPr>
      <w:rFonts w:ascii="Times New Roman" w:hAnsi="Times New Roman" w:cs="Times New Roman"/>
      <w:b/>
      <w:caps/>
      <w:color w:val="000000" w:themeColor="text1"/>
      <w:sz w:val="28"/>
      <w:szCs w:val="24"/>
    </w:rPr>
  </w:style>
  <w:style w:type="paragraph" w:customStyle="1" w:styleId="Podrozdzia">
    <w:name w:val="Podrozdział"/>
    <w:basedOn w:val="Nagwek2"/>
    <w:link w:val="PodrozdziaZnak"/>
    <w:qFormat/>
    <w:rsid w:val="00AE32A6"/>
    <w:pPr>
      <w:numPr>
        <w:ilvl w:val="1"/>
        <w:numId w:val="1"/>
      </w:numPr>
      <w:spacing w:before="0" w:line="240" w:lineRule="auto"/>
      <w:ind w:left="0" w:firstLine="0"/>
    </w:pPr>
    <w:rPr>
      <w:rFonts w:ascii="Times New Roman" w:hAnsi="Times New Roman" w:cs="Times New Roman"/>
      <w:b/>
      <w:bCs/>
      <w:color w:val="000000" w:themeColor="text1"/>
      <w:sz w:val="28"/>
      <w:szCs w:val="24"/>
    </w:rPr>
  </w:style>
  <w:style w:type="character" w:customStyle="1" w:styleId="RozdziaZnak">
    <w:name w:val="Rozdział Znak"/>
    <w:basedOn w:val="Nagwek1Znak"/>
    <w:link w:val="Rozdzia"/>
    <w:rsid w:val="00C20755"/>
    <w:rPr>
      <w:rFonts w:asciiTheme="majorHAnsi" w:eastAsiaTheme="majorEastAsia" w:hAnsiTheme="majorHAnsi" w:cs="Times New Roman"/>
      <w:b/>
      <w:caps/>
      <w:color w:val="000000" w:themeColor="text1"/>
      <w:sz w:val="28"/>
      <w:szCs w:val="24"/>
    </w:rPr>
  </w:style>
  <w:style w:type="paragraph" w:customStyle="1" w:styleId="Punkt">
    <w:name w:val="Punkt"/>
    <w:basedOn w:val="Nagwek3"/>
    <w:link w:val="PunktZnak"/>
    <w:autoRedefine/>
    <w:qFormat/>
    <w:rsid w:val="00106549"/>
    <w:pPr>
      <w:numPr>
        <w:ilvl w:val="2"/>
        <w:numId w:val="1"/>
      </w:numPr>
      <w:spacing w:before="0" w:line="240" w:lineRule="auto"/>
      <w:ind w:left="0" w:firstLine="0"/>
    </w:pPr>
    <w:rPr>
      <w:rFonts w:ascii="Times New Roman" w:hAnsi="Times New Roman"/>
      <w:b/>
      <w:color w:val="000000" w:themeColor="text1"/>
    </w:rPr>
  </w:style>
  <w:style w:type="character" w:customStyle="1" w:styleId="PodrozdziaZnak">
    <w:name w:val="Podrozdział Znak"/>
    <w:basedOn w:val="Nagwek2Znak"/>
    <w:link w:val="Podrozdzia"/>
    <w:rsid w:val="00AE32A6"/>
    <w:rPr>
      <w:rFonts w:asciiTheme="majorHAnsi" w:eastAsiaTheme="majorEastAsia" w:hAnsiTheme="majorHAnsi" w:cs="Times New Roman"/>
      <w:b/>
      <w:bCs/>
      <w:color w:val="000000" w:themeColor="text1"/>
      <w:sz w:val="28"/>
      <w:szCs w:val="24"/>
    </w:rPr>
  </w:style>
  <w:style w:type="character" w:customStyle="1" w:styleId="PunktZnak">
    <w:name w:val="Punkt Znak"/>
    <w:basedOn w:val="PodrozdziaZnak"/>
    <w:link w:val="Punkt"/>
    <w:rsid w:val="00106549"/>
    <w:rPr>
      <w:rFonts w:asciiTheme="majorHAnsi" w:eastAsiaTheme="majorEastAsia" w:hAnsiTheme="majorHAnsi" w:cstheme="majorBidi"/>
      <w:b/>
      <w:bCs w:val="0"/>
      <w:color w:val="000000" w:themeColor="text1"/>
      <w:sz w:val="28"/>
      <w:szCs w:val="24"/>
    </w:rPr>
  </w:style>
  <w:style w:type="paragraph" w:customStyle="1" w:styleId="Tekst">
    <w:name w:val="Tekst"/>
    <w:basedOn w:val="Normalny"/>
    <w:link w:val="TekstZnak"/>
    <w:qFormat/>
    <w:rsid w:val="007825CA"/>
    <w:pPr>
      <w:spacing w:after="120" w:line="360" w:lineRule="auto"/>
      <w:ind w:firstLine="851"/>
      <w:jc w:val="both"/>
    </w:pPr>
  </w:style>
  <w:style w:type="paragraph" w:styleId="Bibliografia">
    <w:name w:val="Bibliography"/>
    <w:basedOn w:val="Normalny"/>
    <w:next w:val="Normalny"/>
    <w:uiPriority w:val="37"/>
    <w:unhideWhenUsed/>
    <w:rsid w:val="003D7B3D"/>
  </w:style>
  <w:style w:type="character" w:customStyle="1" w:styleId="TekstZnak">
    <w:name w:val="Tekst Znak"/>
    <w:basedOn w:val="Domylnaczcionkaakapitu"/>
    <w:link w:val="Tekst"/>
    <w:rsid w:val="007825CA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9614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9614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9614E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859E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859E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859E5"/>
    <w:rPr>
      <w:vertAlign w:val="superscript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1368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lustracja">
    <w:name w:val="Ilustracja"/>
    <w:basedOn w:val="Legenda"/>
    <w:link w:val="IlustracjaZnak"/>
    <w:qFormat/>
    <w:rsid w:val="00E02F13"/>
    <w:pPr>
      <w:spacing w:after="100" w:afterAutospacing="1"/>
    </w:pPr>
    <w:rPr>
      <w:b/>
      <w:i w:val="0"/>
      <w:color w:val="000000" w:themeColor="text1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D876AB"/>
    <w:pPr>
      <w:spacing w:after="0"/>
    </w:pPr>
  </w:style>
  <w:style w:type="character" w:customStyle="1" w:styleId="LegendaZnak">
    <w:name w:val="Legenda Znak"/>
    <w:basedOn w:val="Domylnaczcionkaakapitu"/>
    <w:link w:val="Legenda"/>
    <w:uiPriority w:val="35"/>
    <w:rsid w:val="00E02F13"/>
    <w:rPr>
      <w:i/>
      <w:iCs/>
      <w:color w:val="44546A" w:themeColor="text2"/>
      <w:sz w:val="18"/>
      <w:szCs w:val="18"/>
    </w:rPr>
  </w:style>
  <w:style w:type="character" w:customStyle="1" w:styleId="IlustracjaZnak">
    <w:name w:val="Ilustracja Znak"/>
    <w:basedOn w:val="LegendaZnak"/>
    <w:link w:val="Ilustracja"/>
    <w:rsid w:val="00E02F13"/>
    <w:rPr>
      <w:b/>
      <w:i w:val="0"/>
      <w:i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hyperlink" Target="https://d.docs.live.net/663aaec744012124/Dokumenty/Praca%20dyplomowa%20WSEIZ/Praca_v1.0.2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Eri95</b:Tag>
    <b:SourceType>Book</b:SourceType>
    <b:Guid>{E8A1D104-E809-4AFF-B6AD-07D84012A339}</b:Guid>
    <b:Title>Design Patterns: Elements of Reusable Object-Oriented Software</b:Title>
    <b:Year>1995</b:Year>
    <b:StandardNumber>ISBN: 978-83-283-8609-9</b:StandardNumber>
    <b:Publisher>Addison-Wesley Professional</b:Publisher>
    <b:Author>
      <b:Author>
        <b:NameList>
          <b:Person>
            <b:Last>Gamma</b:Last>
            <b:First>Erich</b:First>
          </b:Person>
          <b:Person>
            <b:Last>Helm</b:Last>
            <b:First>Richard</b:First>
          </b:Person>
          <b:Person>
            <b:Last>Johnson</b:Last>
            <b:First>Ralph</b:First>
          </b:Person>
          <b:Person>
            <b:Last>Vlissdes</b:Last>
            <b:First>John</b:First>
          </b:Person>
        </b:NameList>
      </b:Author>
      <b:Translator>
        <b:NameList>
          <b:Person>
            <b:Last>Walczak</b:Last>
            <b:First>Tomasz</b:First>
          </b:Person>
        </b:NameList>
      </b:Translator>
    </b:Author>
    <b:RefOrder>1</b:RefOrder>
  </b:Source>
  <b:Source>
    <b:Tag>Nes19</b:Tag>
    <b:SourceType>Book</b:SourceType>
    <b:Guid>{00C8EC16-905E-4100-AB0C-AEBD7BD8C447}</b:Guid>
    <b:Title>Design Patterns in .NET: Reusable Approaches in C# and F# for Object-Oriented Software Design</b:Title>
    <b:Year>2019</b:Year>
    <b:Author>
      <b:Author>
        <b:NameList>
          <b:Person>
            <b:Last>Nesteruk</b:Last>
            <b:First>Dmitri</b:First>
          </b:Person>
        </b:NameList>
      </b:Author>
      <b:Translator>
        <b:NameList>
          <b:Person>
            <b:Last>Meryk</b:Last>
            <b:First>Radosław</b:First>
          </b:Person>
        </b:NameList>
      </b:Translator>
    </b:Author>
    <b:Publisher>APress Media</b:Publisher>
    <b:StandardNumber>ISBN: 978-83-283-6270-3</b:StandardNumber>
    <b:RefOrder>2</b:RefOrder>
  </b:Source>
  <b:Source>
    <b:Tag>Fre04</b:Tag>
    <b:SourceType>Book</b:SourceType>
    <b:Guid>{4A15B786-6C3B-41E3-93D9-FC2B35CF22F2}</b:Guid>
    <b:Title>Head First Design Patterns. A Brain-Friendly Guide</b:Title>
    <b:Year>2004</b:Year>
    <b:Author>
      <b:Author>
        <b:NameList>
          <b:Person>
            <b:Last>Freeman</b:Last>
            <b:First>Eric</b:First>
          </b:Person>
          <b:Person>
            <b:Last>Robson</b:Last>
            <b:First>Elisabeth</b:First>
          </b:Person>
          <b:Person>
            <b:Last>Bates</b:Last>
            <b:First>Bert</b:First>
          </b:Person>
          <b:Person>
            <b:Last>Sierra</b:Last>
            <b:First>Kathy</b:First>
          </b:Person>
        </b:NameList>
      </b:Author>
      <b:Translator>
        <b:NameList>
          <b:Person>
            <b:Last>Koronkiewicz</b:Last>
            <b:First>Paweł</b:First>
          </b:Person>
          <b:Person>
            <b:Last>Kowalczyk</b:Last>
            <b:First>Grzegorz</b:First>
          </b:Person>
        </b:NameList>
      </b:Translator>
    </b:Author>
    <b:StandardNumber>Head First Design Patterns. A Brain-Friendly Guide</b:StandardNumber>
    <b:RefOrder>3</b:RefOrder>
  </b:Source>
  <b:Source>
    <b:Tag>Mic212</b:Tag>
    <b:SourceType>InternetSite</b:SourceType>
    <b:Guid>{1342F050-4B15-45B5-A724-97E964D0376C}</b:Guid>
    <b:Author>
      <b:Author>
        <b:Corporate>Microsoft Corporation</b:Corporate>
      </b:Author>
    </b:Author>
    <b:Title>Microsoft - Work with syntax</b:Title>
    <b:Year>2021</b:Year>
    <b:Month>Wrzesień</b:Month>
    <b:Day>09</b:Day>
    <b:URL>https://learn.microsoft.com/en-us/dotnet/csharp/roslyn-sdk/work-with-syntax</b:URL>
    <b:RefOrder>4</b:RefOrder>
  </b:Source>
  <b:Source>
    <b:Tag>Mic211</b:Tag>
    <b:SourceType>InternetSite</b:SourceType>
    <b:Guid>{8DE9C075-D106-4437-A5E7-6F57B64D5D49}</b:Guid>
    <b:Title>Documentation - Understand the .NET Compiler Platform SDK model</b:Title>
    <b:Year>2021</b:Year>
    <b:Author>
      <b:Author>
        <b:Corporate>Microsoft Corporation</b:Corporate>
      </b:Author>
    </b:Author>
    <b:Month>Wrzesień</b:Month>
    <b:Day>15</b:Day>
    <b:URL>https://learn.microsoft.com/en-us/dotnet/csharp/roslyn-sdk/compiler-api-model</b:URL>
    <b:RefOrder>5</b:RefOrder>
  </b:Source>
  <b:Source>
    <b:Tag>Mic221</b:Tag>
    <b:SourceType>InternetSite</b:SourceType>
    <b:Guid>{816EA43A-F667-4F9C-A608-3CA8C1014DD8}</b:Guid>
    <b:Title>Documentation  - ICloneable</b:Title>
    <b:Year>2022</b:Year>
    <b:Month>Październik</b:Month>
    <b:Day>7</b:Day>
    <b:URL>https://learn.microsoft.com/en-us/dotnet/api/system.icloneable.clone?view=net-6.0</b:URL>
    <b:Author>
      <b:Author>
        <b:Corporate>Micorosoft Corporation</b:Corporate>
      </b:Author>
    </b:Author>
    <b:RefOrder>6</b:RefOrder>
  </b:Source>
  <b:Source>
    <b:Tag>Mic22</b:Tag>
    <b:SourceType>InternetSite</b:SourceType>
    <b:Guid>{63926A8F-5665-425C-B41C-86AC1A66EB6C}</b:Guid>
    <b:Author>
      <b:Author>
        <b:Corporate>Micorosoft Corporation</b:Corporate>
      </b:Author>
    </b:Author>
    <b:Title>Documentation - Source Generators</b:Title>
    <b:Year>2022</b:Year>
    <b:Month>Czerwiec</b:Month>
    <b:Day>06</b:Day>
    <b:URL>https://learn.microsoft.com/en-us/dotnet/csharp/roslyn-sdk/source-generators-overview</b:URL>
    <b:RefOrder>7</b:RefOrder>
  </b:Source>
  <b:Source>
    <b:Tag>Mic21</b:Tag>
    <b:SourceType>InternetSite</b:SourceType>
    <b:Guid>{FF35E1E8-BBE3-4569-BA2E-575666F5B125}</b:Guid>
    <b:Title>Documentation - The .NET Compiler Platform SDK</b:Title>
    <b:Year>2021</b:Year>
    <b:Month>Wrzesień</b:Month>
    <b:Day>15</b:Day>
    <b:URL>https://learn.microsoft.com/en-us/dotnet/csharp/roslyn-sdk/</b:URL>
    <b:Author>
      <b:Author>
        <b:Corporate>Micorosoft Corporation</b:Corporate>
      </b:Author>
    </b:Author>
    <b:RefOrder>8</b:RefOrder>
  </b:Source>
  <b:Source>
    <b:Tag>Mic222</b:Tag>
    <b:SourceType>InternetSite</b:SourceType>
    <b:Guid>{3071DF80-ADFF-47D1-82A7-24DF0A7C8789}</b:Guid>
    <b:Author>
      <b:Author>
        <b:Corporate>Microsoft Corporation</b:Corporate>
      </b:Author>
    </b:Author>
    <b:Title>Documentation - Source Generators</b:Title>
    <b:Year>2022</b:Year>
    <b:Month>Czerwiec</b:Month>
    <b:Day>11</b:Day>
    <b:URL>https://learn.microsoft.com/en-us/dotnet/csharp/roslyn-sdk/source-generators-overview</b:URL>
    <b:RefOrder>9</b:RefOrder>
  </b:Source>
  <b:Source>
    <b:Tag>Mic213</b:Tag>
    <b:SourceType>InternetSite</b:SourceType>
    <b:Guid>{3D74C23E-D349-4AC3-A1D9-40FF38AF4ADC}</b:Guid>
    <b:Author>
      <b:Author>
        <b:Corporate>Microsoft Corporation</b:Corporate>
      </b:Author>
    </b:Author>
    <b:Title>Documentation - Work with semantics</b:Title>
    <b:Year>2021</b:Year>
    <b:Month>Wrzesień</b:Month>
    <b:Day>15</b:Day>
    <b:URL>https://learn.microsoft.com/en-us/dotnet/csharp/roslyn-sdk/work-with-semantics</b:URL>
    <b:RefOrder>10</b:RefOrder>
  </b:Source>
  <b:Source>
    <b:Tag>Wik22</b:Tag>
    <b:SourceType>InternetSite</b:SourceType>
    <b:Guid>{68AD29AD-815E-416D-B8C1-88D9DA05BE1F}</b:Guid>
    <b:Author>
      <b:Author>
        <b:Corporate>Wikipedia</b:Corporate>
      </b:Author>
    </b:Author>
    <b:Title>Pusty obiekt (wzorzec projektowy)</b:Title>
    <b:Year>2022</b:Year>
    <b:Month>Maj</b:Month>
    <b:Day>20</b:Day>
    <b:URL>https://pl.wikipedia.org/wiki/Pusty_obiekt_(wzorzec_projektowy)</b:URL>
    <b:RefOrder>11</b:RefOrder>
  </b:Source>
  <b:Source>
    <b:Tag>Mic</b:Tag>
    <b:SourceType>InternetSite</b:SourceType>
    <b:Guid>{EF2C1FA7-13E6-4D6B-AA2D-70DCEAB57FFF}</b:Guid>
    <b:Author>
      <b:Author>
        <b:Corporate>Microsoft Corporation</b:Corporate>
      </b:Author>
    </b:Author>
    <b:Title>Documentation - IServiceProvider Interface</b:Title>
    <b:URL>https://learn.microsoft.com/en-us/dotnet/api/system.iserviceprovider?view=net-7.0</b:URL>
    <b:RefOrder>12</b:RefOrder>
  </b:Source>
  <b:Source>
    <b:Tag>Mic223</b:Tag>
    <b:SourceType>InternetSite</b:SourceType>
    <b:Guid>{2E14ADA5-7EE5-466D-BDD2-BFC25B1CD1C2}</b:Guid>
    <b:Author>
      <b:Author>
        <b:Corporate>Microsoft Corporation</b:Corporate>
      </b:Author>
    </b:Author>
    <b:Title>Nuget - Microsoft.CodeAnalysis</b:Title>
    <b:Year>2022</b:Year>
    <b:Month>11</b:Month>
    <b:Day>14</b:Day>
    <b:URL>https://www.nuget.org/packages/Microsoft.CodeAnalysis/</b:URL>
    <b:RefOrder>13</b:RefOrder>
  </b:Source>
  <b:Source>
    <b:Tag>Mic16</b:Tag>
    <b:SourceType>InternetSite</b:SourceType>
    <b:Guid>{810999EA-1E3B-4040-B539-539E2915A5F6}</b:Guid>
    <b:Author>
      <b:Author>
        <b:Corporate>Microsoft Corporation</b:Corporate>
      </b:Author>
    </b:Author>
    <b:Title>NuGet - System. Kolekcje</b:Title>
    <b:Year>2016</b:Year>
    <b:Month>11</b:Month>
    <b:Day>15</b:Day>
    <b:URL>https://www.nuget.org/packages/System.Collections</b:URL>
    <b:RefOrder>14</b:RefOrder>
  </b:Source>
</b:Sources>
</file>

<file path=customXml/itemProps1.xml><?xml version="1.0" encoding="utf-8"?>
<ds:datastoreItem xmlns:ds="http://schemas.openxmlformats.org/officeDocument/2006/customXml" ds:itemID="{84B42671-AFF3-4A3D-95CD-744235C50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24</Pages>
  <Words>3302</Words>
  <Characters>19813</Characters>
  <Application>Microsoft Office Word</Application>
  <DocSecurity>0</DocSecurity>
  <Lines>165</Lines>
  <Paragraphs>46</Paragraphs>
  <ScaleCrop>false</ScaleCrop>
  <Company/>
  <LinksUpToDate>false</LinksUpToDate>
  <CharactersWithSpaces>23069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Strus</dc:creator>
  <cp:keywords/>
  <dc:description/>
  <cp:lastModifiedBy>Lukasz Strus</cp:lastModifiedBy>
  <cp:revision>467</cp:revision>
  <dcterms:created xsi:type="dcterms:W3CDTF">2022-11-21T16:55:00Z</dcterms:created>
  <dcterms:modified xsi:type="dcterms:W3CDTF">2022-11-24T19:18:00Z</dcterms:modified>
</cp:coreProperties>
</file>