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9745" w:type="dxa"/>
        <w:jc w:val="center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1CD1C64F" w14:textId="77777777">
        <w:trPr>
          <w:jc w:val="center"/>
        </w:trPr>
        <w:tc>
          <w:tcPr>
            <w:tcW w:w="97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EB65E2" w14:paraId="735C56C2" w14:textId="4E075D5D">
            <w:pPr>
              <w:pStyle w:val="Heading1"/>
              <w:jc w:val="center"/>
              <w:divId w:val="1954290305"/>
              <w:rPr>
                <w:rFonts w:ascii="Verdana" w:hAnsi="Verdana" w:eastAsia="Times New Roman" w:cs="Times New Roman"/>
                <w:color w:val="000000"/>
              </w:rPr>
            </w:pPr>
            <w:r>
              <w:rPr>
                <w:rFonts w:ascii="Verdana" w:hAnsi="Verdana" w:eastAsia="Times New Roman" w:cs="Times New Roman"/>
                <w:color w:val="000000"/>
              </w:rPr>
              <w:t>Molecular Tumor Report</w:t>
            </w:r>
          </w:p>
          <w:p w:rsidR="001C04D5" w:rsidRDefault="001C04D5" w14:paraId="38793422" w14:textId="77777777">
            <w:pPr>
              <w:spacing w:line="1" w:lineRule="auto"/>
            </w:pPr>
          </w:p>
        </w:tc>
      </w:tr>
    </w:tbl>
    <w:p w:rsidR="001C04D5" w:rsidRDefault="001C04D5" w14:paraId="36B182E4" w14:textId="77777777">
      <w:pPr>
        <w15:collapsed w:val="false"/>
        <w:rPr>
          <w:vanish/>
        </w:rPr>
      </w:pPr>
    </w:p>
    <w:tbl>
      <w:tblPr>
        <w:tblW w:w="9745" w:type="dxa"/>
        <w:shd w:val="clear" w:color="auto" w:fill="C1C1C1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0E3F897A" w14:textId="77777777">
        <w:tc>
          <w:tcPr>
            <w:tcW w:w="9745" w:type="dxa"/>
            <w:shd w:val="clear" w:color="auto" w:fill="C1C1C1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7377E9" w14:paraId="52F73586" w14:textId="5D33B23D">
            <w:pPr>
              <w:pStyle w:val="Heading2"/>
              <w:divId w:val="242375423"/>
              <w:rPr>
                <w:rFonts w:ascii="Verdana" w:hAnsi="Verdana" w:eastAsia="Times New Roman" w:cs="Times New Roman"/>
                <w:color w:val="FFFFFF"/>
              </w:rPr>
            </w:pPr>
            <w:r>
              <w:rPr>
                <w:rFonts w:ascii="Verdana" w:hAnsi="Verdana" w:eastAsia="Times New Roman" w:cs="Times New Roman"/>
                <w:color w:val="FFFFFF"/>
              </w:rPr>
              <w:t>Case</w:t>
            </w:r>
          </w:p>
          <w:p w:rsidR="001C04D5" w:rsidRDefault="001C04D5" w14:paraId="70CD4791" w14:textId="77777777">
            <w:pPr>
              <w:spacing w:line="1" w:lineRule="auto"/>
            </w:pPr>
          </w:p>
        </w:tc>
      </w:tr>
    </w:tbl>
    <w:p w:rsidR="001C04D5" w:rsidRDefault="001C04D5" w14:paraId="3689D447" w14:textId="77777777">
      <w:pPr>
        <w:rPr>
          <w:vanish/>
        </w:rPr>
      </w:pPr>
    </w:p>
    <w:tbl>
      <w:tblPr>
        <w:tblW w:w="9745" w:type="dxa"/>
        <w:tblBorders>
          <w:top w:val="single" w:color="B3B3B3" w:sz="18" w:space="0"/>
          <w:left w:val="single" w:color="B3B3B3" w:sz="18" w:space="0"/>
          <w:bottom w:val="single" w:color="B3B3B3" w:sz="18" w:space="0"/>
          <w:right w:val="single" w:color="B3B3B3" w:sz="18" w:space="0"/>
        </w:tblBorders>
        <w:tblLayout w:type="fixed"/>
        <w:tblLook w:firstRow="1" w:lastRow="1" w:firstColumn="1" w:lastColumn="1" w:noHBand="0" w:noVBand="0" w:val="01E0"/>
      </w:tblPr>
      <w:tblGrid>
        <w:gridCol w:w="3248"/>
        <w:gridCol w:w="3248"/>
        <w:gridCol w:w="3249"/>
      </w:tblGrid>
      <w:tr w:rsidR="001C04D5" w14:paraId="6E37852E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60A18228" w14:textId="77777777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Patient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2F0B149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Doe</w:t>
            </w: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5722D44D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Jane</w:t>
            </w:r>
          </w:p>
        </w:tc>
      </w:tr>
      <w:tr w:rsidR="001C04D5" w14:paraId="4B2B5BF0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62FD3589" w14:textId="5E3CFCF6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DOB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6FBC47A" w14:textId="77777777">
            <w:pPr>
              <w:spacing w:line="1" w:lineRule="auto"/>
            </w:pP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3AD51E4" w14:textId="77777777">
            <w:pPr>
              <w:spacing w:line="1" w:lineRule="auto"/>
            </w:pPr>
          </w:p>
        </w:tc>
      </w:tr>
      <w:tr w:rsidR="001C04D5" w14:paraId="0A33EF4C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5972E44C" w14:textId="660B109D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Diagnosis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7AD16D8" w14:textId="77777777">
            <w:pPr>
              <w:spacing w:line="1" w:lineRule="auto"/>
            </w:pP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36523123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HCC</w:t>
            </w:r>
          </w:p>
        </w:tc>
      </w:tr>
    </w:tbl>
    <w:p w:rsidR="001C04D5" w:rsidRDefault="00C01C7A" w14:paraId="056FF973" w14:textId="77777777">
      <w:pPr>
        <w:rPr>
          <w:rFonts w:ascii="Verdana" w:hAnsi="Verdana" w:eastAsia="Verdana" w:cs="Verdana"/>
          <w:color w:val="000000"/>
        </w:rPr>
      </w:pPr>
      <w:r>
        <w:rPr>
          <w:rFonts w:ascii="Verdana" w:hAnsi="Verdana" w:eastAsia="Verdana" w:cs="Verdana"/>
          <w:color w:val="000000"/>
        </w:rPr>
        <w:t xml:space="preserve"> </w:t>
      </w:r>
    </w:p>
    <w:tbl>
      <w:tblPr>
        <w:tblW w:w="9745" w:type="dxa"/>
        <w:tblBorders>
          <w:top w:val="single" w:color="B3B3B3" w:sz="18" w:space="0"/>
          <w:left w:val="single" w:color="B3B3B3" w:sz="18" w:space="0"/>
          <w:bottom w:val="single" w:color="B3B3B3" w:sz="18" w:space="0"/>
          <w:right w:val="single" w:color="B3B3B3" w:sz="18" w:space="0"/>
        </w:tblBorders>
        <w:tblLayout w:type="fixed"/>
        <w:tblLook w:firstRow="1" w:lastRow="1" w:firstColumn="1" w:lastColumn="1" w:noHBand="0" w:noVBand="0" w:val="01E0"/>
      </w:tblPr>
      <w:tblGrid>
        <w:gridCol w:w="4872"/>
        <w:gridCol w:w="4873"/>
      </w:tblGrid>
      <w:tr w:rsidR="001C04D5" w14:paraId="56FEA40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33C16527" w14:textId="189A823D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Mutational Burden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4873" w:type="dxa"/>
              <w:tblLayout w:type="fixed"/>
              <w:tblLook w:firstRow="1" w:lastRow="1" w:firstColumn="1" w:lastColumn="1" w:noHBand="0" w:noVBand="0" w:val="01E0"/>
            </w:tblPr>
            <w:tblGrid>
              <w:gridCol w:w="2436"/>
              <w:gridCol w:w="2437"/>
            </w:tblGrid>
            <w:tr w:rsidR="001C04D5" w14:paraId="446DBB4E" w14:textId="77777777">
              <w:tc>
                <w:tcPr>
                  <w:tcW w:w="24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C04D5" w:rsidRDefault="001C04D5" w14:paraId="1D5261BC" w14:textId="54D4C044">
                  <w:pPr>
                    <w:rPr>
                      <w:rFonts w:ascii="Verdana" w:hAnsi="Verdana" w:eastAsia="Verdana" w:cs="Verdana"/>
                      <w:color w:val="000000"/>
                    </w:rPr>
                  </w:pPr>
                </w:p>
              </w:tc>
              <w:tc>
                <w:tcPr>
                  <w:tcW w:w="24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C04D5" w:rsidRDefault="001C04D5" w14:paraId="7C7C3798" w14:textId="75766DF5">
                  <w:pPr>
                    <w:rPr>
                      <w:rFonts w:ascii="Verdana" w:hAnsi="Verdana" w:eastAsia="Verdana" w:cs="Verdana"/>
                      <w:color w:val="000000"/>
                    </w:rPr>
                  </w:pPr>
                </w:p>
              </w:tc>
            </w:tr>
          </w:tbl>
          <w:p w:rsidR="001C04D5" w:rsidRDefault="001C04D5" w14:paraId="40B76731" w14:textId="77777777">
            <w:pPr>
              <w:spacing w:line="1" w:lineRule="auto"/>
            </w:pPr>
          </w:p>
        </w:tc>
      </w:tr>
      <w:tr w:rsidR="001C04D5" w14:paraId="05356EE2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01E8A473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Anzahl betroffener Onkogene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54F990D0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2</w:t>
            </w:r>
          </w:p>
        </w:tc>
      </w:tr>
      <w:tr w:rsidR="001C04D5" w14:paraId="72A0DFFC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6DEB8D1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Anzahl betroffener Tumorsupressorgene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0091C0D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4</w:t>
            </w:r>
          </w:p>
        </w:tc>
      </w:tr>
      <w:tr w:rsidR="001C04D5" w14:paraId="41DB2C2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20BDB080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HLA Typ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828D75F" w14:textId="77777777">
            <w:pPr>
              <w:spacing w:line="1" w:lineRule="auto"/>
            </w:pPr>
          </w:p>
        </w:tc>
      </w:tr>
      <w:tr w:rsidR="001C04D5" w14:paraId="5F9FE45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103AC44B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Additional information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39893415" w14:textId="77777777">
            <w:pPr>
              <w:spacing w:line="1" w:lineRule="auto"/>
            </w:pPr>
          </w:p>
        </w:tc>
      </w:tr>
    </w:tbl>
    <w:p w:rsidR="001C04D5" w:rsidRDefault="00C01C7A" w14:paraId="1408C2B7" w14:textId="77777777">
      <w:pPr>
        <w:rPr>
          <w:rFonts w:ascii="Verdana" w:hAnsi="Verdana" w:eastAsia="Verdana" w:cs="Verdana"/>
          <w:color w:val="000000"/>
        </w:rPr>
      </w:pPr>
      <w:r>
        <w:rPr>
          <w:rFonts w:ascii="Verdana" w:hAnsi="Verdana" w:eastAsia="Verdana" w:cs="Verdana"/>
          <w:color w:val="000000"/>
        </w:rPr>
        <w:t xml:space="preserve"> </w:t>
      </w:r>
    </w:p>
    <w:p w:rsidR="001C04D5" w:rsidRDefault="001C04D5" w14:paraId="5831A786" w14:textId="42342716">
      <w:pPr>
        <w:rPr>
          <w:rFonts w:ascii="Verdana" w:hAnsi="Verdana" w:eastAsia="Verdana" w:cs="Verdana"/>
          <w:color w:val="000000"/>
        </w:rPr>
      </w:pPr>
      <w:bookmarkStart w:name="__bookmark_1" w:id="0"/>
      <w:bookmarkStart w:name="__bookmark_2" w:id="1"/>
      <w:bookmarkStart w:name="__bookmark_3" w:id="2"/>
      <w:bookmarkStart w:name="__bookmark_4" w:id="3"/>
      <w:bookmarkEnd w:id="0"/>
      <w:bookmarkEnd w:id="1"/>
      <w:bookmarkEnd w:id="2"/>
      <w:bookmarkEnd w:id="3"/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3E7E311C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B256AE" w:rsidRDefault="007377E9" w14:paraId="03F4B253" w14:textId="4B6EE0D6">
            <w:pPr>
              <w:pStyle w:val="Heading2"/>
              <w:divId w:val="1511334570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 w:rsid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 w:rsidR="00695495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in </w:t>
            </w:r>
            <w:r w:rsidR="00297EE4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Driver Genes</w:t>
            </w:r>
          </w:p>
          <w:p w:rsidR="001C04D5" w:rsidRDefault="001C04D5" w14:paraId="5D69CA2E" w14:textId="77777777">
            <w:pPr>
              <w:spacing w:line="1" w:lineRule="auto"/>
            </w:pPr>
          </w:p>
        </w:tc>
      </w:tr>
    </w:tbl>
    <w:p w:rsidRPr="003A7597" w:rsidR="001C04D5" w:rsidRDefault="001C04D5" w14:paraId="1B489D37" w14:textId="77777777">
      <w:pPr>
        <w:rPr>
          <w:sz w:val="16"/>
          <w:szCs w:val="16"/>
          <w:lang w:val="en-AU"/>
        </w:rPr>
      </w:pPr>
      <w:bookmarkStart w:name="__bookmark_6" w:id="4"/>
      <w:bookmarkStart w:name="lof_driver" w:id="5"/>
      <w:bookmarkStart w:name="_GoBack" w:id="6"/>
      <w:bookmarkEnd w:id="4"/>
      <w:bookmarkEnd w:id="5"/>
      <w:bookmarkEnd w:id="6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Roles</w:t>
            </w:r>
          </w:p>
        </w:tc>
      </w:tr>
      <w:tr>
        <w:tc>
          <w:tcPr>
            <w:tcBorders>
              <w:top w:val="single" w:color="#000000" w:sz="8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FAM46C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c.626C&gt;A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p.Thr209Asn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 class  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SF3B1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c.2153C&gt;T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p.Pro718Leu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Activating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TNPO1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c.114G&gt;T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p.Gln38His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 class  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Activating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PCSK5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c.2240G&gt;A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p.Cys747Tyr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 class  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PABPC3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c.700G&gt;A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p.Gly234Arg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 class  </w:t>
            </w:r>
          </w:p>
        </w:tc>
      </w:tr>
    </w:tbl>
    <w:p w:rsidR="007377E9" w:rsidRDefault="007377E9" w14:paraId="26855C77" w14:textId="77777777">
      <w:pPr>
        <w:rPr>
          <w:sz w:val="16"/>
          <w:szCs w:val="16"/>
        </w:rPr>
      </w:pPr>
    </w:p>
    <w:p w:rsidR="007E6956" w:rsidP="007E6956" w:rsidRDefault="007E6956" w14:paraId="7A52A99F" w14:textId="77777777">
      <w:pPr>
        <w:rPr>
          <w:rFonts w:ascii="Verdana" w:hAnsi="Verdana" w:eastAsia="Verdana" w:cs="Verdana"/>
          <w:color w:val="000000"/>
        </w:rPr>
      </w:pPr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7E6956" w:rsidTr="00FE61B4" w14:paraId="0D81B688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7E6956" w:rsidP="00FE61B4" w:rsidRDefault="007E6956" w14:paraId="50422EB3" w14:textId="173BAC7D">
            <w:pPr>
              <w:pStyle w:val="Heading2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in </w:t>
            </w:r>
            <w:r w:rsidR="00DE4062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Pharmaceutical Target Proteins</w:t>
            </w:r>
          </w:p>
          <w:p w:rsidR="007E6956" w:rsidP="00FE61B4" w:rsidRDefault="007E6956" w14:paraId="16065F46" w14:textId="77777777">
            <w:pPr>
              <w:spacing w:line="1" w:lineRule="auto"/>
            </w:pPr>
          </w:p>
        </w:tc>
      </w:tr>
    </w:tbl>
    <w:p w:rsidRPr="004B24D7" w:rsidR="007E6956" w:rsidP="00DE4062" w:rsidRDefault="004B24D7" w14:paraId="6734932D" w14:textId="76C11914">
      <w:pPr>
        <w:jc w:val="center"/>
        <w:rPr>
          <w:b/>
          <w:vanish/>
        </w:rPr>
      </w:pPr>
      <w:r w:rsidRPr="004B24D7">
        <w:rPr>
          <w:b/>
        </w:rPr>
        <w:t>Direct Association (</w:t>
      </w:r>
      <w:r>
        <w:rPr>
          <w:b/>
        </w:rPr>
        <w:t>Mutation in d</w:t>
      </w:r>
      <w:r w:rsidRPr="004B24D7">
        <w:rPr>
          <w:b/>
        </w:rPr>
        <w:t xml:space="preserve">rug </w:t>
      </w:r>
      <w:r>
        <w:rPr>
          <w:b/>
        </w:rPr>
        <w:t>t</w:t>
      </w:r>
      <w:r w:rsidRPr="004B24D7">
        <w:rPr>
          <w:b/>
        </w:rPr>
        <w:t>arget)</w:t>
      </w:r>
    </w:p>
    <w:p w:rsidR="001C04D5" w:rsidRDefault="001C04D5" w14:paraId="531E6A73" w14:textId="783BBB17">
      <w:pPr>
        <w:rPr>
          <w:rFonts w:ascii="Verdana" w:hAnsi="Verdana" w:eastAsia="Verdana" w:cs="Verdana"/>
          <w:color w:val="000000"/>
        </w:rPr>
      </w:pPr>
      <w:bookmarkStart w:name="lof_variant_dt_table" w:id="7"/>
      <w:bookmarkEnd w:id="7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Drugs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Pubmed</w:t>
            </w:r>
          </w:p>
        </w:tc>
      </w:tr>
      <w:t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Sorafenib | Vemurafenib | Regorafenib | Dabrafenib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16609060 | 16901402 | 17575107 | 16880785 | 20812347 | 11752352 | 23094782 | NA | 23621583 | 15466206 | 22808911 | 22222036</w:t>
            </w:r>
          </w:p>
        </w:tc>
      </w:tr>
    </w:tbl>
    <w:p w:rsidR="001C04D5" w:rsidRDefault="001C04D5" w14:paraId="5115EEB8" w14:textId="77777777">
      <w:pPr>
        <w:rPr>
          <w:vanish/>
        </w:rPr>
      </w:pPr>
      <w:bookmarkStart w:name="__bookmark_7" w:id="8"/>
      <w:bookmarkEnd w:id="8"/>
    </w:p>
    <w:p w:rsidRPr="004B24D7" w:rsidR="004B24D7" w:rsidP="004B24D7" w:rsidRDefault="004B24D7" w14:paraId="42166709" w14:textId="5F00BB70">
      <w:pPr>
        <w:jc w:val="center"/>
        <w:rPr>
          <w:b/>
          <w:vanish/>
        </w:rPr>
      </w:pPr>
      <w:r>
        <w:rPr>
          <w:b/>
        </w:rPr>
        <w:t>Ind</w:t>
      </w:r>
      <w:r w:rsidRPr="004B24D7">
        <w:rPr>
          <w:b/>
        </w:rPr>
        <w:t>irect Association</w:t>
      </w:r>
      <w:r>
        <w:rPr>
          <w:b/>
        </w:rPr>
        <w:t>s</w:t>
      </w:r>
      <w:r w:rsidRPr="004B24D7">
        <w:rPr>
          <w:b/>
        </w:rPr>
        <w:t xml:space="preserve"> (</w:t>
      </w:r>
      <w:r>
        <w:rPr>
          <w:b/>
        </w:rPr>
        <w:t xml:space="preserve">other </w:t>
      </w:r>
      <w:r w:rsidRPr="004B24D7">
        <w:rPr>
          <w:b/>
        </w:rPr>
        <w:t>Mutation</w:t>
      </w:r>
      <w:r>
        <w:rPr>
          <w:b/>
        </w:rPr>
        <w:t>s with</w:t>
      </w:r>
      <w:r w:rsidRPr="004B24D7">
        <w:rPr>
          <w:b/>
        </w:rPr>
        <w:t xml:space="preserve"> </w:t>
      </w:r>
      <w:r>
        <w:rPr>
          <w:b/>
        </w:rPr>
        <w:t xml:space="preserve">known effect on drug </w:t>
      </w:r>
      <w:r w:rsidRPr="004B24D7">
        <w:rPr>
          <w:b/>
        </w:rPr>
        <w:t>)</w:t>
      </w:r>
    </w:p>
    <w:p w:rsidR="001C04D5" w:rsidRDefault="001C04D5" w14:paraId="35174375" w14:textId="77777777">
      <w:pPr>
        <w:rPr>
          <w:vanish/>
        </w:rPr>
      </w:pPr>
      <w:bookmarkStart w:name="lof_civic_dt_table" w:id="9"/>
      <w:bookmarkEnd w:id="9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Drugs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Pubmed</w:t>
            </w:r>
          </w:p>
        </w:tc>
      </w:tr>
      <w:tr>
        <w:tc>
          <w:tcPr>
            <w:tcBorders>
              <w:top w:val="single" w:color="#000000" w:sz="8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EPHB4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c.1037C&gt;T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p.Pro346Leu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Bevacizumab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23579861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Dabrafenib | Temozolomide | Dacarbazine | PD0325901 | Trametinib | Panitumumab | Sorafenib | Vemurafenib | Selumetinib (AZD6244) | PLX4720 | Nutlin-3 | Bevacizumab | Capecitabine | Cetuximab | Pictilisib | RO4987655 | BAY 86-9766 | BEZ235 (NVP-BEZ235 | Dactolisib) | Cobimetinib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23031422 | 24586605 | 24576830 | 23325582 | 19001320 | 23524406 | 21098728 | 23020132 | 23463675 | 24583796 | 23845441 | 23812671 | 22180495 | 20619739 | 23890088 | 24345920 | 23715574 | 25370471 | 25989278 | 22169769 | 24947927 | 23434733 | 26678033 | 23934108</w:t>
            </w:r>
          </w:p>
        </w:tc>
      </w:tr>
    </w:tbl>
    <w:p w:rsidR="004B24D7" w:rsidP="004B24D7" w:rsidRDefault="004B24D7" w14:paraId="15B22B29" w14:textId="77777777">
      <w:pPr>
        <w:rPr>
          <w:rFonts w:ascii="Verdana" w:hAnsi="Verdana" w:eastAsia="Verdana" w:cs="Verdana"/>
          <w:color w:val="000000"/>
        </w:rPr>
      </w:pPr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4B24D7" w:rsidTr="00FE61B4" w14:paraId="5A7186A5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4B24D7" w:rsidP="00FE61B4" w:rsidRDefault="004B24D7" w14:paraId="6F2E727F" w14:textId="4DF18F3D">
            <w:pPr>
              <w:pStyle w:val="Heading2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with known pharmacogenetic effect</w:t>
            </w:r>
          </w:p>
          <w:p w:rsidR="004B24D7" w:rsidP="00FE61B4" w:rsidRDefault="004B24D7" w14:paraId="63EB7196" w14:textId="77777777">
            <w:pPr>
              <w:spacing w:line="1" w:lineRule="auto"/>
            </w:pPr>
          </w:p>
        </w:tc>
      </w:tr>
    </w:tbl>
    <w:p w:rsidR="004B24D7" w:rsidRDefault="004B24D7" w14:paraId="41C08973" w14:textId="77777777">
      <w:pPr>
        <w:rPr>
          <w:vanish/>
        </w:rPr>
      </w:pPr>
      <w:bookmarkStart w:name="drug_variants" w:id="10"/>
      <w:bookmarkEnd w:id="10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Drugs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Disease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Biomarker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Effect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Evidence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Pubmed</w:t>
            </w:r>
          </w:p>
        </w:tc>
      </w:tr>
      <w:tr>
        <w:tc>
          <w:tcPr>
            <w:tcBorders>
              <w:top w:val="single" w:color="#000000" w:sz="8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Temozolomide,Dacarbazine                            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N/A                      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24586605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Trametinib,Dabrafenib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24583796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Cetuximab  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20619739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Panitumumab,Cetuximab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25989278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Dabrafenib 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Non-small Cell Lung Carcinoma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23524406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Pictilisib 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25370471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PD0325901,Trametinib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24576830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Sorafenib  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19001320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Vemurafenib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24576830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PLX4720,PD0325901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23845441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Nutlin-3,PLX4720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23812671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Bevacizumab,Vemurafenib,Capecitabine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22180495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Vemurafenib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22180495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BEZ235 (NVP-BEZ235, Dactolisib),Selumetinib (AZD6244)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26678033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Cobimetinib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Cancer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23934108</w:t>
            </w:r>
          </w:p>
        </w:tc>
      </w:tr>
    </w:tbl>
    <w:tbl>
      <w:tblPr>
        <w:tblW w:w="9745" w:type="dxa"/>
        <w:shd w:val="clear" w:color="auto" w:fill="B2D7FF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7C4AC77E" w14:textId="77777777">
        <w:tc>
          <w:tcPr>
            <w:tcW w:w="9745" w:type="dxa"/>
            <w:shd w:val="clear" w:color="auto" w:fill="B2D7F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B256AE" w:rsidRDefault="00C01C7A" w14:paraId="5883B37F" w14:textId="77777777">
            <w:pPr>
              <w:pStyle w:val="Heading2"/>
              <w:divId w:val="400642526"/>
              <w:rPr>
                <w:rFonts w:ascii="Verdana" w:hAnsi="Verdana" w:eastAsia="Times New Roman" w:cs="Times New Roman"/>
                <w:color w:val="FEFFFF"/>
                <w:sz w:val="32"/>
                <w:szCs w:val="32"/>
              </w:rPr>
            </w:pPr>
            <w:r w:rsidRPr="00C01C7A">
              <w:rPr>
                <w:rFonts w:ascii="Verdana" w:hAnsi="Verdana" w:eastAsia="Times New Roman" w:cs="Times New Roman"/>
                <w:color w:val="FEFFFF"/>
                <w:sz w:val="32"/>
                <w:szCs w:val="32"/>
              </w:rPr>
              <w:t>Disclaimer</w:t>
            </w:r>
          </w:p>
          <w:p w:rsidR="001C04D5" w:rsidRDefault="001C04D5" w14:paraId="4F8A00BA" w14:textId="77777777">
            <w:pPr>
              <w:spacing w:line="1" w:lineRule="auto"/>
            </w:pPr>
          </w:p>
        </w:tc>
      </w:tr>
    </w:tbl>
    <w:p w:rsidR="001C04D5" w:rsidRDefault="001C04D5" w14:paraId="5BD42A80" w14:textId="77777777">
      <w:pPr>
        <w:rPr>
          <w:vanish/>
        </w:rPr>
      </w:pPr>
    </w:p>
    <w:tbl>
      <w:tblPr>
        <w:tblW w:w="9745" w:type="dxa"/>
        <w:tblBorders>
          <w:top w:val="single" w:color="A1C5FF" w:sz="18" w:space="0"/>
          <w:left w:val="single" w:color="A1C5FF" w:sz="18" w:space="0"/>
          <w:bottom w:val="single" w:color="A1C5FF" w:sz="18" w:space="0"/>
          <w:right w:val="single" w:color="A1C5FF" w:sz="18" w:space="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1E39E9BA" w14:textId="77777777">
        <w:tc>
          <w:tcPr>
            <w:tcW w:w="9745" w:type="dxa"/>
            <w:tcBorders>
              <w:top w:val="single" w:color="A1C5FF" w:sz="18" w:space="0"/>
              <w:left w:val="single" w:color="A1C5FF" w:sz="18" w:space="0"/>
              <w:bottom w:val="single" w:color="A1C5FF" w:sz="18" w:space="0"/>
              <w:right w:val="single" w:color="A1C5FF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C01C7A" w14:paraId="756F68E8" w14:textId="77777777">
            <w:pPr>
              <w:spacing w:after="240"/>
              <w:divId w:val="94361603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This report is intended as a hypothesis generating framework and is thus inteded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 </w:t>
            </w:r>
          </w:p>
          <w:p w:rsidR="001C04D5" w:rsidRDefault="001C04D5" w14:paraId="4E188883" w14:textId="77777777">
            <w:pPr>
              <w:spacing w:line="1" w:lineRule="auto"/>
            </w:pPr>
          </w:p>
        </w:tc>
      </w:tr>
    </w:tbl>
    <w:p w:rsidR="00B256AE" w:rsidRDefault="00B256AE" w14:paraId="2EC839C5" w14:textId="77777777"/>
    <w:sectPr w:rsidR="00B256AE">
      <w:headerReference w:type="default" r:id="rId6"/>
      <w:footerReference w:type="default" r:id="rId7"/>
      <w:pgSz w:w="11905" w:h="16837"/>
      <w:pgMar w:top="1080" w:right="1080" w:bottom="1080" w:left="108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B6547" w14:textId="77777777" w:rsidR="00FB56D8" w:rsidRDefault="00FB56D8">
      <w:r>
        <w:separator/>
      </w:r>
    </w:p>
  </w:endnote>
  <w:endnote w:type="continuationSeparator" w:id="0">
    <w:p w14:paraId="0A987BB4" w14:textId="77777777" w:rsidR="00FB56D8" w:rsidRDefault="00FB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4F41D185" w14:textId="77777777">
      <w:trPr>
        <w:trHeight w:val="720"/>
        <w:hidden/>
      </w:trPr>
      <w:tc>
        <w:tcPr>
          <w:tcW w:w="9960" w:type="dxa"/>
        </w:tcPr>
        <w:p w14:paraId="738958BA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14EC75E4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71DC3B0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E93B56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D962A95" w14:textId="77777777" w:rsidR="001C04D5" w:rsidRDefault="001C04D5">
                <w:pPr>
                  <w:spacing w:line="1" w:lineRule="auto"/>
                </w:pPr>
              </w:p>
            </w:tc>
          </w:tr>
          <w:tr w:rsidR="001C04D5" w14:paraId="0084CA3C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3248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48"/>
                </w:tblGrid>
                <w:tr w:rsidR="001C04D5" w14:paraId="6439EB76" w14:textId="77777777">
                  <w:tc>
                    <w:tcPr>
                      <w:tcW w:w="3248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E73648C" w14:textId="77777777" w:rsidR="00B256AE" w:rsidRDefault="00C01C7A">
                      <w:pPr>
                        <w:divId w:val="1727753444"/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Oct 31, 2016, 9:53 AM</w:t>
                      </w:r>
                    </w:p>
                    <w:p w14:paraId="3BE53BF5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1D0AF65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8986335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8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624"/>
                  <w:gridCol w:w="1624"/>
                </w:tblGrid>
                <w:tr w:rsidR="001C04D5" w14:paraId="1DC6C243" w14:textId="77777777"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1922C3AB" w14:textId="77777777" w:rsidR="001C04D5" w:rsidRDefault="001C04D5">
                      <w:pPr>
                        <w:spacing w:line="1" w:lineRule="auto"/>
                      </w:pPr>
                    </w:p>
                  </w:tc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tbl>
                      <w:tblPr>
                        <w:tblW w:w="16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4"/>
                      </w:tblGrid>
                      <w:tr w:rsidR="001C04D5" w14:paraId="5A885A53" w14:textId="77777777">
                        <w:tc>
                          <w:tcPr>
                            <w:tcW w:w="1624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5B941AC" w14:textId="77777777" w:rsidR="00B256AE" w:rsidRDefault="00C01C7A">
                            <w:pPr>
                              <w:divId w:val="1637103273"/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Confidential</w:t>
                            </w:r>
                          </w:p>
                          <w:p w14:paraId="0F19596D" w14:textId="77777777" w:rsidR="001C04D5" w:rsidRDefault="001C04D5">
                            <w:pPr>
                              <w:spacing w:line="1" w:lineRule="auto"/>
                            </w:pPr>
                          </w:p>
                        </w:tc>
                      </w:tr>
                    </w:tbl>
                    <w:p w14:paraId="3BFE170B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6D173FD5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F8B0C3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9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083"/>
                  <w:gridCol w:w="1083"/>
                  <w:gridCol w:w="1083"/>
                </w:tblGrid>
                <w:tr w:rsidR="001C04D5" w14:paraId="2FF064B0" w14:textId="77777777"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72A1EF58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PAGE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3A7597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9680040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/</w:t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35DE65B3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NUMPAGES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3A7597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</w:tr>
              </w:tbl>
              <w:p w14:paraId="3453738D" w14:textId="77777777" w:rsidR="001C04D5" w:rsidRDefault="001C04D5">
                <w:pPr>
                  <w:spacing w:line="1" w:lineRule="auto"/>
                </w:pPr>
              </w:p>
            </w:tc>
          </w:tr>
        </w:tbl>
        <w:p w14:paraId="014F0364" w14:textId="77777777" w:rsidR="001C04D5" w:rsidRDefault="001C04D5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6F40C" w14:textId="77777777" w:rsidR="00FB56D8" w:rsidRDefault="00FB56D8">
      <w:r>
        <w:separator/>
      </w:r>
    </w:p>
  </w:footnote>
  <w:footnote w:type="continuationSeparator" w:id="0">
    <w:p w14:paraId="426C0DC8" w14:textId="77777777" w:rsidR="00FB56D8" w:rsidRDefault="00FB56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32E7B266" w14:textId="77777777">
      <w:trPr>
        <w:trHeight w:val="720"/>
        <w:hidden/>
      </w:trPr>
      <w:tc>
        <w:tcPr>
          <w:tcW w:w="9960" w:type="dxa"/>
        </w:tcPr>
        <w:p w14:paraId="3D6C3178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54C0668D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B2AAE5" w14:textId="2260BAC5" w:rsidR="001C04D5" w:rsidRDefault="00FB56D8" w:rsidP="00EB65E2">
                <w:r>
                  <w:pict w14:anchorId="3CF9507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78" type="#_x0000_t75" style="position:absolute;margin-left:0;margin-top:0;width:50pt;height:50pt;z-index:251657216;visibility:hidden">
                      <v:stroke imagealignshape="f"/>
                      <o:lock v:ext="edit" selection="t"/>
                    </v:shape>
                  </w:pict>
                </w: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531F6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6E7C6C0" w14:textId="73E9ED82" w:rsidR="001C04D5" w:rsidRDefault="00FB56D8" w:rsidP="00EB65E2">
                <w:r>
                  <w:pict w14:anchorId="30F6C655">
                    <v:shape id="_x0000_s1077" type="#_x0000_t75" style="position:absolute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</w:p>
            </w:tc>
          </w:tr>
        </w:tbl>
        <w:p w14:paraId="742B0EE7" w14:textId="77777777" w:rsidR="001C04D5" w:rsidRDefault="001C04D5">
          <w:pPr>
            <w:spacing w:line="1" w:lineRule="auto"/>
          </w:pPr>
        </w:p>
      </w:tc>
    </w:tr>
  </w:tbl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25"/>
  <w:displayBackgroundShape/>
  <w:defaultTabStop w:val="720"/>
  <w:characterSpacingControl w:val="doNotCompress"/>
  <w:hdrShapeDefaults>
    <o:shapedefaults spidmax="1079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4D5"/>
    <w:rsid w:val="00000DEC"/>
    <w:rsid w:val="00075095"/>
    <w:rsid w:val="00085832"/>
    <w:rsid w:val="00133192"/>
    <w:rsid w:val="001C04D5"/>
    <w:rsid w:val="001D1A4A"/>
    <w:rsid w:val="001E6451"/>
    <w:rsid w:val="00297EE4"/>
    <w:rsid w:val="002C1DBF"/>
    <w:rsid w:val="0036788F"/>
    <w:rsid w:val="003A2A2F"/>
    <w:rsid w:val="003A7597"/>
    <w:rsid w:val="004146CC"/>
    <w:rsid w:val="004B24D7"/>
    <w:rsid w:val="00695495"/>
    <w:rsid w:val="006D17A5"/>
    <w:rsid w:val="007377E9"/>
    <w:rsid w:val="007E6956"/>
    <w:rsid w:val="008513F1"/>
    <w:rsid w:val="00B256AE"/>
    <w:rsid w:val="00B864C9"/>
    <w:rsid w:val="00C01C7A"/>
    <w:rsid w:val="00DE4062"/>
    <w:rsid w:val="00E80860"/>
    <w:rsid w:val="00E90058"/>
    <w:rsid w:val="00EB65E2"/>
    <w:rsid w:val="00F77E9E"/>
    <w:rsid w:val="00FB56D8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7196C"/>
  <w15:docId w15:val="{FFFFF82B-A1D2-465B-82CE-BF2A1CA965C2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80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true" w:after="100" w:afterAutospacing="true"/>
      <w:outlineLvl w:val="0"/>
    </w:pPr>
    <w:rPr>
      <w:rFonts w:ascii="Times" w:hAnsi="Times" w:eastAsiaTheme="minorEastAsia" w:cstheme="minorBidi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true" w:after="100" w:afterAutospacing="true"/>
      <w:outlineLvl w:val="1"/>
    </w:pPr>
    <w:rPr>
      <w:rFonts w:ascii="Times" w:hAnsi="Times" w:eastAsiaTheme="minorEastAsia" w:cstheme="minorBid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true" w:after="100" w:afterAutospacing="true"/>
      <w:outlineLvl w:val="2"/>
    </w:pPr>
    <w:rPr>
      <w:rFonts w:ascii="Times" w:hAnsi="Times" w:eastAsiaTheme="minorEastAsia" w:cstheme="minorBidi"/>
      <w:b/>
      <w:bCs/>
      <w:sz w:val="27"/>
      <w:szCs w:val="27"/>
      <w:lang w:eastAsia="en-US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Heading1Char" w:customStyle="true">
    <w:name w:val="Heading 1 Char"/>
    <w:basedOn w:val="DefaultParagraphFont"/>
    <w:link w:val="Heading1"/>
    <w:uiPriority w:val="9"/>
    <w:rPr>
      <w:rFonts w:ascii="Times" w:hAnsi="Times" w:eastAsiaTheme="minorEastAsia" w:cstheme="minorBidi"/>
      <w:b/>
      <w:bCs/>
      <w:kern w:val="36"/>
      <w:sz w:val="48"/>
      <w:szCs w:val="48"/>
      <w:lang w:eastAsia="en-US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="Times" w:hAnsi="Times" w:eastAsiaTheme="minorEastAsia" w:cstheme="minorBidi"/>
      <w:b/>
      <w:bCs/>
      <w:sz w:val="36"/>
      <w:szCs w:val="36"/>
      <w:lang w:eastAsia="en-US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ascii="Times" w:hAnsi="Times" w:eastAsiaTheme="minorEastAsia" w:cstheme="minorBidi"/>
      <w:b/>
      <w:bCs/>
      <w:sz w:val="27"/>
      <w:szCs w:val="2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EB65E2"/>
  </w:style>
  <w:style w:type="paragraph" w:styleId="Footer">
    <w:name w:val="footer"/>
    <w:basedOn w:val="Normal"/>
    <w:link w:val="Foot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EB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footnotes.xml" Type="http://schemas.openxmlformats.org/officeDocument/2006/relationships/footnotes" Id="rId4"></Relationship><Relationship Target="endnotes.xml" Type="http://schemas.openxmlformats.org/officeDocument/2006/relationships/endnotes" Id="rId5"></Relationship><Relationship Target="header1.xml" Type="http://schemas.openxmlformats.org/officeDocument/2006/relationships/header" Id="rId6"></Relationship><Relationship Target="footer1.xml" Type="http://schemas.openxmlformats.org/officeDocument/2006/relationships/footer" Id="rId7"></Relationship><Relationship Target="fontTable.xml" Type="http://schemas.openxmlformats.org/officeDocument/2006/relationships/fontTable" Id="rId8"></Relationship><Relationship Target="theme/theme1.xml" Type="http://schemas.openxmlformats.org/officeDocument/2006/relationships/theme" Id="rId9"></Relationship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Relationship Target="numbering.xml" Type="http://schemas.openxmlformats.org/officeDocument/2006/relationships/numbering" Id="rId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Eberhard Karls University Tübingen</properties:Company>
  <properties:Pages>1</properties:Pages>
  <properties:Words>134</properties:Words>
  <properties:Characters>765</properties:Characters>
  <properties:Lines>6</properties:Lines>
  <properties:Paragraphs>1</properties:Paragraphs>
  <properties:TotalTime>1176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898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2016-10-31T08:53:00Z</dcterms:created>
  <dc:creator>/ on computer </dc:creator>
  <dc:description/>
  <cp:lastModifiedBy>docx4j</cp:lastModifiedBy>
  <dcterms:modified xmlns:xsi="http://www.w3.org/2001/XMLSchema-instance" xsi:type="dcterms:W3CDTF">2017-03-08T14:16:00Z</dcterms:modified>
  <cp:revision>11</cp:revision>
  <dc:subject/>
  <dc:title>untitled</dc:title>
</cp:coreProperties>
</file>