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acja"/>
    <w:p>
      <w:pPr>
        <w:pStyle w:val="Heading1"/>
      </w:pPr>
      <w:r>
        <w:t xml:space="preserve">OTCv8 Dev — Dokumentacja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  <w:r>
        <w:t xml:space="preserve"> </w:t>
      </w:r>
      <w:r>
        <w:t xml:space="preserve">Twój edytor może konsumować</w:t>
      </w:r>
      <w:r>
        <w:t xml:space="preserve"> </w:t>
      </w:r>
      <w:r>
        <w:rPr>
          <w:rStyle w:val="VerbatimChar"/>
        </w:rPr>
        <w:t xml:space="preserve">search/search_index.json</w:t>
      </w:r>
      <w:r>
        <w:t xml:space="preserve"> </w:t>
      </w:r>
      <w:r>
        <w:t xml:space="preserve">z tej strony (GitHub Pages) jako indeks wiedzy…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ura-skrót"/>
    <w:p>
      <w:pPr>
        <w:pStyle w:val="Heading1"/>
      </w:pPr>
      <w:r>
        <w:t xml:space="preserve">Architektura (skrót)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przewodnik"/>
    <w:p>
      <w:pPr>
        <w:pStyle w:val="Heading1"/>
      </w:pPr>
      <w:r>
        <w:t xml:space="preserve">Moduły (vBot) — przewodnik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  <w:r>
        <w:t xml:space="preserve"> </w:t>
      </w:r>
      <w:r>
        <w:t xml:space="preserve">Jak tworzyć i ładować moduły Lua dla klienta OTCv8.</w:t>
      </w:r>
    </w:p>
    <w:bookmarkStart w:id="26" w:name="struktura-modułu"/>
    <w:p>
      <w:pPr>
        <w:pStyle w:val="Heading2"/>
      </w:pPr>
      <w:r>
        <w:t xml:space="preserve">Struktura modułu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oduł-lua"/>
    <w:p>
      <w:pPr>
        <w:pStyle w:val="Heading2"/>
      </w:pPr>
      <w:r>
        <w:t xml:space="preserve">Minimalny moduł (Lua)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przykład"/>
    <w:p>
      <w:pPr>
        <w:pStyle w:val="Heading2"/>
      </w:pPr>
      <w:r>
        <w:t xml:space="preserve">Rejestrowanie zdarzeń (przykład)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figuracja"/>
    <w:p>
      <w:pPr>
        <w:pStyle w:val="Heading2"/>
      </w:pPr>
      <w:r>
        <w:t xml:space="preserve">Konfiguracja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ebug-logi"/>
    <w:p>
      <w:pPr>
        <w:pStyle w:val="Heading2"/>
      </w:pPr>
      <w:r>
        <w:t xml:space="preserve">Debug / logi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e-praktyki"/>
    <w:p>
      <w:pPr>
        <w:pStyle w:val="Heading2"/>
      </w:pPr>
      <w:r>
        <w:t xml:space="preserve">Dobre praktyki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-websocket-1"/>
    <w:p>
      <w:pPr>
        <w:pStyle w:val="Heading1"/>
      </w:pPr>
      <w:r>
        <w:t xml:space="preserve">Realtime (WebSocket)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zasady"/>
    <w:p>
      <w:pPr>
        <w:pStyle w:val="Heading2"/>
      </w:pPr>
      <w:r>
        <w:t xml:space="preserve">Zasady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-socket.io"/>
    <w:p>
      <w:pPr>
        <w:pStyle w:val="Heading2"/>
      </w:pPr>
      <w:r>
        <w:t xml:space="preserve">Przykład (Node + socket.io)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validate + run */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i-podstawy"/>
    <w:p>
      <w:pPr>
        <w:pStyle w:val="Heading1"/>
      </w:pPr>
      <w:r>
        <w:t xml:space="preserve">OTUI — podstawy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OTUI to deklaratywne layouty interfejsu użytkownika.</w:t>
      </w:r>
    </w:p>
    <w:bookmarkStart w:id="38" w:name="przykład-layoutu"/>
    <w:p>
      <w:pPr>
        <w:pStyle w:val="Heading2"/>
      </w:pPr>
      <w:r>
        <w:t xml:space="preserve">Przykład layoutu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-wiązania"/>
    <w:p>
      <w:pPr>
        <w:pStyle w:val="Heading2"/>
      </w:pPr>
      <w:r>
        <w:t xml:space="preserve">Zdarzenia / wiązania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wskazówki"/>
    <w:p>
      <w:pPr>
        <w:pStyle w:val="Heading2"/>
      </w:pPr>
      <w:r>
        <w:t xml:space="preserve">Wskazówki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-przykłady"/>
    <w:p>
      <w:pPr>
        <w:pStyle w:val="Heading1"/>
      </w:pPr>
      <w:r>
        <w:t xml:space="preserve">Lua API (przykłady)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-style-guide"/>
    <w:p>
      <w:pPr>
        <w:pStyle w:val="Heading1"/>
      </w:pPr>
      <w:r>
        <w:t xml:space="preserve">Lua — style guide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-przegląd"/>
    <w:p>
      <w:pPr>
        <w:pStyle w:val="Heading1"/>
      </w:pPr>
      <w:r>
        <w:t xml:space="preserve">C++ — przegląd</w:t>
      </w:r>
    </w:p>
    <w:p>
      <w:pPr>
        <w:numPr>
          <w:ilvl w:val="0"/>
          <w:numId w:val="1012"/>
        </w:numPr>
        <w:pStyle w:val="Compact"/>
      </w:pPr>
      <w:r>
        <w:t xml:space="preserve">Struktura katalogów</w:t>
      </w:r>
    </w:p>
    <w:p>
      <w:pPr>
        <w:numPr>
          <w:ilvl w:val="0"/>
          <w:numId w:val="1012"/>
        </w:numPr>
        <w:pStyle w:val="Compact"/>
      </w:pPr>
      <w:r>
        <w:t xml:space="preserve">Kluczowe klasy/entrypoints</w:t>
      </w:r>
    </w:p>
    <w:p>
      <w:pPr>
        <w:numPr>
          <w:ilvl w:val="0"/>
          <w:numId w:val="1012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narzędzia-1"/>
    <w:p>
      <w:pPr>
        <w:pStyle w:val="Heading1"/>
      </w:pPr>
      <w:r>
        <w:t xml:space="preserve">Narzędzia</w:t>
      </w:r>
    </w:p>
    <w:p>
      <w:pPr>
        <w:numPr>
          <w:ilvl w:val="0"/>
          <w:numId w:val="1013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3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ntributing-1"/>
    <w:p>
      <w:pPr>
        <w:pStyle w:val="Heading1"/>
      </w:pPr>
      <w:r>
        <w:t xml:space="preserve">Contributing</w:t>
      </w:r>
    </w:p>
    <w:p>
      <w:pPr>
        <w:numPr>
          <w:ilvl w:val="0"/>
          <w:numId w:val="1014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4"/>
        </w:numPr>
        <w:pStyle w:val="Compact"/>
      </w:pPr>
      <w:r>
        <w:t xml:space="preserve">Review: 1 LGTM + zielone CI.</w:t>
      </w:r>
    </w:p>
    <w:bookmarkStart w:id="57" w:name="style"/>
    <w:p>
      <w:pPr>
        <w:pStyle w:val="Heading2"/>
      </w:pPr>
      <w:r>
        <w:t xml:space="preserve">Style</w:t>
      </w:r>
    </w:p>
    <w:p>
      <w:pPr>
        <w:numPr>
          <w:ilvl w:val="0"/>
          <w:numId w:val="1015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C++: clang-format (domyślny styl projektu).</w:t>
      </w:r>
    </w:p>
    <w:bookmarkEnd w:id="57"/>
    <w:bookmarkStart w:id="58" w:name="commity-dokumentacji"/>
    <w:p>
      <w:pPr>
        <w:pStyle w:val="Heading2"/>
      </w:pPr>
      <w:r>
        <w:t xml:space="preserve">Commity dokumentacji</w:t>
      </w:r>
    </w:p>
    <w:p>
      <w:pPr>
        <w:numPr>
          <w:ilvl w:val="0"/>
          <w:numId w:val="1016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testy-1"/>
    <w:p>
      <w:pPr>
        <w:pStyle w:val="Heading1"/>
      </w:pPr>
      <w:r>
        <w:t xml:space="preserve">Testy</w:t>
      </w:r>
    </w:p>
    <w:p>
      <w:pPr>
        <w:numPr>
          <w:ilvl w:val="0"/>
          <w:numId w:val="1017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7"/>
        </w:numPr>
        <w:pStyle w:val="Compact"/>
      </w:pPr>
      <w:r>
        <w:t xml:space="preserve">E2E: scenariusze ręczne + checklisty w PR.</w:t>
      </w:r>
    </w:p>
    <w:bookmarkStart w:id="61" w:name="raport-błędu"/>
    <w:p>
      <w:pPr>
        <w:pStyle w:val="Heading2"/>
      </w:pPr>
      <w:r>
        <w:t xml:space="preserve">Raport błędu</w:t>
      </w:r>
    </w:p>
    <w:p>
      <w:pPr>
        <w:numPr>
          <w:ilvl w:val="0"/>
          <w:numId w:val="1018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release-1"/>
    <w:p>
      <w:pPr>
        <w:pStyle w:val="Heading1"/>
      </w:pPr>
      <w:r>
        <w:t xml:space="preserve">Release</w:t>
      </w:r>
    </w:p>
    <w:p>
      <w:pPr>
        <w:numPr>
          <w:ilvl w:val="0"/>
          <w:numId w:val="1019"/>
        </w:numPr>
        <w:pStyle w:val="Compact"/>
      </w:pPr>
      <w:r>
        <w:t xml:space="preserve">Bump wersji (semver) / tag.</w:t>
      </w:r>
    </w:p>
    <w:p>
      <w:pPr>
        <w:numPr>
          <w:ilvl w:val="0"/>
          <w:numId w:val="1019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19"/>
        </w:numPr>
        <w:pStyle w:val="Compact"/>
      </w:pPr>
      <w:r>
        <w:t xml:space="preserve">Build artefaktów (CI).</w:t>
      </w:r>
    </w:p>
    <w:p>
      <w:pPr>
        <w:numPr>
          <w:ilvl w:val="0"/>
          <w:numId w:val="1019"/>
        </w:numPr>
        <w:pStyle w:val="Compact"/>
      </w:pPr>
      <w:r>
        <w:t xml:space="preserve">Publikacja + checksumy.</w:t>
      </w:r>
    </w:p>
    <w:bookmarkStart w:id="64" w:name="wersjonowanie-dokumentacji"/>
    <w:p>
      <w:pPr>
        <w:pStyle w:val="Heading2"/>
      </w:pPr>
      <w:r>
        <w:t xml:space="preserve">Wersjonowanie dokumentacji</w:t>
      </w:r>
    </w:p>
    <w:p>
      <w:pPr>
        <w:numPr>
          <w:ilvl w:val="0"/>
          <w:numId w:val="1020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7" w:name="security-1"/>
    <w:p>
      <w:pPr>
        <w:pStyle w:val="Heading1"/>
      </w:pPr>
      <w:r>
        <w:t xml:space="preserve">Security</w:t>
      </w:r>
    </w:p>
    <w:p>
      <w:pPr>
        <w:numPr>
          <w:ilvl w:val="0"/>
          <w:numId w:val="1021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1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1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1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1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 security@twojadomena.example</w:t>
      </w:r>
    </w:p>
    <w:p>
      <w:r>
        <w:pict>
          <v:rect style="width:0;height:1.5pt" o:hralign="center" o:hrstd="t" o:hr="t"/>
        </w:pict>
      </w:r>
    </w:p>
    <w:bookmarkEnd w:id="67"/>
    <w:bookmarkStart w:id="68" w:name="troubleshooting"/>
    <w:p>
      <w:pPr>
        <w:pStyle w:val="Heading1"/>
      </w:pPr>
      <w:r>
        <w:t xml:space="preserve">Troubleshooting</w:t>
      </w:r>
    </w:p>
    <w:bookmarkEnd w:id="68"/>
    <w:bookmarkStart w:id="72" w:name="troubleshooting-1"/>
    <w:p>
      <w:pPr>
        <w:pStyle w:val="Heading1"/>
      </w:pPr>
      <w:r>
        <w:t xml:space="preserve">Troubleshooting</w:t>
      </w:r>
    </w:p>
    <w:bookmarkStart w:id="69" w:name="build"/>
    <w:p>
      <w:pPr>
        <w:pStyle w:val="Heading2"/>
      </w:pPr>
      <w:r>
        <w:t xml:space="preserve">Build</w:t>
      </w:r>
    </w:p>
    <w:p>
      <w:pPr>
        <w:numPr>
          <w:ilvl w:val="0"/>
          <w:numId w:val="1022"/>
        </w:numPr>
        <w:pStyle w:val="Compact"/>
      </w:pPr>
      <w:r>
        <w:t xml:space="preserve">Brak zależności vcpkg → zainstaluj pakiety i przebuduj cache.</w:t>
      </w:r>
    </w:p>
    <w:bookmarkEnd w:id="69"/>
    <w:bookmarkStart w:id="70" w:name="android-1"/>
    <w:p>
      <w:pPr>
        <w:pStyle w:val="Heading2"/>
      </w:pPr>
      <w:r>
        <w:t xml:space="preserve">Android</w:t>
      </w:r>
    </w:p>
    <w:p>
      <w:pPr>
        <w:numPr>
          <w:ilvl w:val="0"/>
          <w:numId w:val="1023"/>
        </w:numPr>
        <w:pStyle w:val="Compact"/>
      </w:pPr>
      <w:r>
        <w:t xml:space="preserve">Błąd NDK: sprawdź wersję i ścieżki SDK/NDK.</w:t>
      </w:r>
    </w:p>
    <w:bookmarkEnd w:id="70"/>
    <w:bookmarkStart w:id="71" w:name="ws"/>
    <w:p>
      <w:pPr>
        <w:pStyle w:val="Heading2"/>
      </w:pPr>
      <w:r>
        <w:t xml:space="preserve">WS</w:t>
      </w:r>
    </w:p>
    <w:p>
      <w:pPr>
        <w:numPr>
          <w:ilvl w:val="0"/>
          <w:numId w:val="1024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3" w:name="faq"/>
    <w:p>
      <w:pPr>
        <w:pStyle w:val="Heading1"/>
      </w:pPr>
      <w:r>
        <w:t xml:space="preserve">FAQ</w:t>
      </w:r>
    </w:p>
    <w:bookmarkEnd w:id="73"/>
    <w:bookmarkStart w:id="74" w:name="faq-1"/>
    <w:p>
      <w:pPr>
        <w:pStyle w:val="Heading1"/>
      </w:pPr>
      <w:r>
        <w:t xml:space="preserve">FAQ</w:t>
      </w:r>
    </w:p>
    <w:p>
      <w:pPr>
        <w:pStyle w:val="FirstParagraph"/>
      </w:pPr>
      <w:r>
        <w:rPr>
          <w:bCs/>
          <w:b/>
        </w:rPr>
        <w:t xml:space="preserve">Czy mogę używać swoich modułów?</w:t>
      </w:r>
      <w:r>
        <w:br/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br/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4"/>
    <w:bookmarkStart w:id="75" w:name="słownik"/>
    <w:p>
      <w:pPr>
        <w:pStyle w:val="Heading1"/>
      </w:pPr>
      <w:r>
        <w:t xml:space="preserve">Słownik</w:t>
      </w:r>
    </w:p>
    <w:bookmarkEnd w:id="75"/>
    <w:bookmarkStart w:id="76" w:name="słownik-1"/>
    <w:p>
      <w:pPr>
        <w:pStyle w:val="Heading1"/>
      </w:pPr>
      <w:r>
        <w:t xml:space="preserve">Słownik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6"/>
    <w:bookmarkStart w:id="77" w:name="roadmap"/>
    <w:p>
      <w:pPr>
        <w:pStyle w:val="Heading1"/>
      </w:pPr>
      <w:r>
        <w:t xml:space="preserve">Roadmap</w:t>
      </w:r>
    </w:p>
    <w:bookmarkEnd w:id="77"/>
    <w:bookmarkStart w:id="78" w:name="roadmap-1"/>
    <w:p>
      <w:pPr>
        <w:pStyle w:val="Heading1"/>
      </w:pPr>
      <w:r>
        <w:t xml:space="preserve">Roadmap</w:t>
      </w:r>
    </w:p>
    <w:p>
      <w:pPr>
        <w:numPr>
          <w:ilvl w:val="0"/>
          <w:numId w:val="1026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6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6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6"/>
        </w:numPr>
        <w:pStyle w:val="Compact"/>
      </w:pPr>
      <w:r>
        <w:t xml:space="preserve">☐ Testy E2E dashboardu.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2025-10-03T08:19:47Z</dcterms:created>
  <dcterms:modified xsi:type="dcterms:W3CDTF">2025-10-03T08:19:47Z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