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335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PROPUESTA COMERCIAL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Código: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PC-THRAIVE-01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Fecha: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26/10/2026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Versión: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1.0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Categoría: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Externa</w:t>
            </w:r>
          </w:p>
        </w:tc>
      </w:tr>
    </w:tbl>
    <w:p>
      <w:pPr>
        <w:spacing w:after="40" w:before="320"/>
      </w:pPr>
      <w:r>
        <w:rPr>
          <w:rFonts w:ascii="Calibri" w:cs="Calibri" w:eastAsia="Calibri" w:hAnsi="Calibri"/>
          <w:b/>
          <w:bCs/>
          <w:color w:val="1145A8"/>
          <w:sz w:val="36"/>
          <w:szCs w:val="36"/>
        </w:rPr>
        <w:t xml:space="preserve">Equipo dedicado de producto para Thraive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2B86E8"/>
          <w:sz w:val="22"/>
          <w:szCs w:val="22"/>
        </w:rPr>
        <w:t xml:space="preserve">Desarrollador full-stack senior y Technical Lead para Farmaconal Quirúrgica y Cumbre · Family Office OS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RESUMEN EJECUTIVO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Cooweb LLC propone a Thraive un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desarrollador full-stack senior dedicado en exclusiva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y un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Technical Lead senior part-time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para construir sus dos soluciones, la plataforma del caso quirúrgico de Farmaconal y el Family Office OS de Cumbre, por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USD 5.300 al mes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 Cuando un frente necesite ir más rápido, se suma capacidad a demanda por semanas.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Thraive tiene un recurso fijo y estable que conoce sus dos productos, sin cargar con la selección, la contratación ni el reemplazo. La primera entrega es el centro de mando de Cumbre en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3 a 4 semanas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como lo promete la propuesta a JC; después el mismo equipo avanza la ola 1 de Farmaconal.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El equipo trabaja con la metodología AI-Driven de CooWeb: desarrollo asistido por IA, pruebas automatizadas y documentación generada sobre el código. Eso permite que un desarrollador senior, guiado por un Technical Lead, entregue el alcance de un equipo más grande.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ALCANCE FUNCIONAL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El equipo construye sobre una base técnica común y avanza cada producto por fases, en el orden que Thraive priorice con sus clientes.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construye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Base técnica compartida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Autenticación con MFA, roles y permisos granulares, bitácora de auditoría, instancia privada por cliente y asistente de IA de solo lectura reutilizable en ambos productos.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Cumbre · Fase 1 · Centro de mando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Captura por chat (WhatsApp y app), tablero de solicitudes (entrada, por hacer, en espera de terceros, hecho), hub financiero (entradas, salidas, posición neta y flujo esperado), ingreso automático de documentos por correo, calendario con recordatorios recurrentes, KYC de contrapartes y asistente que responde y redacta, sin ejecutar nada.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Cumbre · Fase 2 · Conectar todo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Conectividad bancaria por API para que la caja se actualice sola, e integración con la plataforma de patrimonio (Aleta) para tener el patrimonio consolidado en una sola vista.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Farmaconal · Ola 1 · El hilo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Caso digital creado desde la orden de SAP Business One, app del técnico que funciona sin señal y lee etiquetas por visión, torre de control para coordinación y checklist de calidad que bloquea el despacho.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Farmaconal · Ola 2 · SAP y conciliación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Integración por Service Layer con clave de idempotencia (sin escritura directa en tablas), conciliación del retorno por escaneo, lote que vence primero (FEFO) y expediente con semáforo de completitud.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Cumbre · Fase 3 y Farmaconal · Ola 3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Automatizaciones, resúmenes y recordatorios inteligentes, kit sugerido por consumo histórico y causa probable de incidencias.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Acompañamiento técnico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Arquitectura, roadmap, revisión de código, estándares de seguridad, metodología AI-Driven y participación en demos con los clientes finales de Thraive.</w:t>
            </w:r>
          </w:p>
        </w:tc>
      </w:tr>
    </w:tbl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EQUIPO PROPUESTO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Un desarrollador dedicado al 100 % y en exclusiva a Thraive, más un Technical Lead de CooWeb a tiempo parcial. El Technical Lead es el punto único de contacto con Thraive.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960"/>
        <w:gridCol w:w="170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 principales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Dedicación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Desarrollador Full-Stack Senior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Construye ambas soluciones de punta a punta: web, móvil, integraciones e IA. Despliegue, pruebas, documentación y soporte de lo entregado.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100 %, dedicado a Thraive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Technical Lead Senior (Luis, CooWeb)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Arquitectura y decisiones técnicas, priorización con Thraive, revisión de código, seguridad, acompañamiento al desarrollador y demos con Farmaconal y Cumbre.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Part-time, ≈ 8 h/semana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145A8"/>
          <w:sz w:val="22"/>
          <w:szCs w:val="22"/>
        </w:rPr>
        <w:t xml:space="preserve">Capacidad a demanda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Cuando dos frentes coinciden (por ejemplo, la app móvil de Farmaconal y la conexión bancaria de Cumbre), Cooweb LLC suma perfiles por semanas, con el mismo Technical Lead.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600"/>
        <w:gridCol w:w="340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a demanda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Tarifa mensual (USD)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Desarrollador adicional (full-stack, móvil o integraciones)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3.500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2 semanas (semana = 875)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QA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2.800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1 semana (semana = 700)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Los perfiles se presentan a Thraive con hoja de vida y entrevista técnica antes del arranque.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PLAN DE TRABAJO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Plan indicativo con el equipo base, en sprints de 2 semanas con demo al cierre de cada uno. El orden se ajusta con Thraive según los compromisos con cada cliente.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Semana 0 – Arranque.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Presentación y entrevista del desarrollador, accesos, repositorios de Thraive, ambientes y base técnica compartida (autenticación, roles, auditoría).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Semanas 1 a 4 – Cumbre, Fase 1.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Centro de mando: captura por chat, tablero de solicitudes, hub financiero, ingreso de documentos, calendario, KYC y asistente de solo lectura. Entrega a JC.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Semanas 5 a 12 – Farmaconal, Ola 1.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Caso digital desde SAP, app del técnico sin señal y con visión, torre de control y checklist. Con un desarrollador a demanda en la app móvil, la ola baja a unas 6 semanas.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Semanas 13 a 20 – Farmaconal, Ola 2 y Cumbre, Fase 2.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Service Layer de SAP y conciliación; conectividad bancaria y plataforma de patrimonio. Se recomienda capacidad a demanda para avanzar ambos en paralelo.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Continuo – Fase 3 y Ola 3.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Automatizaciones e IA sobre los datos que ambos productos registran desde el primer día.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ENTREGABLES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Todo el código vive en los repositorios de Thraive desde el primer commit y es propiedad de Thraive.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Centro de mando de Cumbre (Fase 1) en producción en la instancia privada del cliente.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Ola 1 de Farmaconal: plataforma web y app del técnico en producción.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Base técnica compartida: autenticación con MFA, roles, auditoría y asistente de solo lectura.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Demo y notas de cada sprint, backlog priorizado y reporte semanal de avance.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Documentación técnica y de despliegue generada sobre el código.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INVERSIÓN Y CONDICIONES COMERCIALES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La inversión del equipo base es de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USD 5.300 al mes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 Como referencia, 6 meses de equipo base suman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USD 31.800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00"/>
        <w:gridCol w:w="1800"/>
        <w:gridCol w:w="200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Tarifa mensual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Dedicación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Subtotal mensual (USD)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Desarrollador Full-Stack Senior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3.800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100 %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3.800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Technical Lead Senior (part-time)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1.500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≈ 8 h/semana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1.500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Total mensual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5.300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Modalidad: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staff augmentation con un desarrollador dedicado y Technical Lead part-time, con tarifa mensual fija.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Plazo: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mínimo 3 meses; después, mes a mes con aviso de 30 días.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Facturación: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emitida por Cooweb LLC (Delaware, EE. UU.) en USD, mensual y anticipada. Pago a 15 días por transferencia internacional.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Capacidad a demanda: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según la tabla de perfiles a demanda; se activa con 2 semanas de aviso y se factura junto con el mes.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Incluye: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selección, contratación y pago del desarrollador, herramientas de desarrollo con IA, gestión del equipo y continuidad: si el desarrollador sale, Cooweb LLC lo reemplaza con empalme y sin costo.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Propiedad intelectual: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el código y la documentación son de Thraive.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No incluye: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infraestructura cloud, licencias o APIs de terceros (WhatsApp Business, OCR e IA, Aleta, agregadores bancarios, SAP), impuestos, retenciones o costos bancarios del país del cliente, ni viajes.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Garantía de ajuste: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si el desarrollador no encaja en los primeros 30 días, se reemplaza sin costo.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Vigencia de la oferta: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30 días.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SUPUESTOS, EXCLUSIONES Y GOBIERNO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El plan supone un solo desarrollador base: los productos avanzan en secuencia, y para avanzarlos en paralelo se suma capacidad a demanda.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145A8"/>
          <w:sz w:val="22"/>
          <w:szCs w:val="22"/>
        </w:rPr>
        <w:t xml:space="preserve">Supuestos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Thraive designa un responsable de producto por cliente con disponibilidad semanal para demos y decisiones.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Thraive gestiona los accesos de terceros: SAP Business One y Service Layer de Farmaconal, buzón de operaciones y WhatsApp Business de Cumbre, Aleta y bancos.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Las fechas del plan son indicativas y dependen de los accesos a terceros desde el inicio de cada fase.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Los datos de los clientes de Cumbre se manejan solo en su instancia privada, bajo acuerdo de confidencialidad.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145A8"/>
          <w:sz w:val="22"/>
          <w:szCs w:val="22"/>
        </w:rPr>
        <w:t xml:space="preserve">Exclusiones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Contratación de licencias, planes de nube y servicios de terceros.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Migración masiva de datos históricos y limpieza del maestro de artículos de Farmaconal, salvo que se acuerden como alcance.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Soporte 24/7 y guardias fuera del horario laboral.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145A8"/>
          <w:sz w:val="22"/>
          <w:szCs w:val="22"/>
        </w:rPr>
        <w:t xml:space="preserve">Riesgos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45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Dependencia de una sola persona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Código y documentación en los repositorios de Thraive, revisión del Technical Lead y reemplazo con empalme a cargo de CooWeb.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Compromisos simultáneos con Farmaconal y Cumbre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Priorización mensual con Thraive y capacidad a demanda por semanas.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Demora en accesos a SAP, bancos o Aleta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Desarrollo contra simuladores de API; las fechas se ajustan por los días de bloqueo.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9"/>
                <w:szCs w:val="19"/>
              </w:rPr>
              <w:t xml:space="preserve">Información financiera y personal sensible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Instancia privada, cifrado, MFA, permisos granulares, auditoría y asistente de IA de solo lectura.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145A8"/>
          <w:sz w:val="22"/>
          <w:szCs w:val="22"/>
        </w:rPr>
        <w:t xml:space="preserve">Gobierno del proyecto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Daily del desarrollador con el Technical Lead.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Demo al cierre de cada sprint de 2 semanas y reporte semanal a Thraive.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Comité mensual con Thiago para priorizar entre productos y activar capacidad a demanda.</w:t>
      </w:r>
    </w:p>
    <w:p>
      <w:pPr>
        <w:keepNext/>
        <w:pBdr>
          <w:bottom w:val="single" w:color="2B86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145A8"/>
          <w:sz w:val="24"/>
          <w:szCs w:val="24"/>
        </w:rPr>
        <w:t xml:space="preserve">SIGUIENTES PASOS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 la aprobación de Thraive, el desarrollador puede arrancar en 1 a 2 semanas, empezando por el centro de mando de Cumbre.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Validar el modelo, las tarifas y el plan indicativo.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Presentación y entrevista técnica del desarrollador (formato de perfil CooWeb).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Firma de la orden de servicio y del acuerdo de confidencialidad.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Entrega de accesos y repositorios.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Kick-off de la semana 0 y arranque de la Fase 1 de Cumbre.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Cooweb LLC queda atento para revisar la propuesta y ajustarla a las prioridades de Thraive.</w:t>
      </w:r>
    </w:p>
    <w:p>
      <w:pPr>
        <w:pBdr>
          <w:top w:val="single" w:color="BFBFBF" w:sz="6"/>
        </w:pBdr>
        <w:spacing w:after="0" w:before="24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Propuesta presentada por Cooweb LLC (Delaware, EE. UU.)  ·  Modalidad: Staff augmentation con Technical Lead  ·  Documento confidencial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Cooweb LLC  ·  cooweb.co  · 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B86E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145A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color w:val="1145A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6b51196ecdb395d0968e34c168440a41c6ca5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Equipo dedicado de producto para Thraive</dc:title>
  <dc:creator>Cooweb LLC</dc:creator>
  <cp:lastModifiedBy>Un-named</cp:lastModifiedBy>
  <cp:revision>1</cp:revision>
  <dcterms:created xsi:type="dcterms:W3CDTF">2026-10-26T17:47:52.469Z</dcterms:created>
  <dcterms:modified xsi:type="dcterms:W3CDTF">2026-10-26T17:47:52.478Z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