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335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OFERTA MARCO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Código: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PC-THRAIVE-02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Fecha: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26/10/2026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Versión: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1.0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Categoría: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Externa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1145A8"/>
          <w:sz w:val="36"/>
          <w:szCs w:val="36"/>
        </w:rPr>
        <w:t xml:space="preserve">Equipo AI Native para Thraive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B86E8"/>
          <w:sz w:val="22"/>
          <w:szCs w:val="22"/>
        </w:rPr>
        <w:t xml:space="preserve">Un perfil dedicado y el acompañamiento técnico de CooWeb, para construir con velocidad y calidad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GRACIAS POR LA CONFIANZA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Thiago, gracias por confiar en CooWeb y en nuestros perfiles. Trabajamos con dos líneas de gente proactiva: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profesionales de gran experiencia que adoptaron la IA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desarrolladores AI Native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y las equilibramos según lo que necesita cada cliente. Para tu caso recomendamos el perfil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AI Native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: trabaja con Luis desde hace dos años y juntos han entregado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unos 8 proyectos en tiempo, forma y calidad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 Luis se involucra como Technical Lead para darte alineamiento técnico, velocidad, calidad y escalabilidad. Te dejamos las dos opciones, cada una con ese acompañamiento.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DOS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3645"/>
        <w:gridCol w:w="2561"/>
        <w:gridCol w:w="1184"/>
      </w:tblGrid>
      <w:tr>
        <w:trPr>
          <w:cantSplit/>
          <w:tblHeader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3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Recomendado para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USD / mes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1 · Full-stack con experiencia</w:t>
            </w:r>
          </w:p>
        </w:tc>
        <w:tc>
          <w:tcPr>
            <w:tcW w:type="dxa" w:w="3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4 a 5 años. Usa la IA para potenciar su trabajo, en un esquema híbrido tradicional.</w:t>
            </w:r>
          </w:p>
        </w:tc>
        <w:tc>
          <w:tcPr>
            <w:tcW w:type="dxa" w:w="2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Consultoras grandes que prefieren un paso menos ágil.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4.200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2 · AI Product Engineer (recomendada)</w:t>
            </w:r>
          </w:p>
        </w:tc>
        <w:tc>
          <w:tcPr>
            <w:tcW w:type="dxa" w:w="3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1,5 a 2,5 años. AI Native y UI First: producto de punta a punta, web y móvil, IA aplicada y RAG.</w:t>
            </w:r>
          </w:p>
        </w:tc>
        <w:tc>
          <w:tcPr>
            <w:tcW w:type="dxa" w:w="2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Empresas nuevas que buscan resultado sin dilatar tiempo ni esfuerzo.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3.200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Technical Lead · Luis</w:t>
            </w:r>
          </w:p>
        </w:tc>
        <w:tc>
          <w:tcPr>
            <w:tcW w:type="dxa" w:w="3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Part-time: producto, arquitectura, calidad y revisión semanal contigo.</w:t>
            </w:r>
          </w:p>
        </w:tc>
        <w:tc>
          <w:tcPr>
            <w:tcW w:type="dxa" w:w="2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Se suma a cualquiera de las dos.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desde 1.500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Total mensual: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Opción 1 desde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USD 5.700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· Opción 2 desde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USD 4.700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(perfil dedicado + Technical Lead).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CÓMO TRABAJAMOS Y CONDICIONES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Ágil híbrido: ni Scrum perfecto ni Kanban, sino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dual track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 Un carril descubre y valida lo que sigue; el otro construye lo ya validado. Así avanzamos e iteramos sin perder calidad, con demo contigo cada semana.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Condiciones: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perfil dedicado a tiempo completo y Technical Lead part-time. Facturación mensual anticipada en USD por Cooweb LLC, pago a 15 días. Mínimo 3 meses; luego, mes a mes con aviso de 30 días.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Garantía y propiedad: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si el perfil no encaja en los primeros 30 días, lo reemplazamos sin costo y con empalme. El código, los repositorios y los datos son de Thraive. Vigencia: 30 días.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SIGUIENTE PASO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Eliges la opción, te presentamos la hoja de vida del perfil con entrevista técnica y arrancamos con un plan de 4 semanas.</w:t>
      </w:r>
    </w:p>
    <w:p>
      <w:pPr>
        <w:pBdr>
          <w:top w:val="single" w:color="BFBFBF" w:sz="6"/>
        </w:pBdr>
        <w:spacing w:after="0" w:before="24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Oferta marco presentada por Cooweb LLC (Delaware, EE. UU.)  ·  Luis, CEO de CooWeb  ·  Documento confidencial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Cooweb LLC  ·  cooweb.co  · 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B86E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145A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145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6b51196ecdb395d0968e34c168440a41c6ca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Equipo AI Native para Thraive</dc:title>
  <dc:creator>Cooweb LLC</dc:creator>
  <cp:lastModifiedBy>Un-named</cp:lastModifiedBy>
  <cp:revision>1</cp:revision>
  <dcterms:created xsi:type="dcterms:W3CDTF">2026-10-26T21:05:34.536Z</dcterms:created>
  <dcterms:modified xsi:type="dcterms:W3CDTF">2026-10-26T21:05:34.536Z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