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35" w:rsidRDefault="00C15535" w:rsidP="00C15535">
      <w:pPr>
        <w:jc w:val="both"/>
        <w:rPr>
          <w:b/>
        </w:rPr>
      </w:pPr>
      <w:r>
        <w:rPr>
          <w:b/>
        </w:rPr>
        <w:t>2</w:t>
      </w:r>
      <w:r w:rsidRPr="00333865">
        <w:rPr>
          <w:b/>
        </w:rPr>
        <w:t xml:space="preserve"> Priedas. </w:t>
      </w:r>
      <w:r>
        <w:rPr>
          <w:b/>
        </w:rPr>
        <w:t>Baigiamojo projekto užduotis</w:t>
      </w:r>
    </w:p>
    <w:tbl>
      <w:tblPr>
        <w:tblW w:w="9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47"/>
        <w:gridCol w:w="2873"/>
        <w:gridCol w:w="21"/>
        <w:gridCol w:w="976"/>
        <w:gridCol w:w="503"/>
        <w:gridCol w:w="1293"/>
        <w:gridCol w:w="544"/>
        <w:gridCol w:w="443"/>
      </w:tblGrid>
      <w:tr w:rsidR="00C15535" w:rsidRPr="00B134EE" w:rsidTr="00BB035B">
        <w:trPr>
          <w:cantSplit/>
        </w:trPr>
        <w:tc>
          <w:tcPr>
            <w:tcW w:w="5820" w:type="dxa"/>
            <w:gridSpan w:val="2"/>
          </w:tcPr>
          <w:p w:rsidR="00C15535" w:rsidRPr="00B134EE" w:rsidRDefault="00C15535" w:rsidP="00BB035B">
            <w:pPr>
              <w:pStyle w:val="Subtitle"/>
              <w:rPr>
                <w:sz w:val="20"/>
              </w:rPr>
            </w:pPr>
            <w:r w:rsidRPr="00B134EE">
              <w:t>KAUNO TECHNOLOGIJOS UNIVERSITETAS</w:t>
            </w:r>
          </w:p>
        </w:tc>
        <w:tc>
          <w:tcPr>
            <w:tcW w:w="1500" w:type="dxa"/>
            <w:gridSpan w:val="3"/>
          </w:tcPr>
          <w:p w:rsidR="00C15535" w:rsidRPr="00B134EE" w:rsidRDefault="00C15535" w:rsidP="00BB035B">
            <w:pPr>
              <w:spacing w:before="40" w:after="40"/>
              <w:jc w:val="both"/>
              <w:rPr>
                <w:sz w:val="20"/>
              </w:rPr>
            </w:pPr>
            <w:r w:rsidRPr="00B134EE">
              <w:t>TVIRTINU:</w:t>
            </w:r>
          </w:p>
        </w:tc>
        <w:tc>
          <w:tcPr>
            <w:tcW w:w="2280" w:type="dxa"/>
            <w:gridSpan w:val="3"/>
            <w:tcBorders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40" w:after="40"/>
              <w:jc w:val="both"/>
              <w:rPr>
                <w:sz w:val="20"/>
              </w:rPr>
            </w:pPr>
          </w:p>
        </w:tc>
      </w:tr>
      <w:tr w:rsidR="00C15535" w:rsidRPr="00B134EE" w:rsidTr="00BB035B">
        <w:trPr>
          <w:cantSplit/>
        </w:trPr>
        <w:tc>
          <w:tcPr>
            <w:tcW w:w="5820" w:type="dxa"/>
            <w:gridSpan w:val="2"/>
          </w:tcPr>
          <w:p w:rsidR="00C15535" w:rsidRPr="00B134EE" w:rsidRDefault="00C15535" w:rsidP="00BB035B">
            <w:pPr>
              <w:pStyle w:val="Subtitle"/>
            </w:pPr>
          </w:p>
        </w:tc>
        <w:tc>
          <w:tcPr>
            <w:tcW w:w="1500" w:type="dxa"/>
            <w:gridSpan w:val="3"/>
          </w:tcPr>
          <w:p w:rsidR="00C15535" w:rsidRPr="00403509" w:rsidRDefault="00C15535" w:rsidP="00BB035B">
            <w:pPr>
              <w:spacing w:before="40" w:after="40"/>
              <w:jc w:val="both"/>
            </w:pPr>
          </w:p>
        </w:tc>
        <w:tc>
          <w:tcPr>
            <w:tcW w:w="228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15535" w:rsidRPr="00403509" w:rsidRDefault="00C15535" w:rsidP="00BB035B">
            <w:pPr>
              <w:spacing w:before="40" w:after="40"/>
              <w:jc w:val="center"/>
              <w:rPr>
                <w:sz w:val="20"/>
              </w:rPr>
            </w:pPr>
            <w:r w:rsidRPr="00403509">
              <w:rPr>
                <w:sz w:val="20"/>
              </w:rPr>
              <w:t>(BBP koordinatorius)</w:t>
            </w:r>
          </w:p>
        </w:tc>
      </w:tr>
      <w:tr w:rsidR="00C15535" w:rsidRPr="009B5C23" w:rsidTr="00BB035B">
        <w:trPr>
          <w:cantSplit/>
        </w:trPr>
        <w:tc>
          <w:tcPr>
            <w:tcW w:w="2947" w:type="dxa"/>
          </w:tcPr>
          <w:p w:rsidR="00C15535" w:rsidRPr="00D807A0" w:rsidRDefault="00C15535" w:rsidP="00BB035B">
            <w:pPr>
              <w:pStyle w:val="Heading7"/>
              <w:rPr>
                <w:rFonts w:ascii="Times New Roman" w:hAnsi="Times New Roman" w:cs="Times New Roman"/>
                <w:bCs/>
                <w:color w:val="auto"/>
              </w:rPr>
            </w:pPr>
            <w:r w:rsidRPr="00D807A0">
              <w:rPr>
                <w:rFonts w:ascii="Times New Roman" w:hAnsi="Times New Roman" w:cs="Times New Roman"/>
                <w:bCs/>
                <w:color w:val="auto"/>
              </w:rPr>
              <w:t xml:space="preserve">Informatikos fakultetas, </w:t>
            </w:r>
          </w:p>
        </w:tc>
        <w:tc>
          <w:tcPr>
            <w:tcW w:w="6653" w:type="dxa"/>
            <w:gridSpan w:val="7"/>
          </w:tcPr>
          <w:p w:rsidR="00C15535" w:rsidRPr="00D807A0" w:rsidRDefault="00E03B5D" w:rsidP="00BB035B">
            <w:pPr>
              <w:spacing w:before="40" w:after="40"/>
              <w:rPr>
                <w:i/>
              </w:rPr>
            </w:pPr>
            <w:r>
              <w:rPr>
                <w:i/>
              </w:rPr>
              <w:t>Multimedijos</w:t>
            </w:r>
            <w:r w:rsidR="002E4009">
              <w:rPr>
                <w:i/>
              </w:rPr>
              <w:t xml:space="preserve"> inžinerijos</w:t>
            </w:r>
            <w:bookmarkStart w:id="0" w:name="_GoBack"/>
            <w:bookmarkEnd w:id="0"/>
            <w:r>
              <w:rPr>
                <w:i/>
              </w:rPr>
              <w:t xml:space="preserve"> </w:t>
            </w:r>
            <w:r w:rsidR="00C15535" w:rsidRPr="00D807A0">
              <w:rPr>
                <w:i/>
              </w:rPr>
              <w:t>katedra</w:t>
            </w:r>
          </w:p>
        </w:tc>
      </w:tr>
      <w:tr w:rsidR="00C15535" w:rsidRPr="00B134EE" w:rsidTr="00BB035B">
        <w:trPr>
          <w:cantSplit/>
          <w:trHeight w:val="20"/>
        </w:trPr>
        <w:tc>
          <w:tcPr>
            <w:tcW w:w="5841" w:type="dxa"/>
            <w:gridSpan w:val="3"/>
          </w:tcPr>
          <w:p w:rsidR="00C15535" w:rsidRPr="00B134EE" w:rsidRDefault="00C15535" w:rsidP="00BB035B">
            <w:pPr>
              <w:spacing w:before="40" w:after="40"/>
              <w:jc w:val="both"/>
              <w:rPr>
                <w:sz w:val="20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40" w:after="40"/>
              <w:ind w:left="-57"/>
              <w:jc w:val="center"/>
              <w:rPr>
                <w:sz w:val="20"/>
              </w:rPr>
            </w:pPr>
            <w:r w:rsidRPr="00B134EE">
              <w:rPr>
                <w:sz w:val="20"/>
              </w:rPr>
              <w:t>20</w:t>
            </w:r>
            <w:r w:rsidR="00E03B5D">
              <w:rPr>
                <w:sz w:val="20"/>
              </w:rPr>
              <w:t>19</w:t>
            </w:r>
          </w:p>
        </w:tc>
        <w:tc>
          <w:tcPr>
            <w:tcW w:w="503" w:type="dxa"/>
          </w:tcPr>
          <w:p w:rsidR="00C15535" w:rsidRPr="00B134EE" w:rsidRDefault="00C15535" w:rsidP="00BB035B">
            <w:pPr>
              <w:spacing w:before="40" w:after="40"/>
              <w:jc w:val="both"/>
              <w:rPr>
                <w:sz w:val="20"/>
              </w:rPr>
            </w:pPr>
            <w:r w:rsidRPr="00B134EE">
              <w:rPr>
                <w:sz w:val="20"/>
              </w:rPr>
              <w:t>m.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C15535" w:rsidRPr="00B134EE" w:rsidRDefault="00E03B5D" w:rsidP="00BB035B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D00F19">
              <w:rPr>
                <w:sz w:val="20"/>
              </w:rPr>
              <w:t>Kovo</w:t>
            </w:r>
            <w:r>
              <w:rPr>
                <w:sz w:val="20"/>
              </w:rPr>
              <w:t xml:space="preserve"> 5</w:t>
            </w:r>
          </w:p>
        </w:tc>
        <w:tc>
          <w:tcPr>
            <w:tcW w:w="544" w:type="dxa"/>
            <w:tcBorders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43" w:type="dxa"/>
          </w:tcPr>
          <w:p w:rsidR="00C15535" w:rsidRPr="00B134EE" w:rsidRDefault="00C15535" w:rsidP="00BB035B">
            <w:pPr>
              <w:spacing w:before="40" w:after="40"/>
              <w:jc w:val="center"/>
              <w:rPr>
                <w:sz w:val="20"/>
              </w:rPr>
            </w:pPr>
            <w:r w:rsidRPr="00B134EE">
              <w:rPr>
                <w:sz w:val="20"/>
              </w:rPr>
              <w:t>d</w:t>
            </w:r>
            <w:r>
              <w:rPr>
                <w:sz w:val="20"/>
              </w:rPr>
              <w:t>.</w:t>
            </w:r>
          </w:p>
        </w:tc>
      </w:tr>
    </w:tbl>
    <w:p w:rsidR="00C15535" w:rsidRPr="00D807A0" w:rsidRDefault="00C15535" w:rsidP="00C15535">
      <w:pPr>
        <w:pStyle w:val="Normal6pt"/>
        <w:jc w:val="center"/>
        <w:rPr>
          <w:b/>
        </w:rPr>
      </w:pPr>
      <w:r w:rsidRPr="00D807A0">
        <w:rPr>
          <w:b/>
        </w:rPr>
        <w:t>BAKALAURO BAIGIAMOJO PROJEKTO UŽDUOTIS</w:t>
      </w:r>
    </w:p>
    <w:tbl>
      <w:tblPr>
        <w:tblStyle w:val="TableGrid"/>
        <w:tblW w:w="0" w:type="auto"/>
        <w:tblInd w:w="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2"/>
        <w:gridCol w:w="2794"/>
      </w:tblGrid>
      <w:tr w:rsidR="00C15535" w:rsidTr="00BB035B">
        <w:tc>
          <w:tcPr>
            <w:tcW w:w="9627" w:type="dxa"/>
            <w:gridSpan w:val="2"/>
            <w:tcBorders>
              <w:bottom w:val="single" w:sz="4" w:space="0" w:color="auto"/>
            </w:tcBorders>
          </w:tcPr>
          <w:p w:rsidR="00C15535" w:rsidRPr="00500C10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 w:rsidRPr="00B134EE">
              <w:t xml:space="preserve">Bakalauro </w:t>
            </w:r>
            <w:r>
              <w:t>baigiamojo projekto</w:t>
            </w:r>
            <w:r w:rsidRPr="00B134EE">
              <w:t xml:space="preserve"> tema: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35" w:rsidRPr="00B134EE" w:rsidRDefault="00E03B5D" w:rsidP="00C15535">
            <w:pPr>
              <w:pStyle w:val="Normal6pt"/>
              <w:tabs>
                <w:tab w:val="left" w:pos="1188"/>
              </w:tabs>
            </w:pPr>
            <w:r>
              <w:t>VR žaidimas – „Patirk KTU“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 w:rsidRPr="00B134EE">
              <w:t xml:space="preserve">Bakalauro </w:t>
            </w:r>
            <w:r>
              <w:t>baigiamojo projekto</w:t>
            </w:r>
            <w:r w:rsidRPr="00B134EE">
              <w:t xml:space="preserve"> </w:t>
            </w:r>
            <w:r>
              <w:t>tikslas</w:t>
            </w:r>
            <w:r w:rsidRPr="00B134EE">
              <w:t>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35" w:rsidRDefault="00E03B5D" w:rsidP="00E03B5D">
            <w:pPr>
              <w:rPr>
                <w:lang w:eastAsia="zh-CN"/>
              </w:rPr>
            </w:pPr>
            <w:r>
              <w:rPr>
                <w:lang w:eastAsia="zh-CN"/>
              </w:rPr>
              <w:t>Sukurti žaidimą virtualioje realybėje, kuris padėtų mokiniams interaktyviai susipažinti su Kauno technologijos universiteto „studentų miestelio“ teritorija, bei pačiu universitetu.</w:t>
            </w:r>
          </w:p>
          <w:p w:rsidR="00E03B5D" w:rsidRPr="00B134EE" w:rsidRDefault="00E03B5D" w:rsidP="00E03B5D">
            <w:pPr>
              <w:rPr>
                <w:lang w:eastAsia="zh-CN"/>
              </w:rPr>
            </w:pP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 w:rsidRPr="00B134EE">
              <w:t xml:space="preserve">Bakalauro </w:t>
            </w:r>
            <w:r>
              <w:t>baigiamojo projekto</w:t>
            </w:r>
            <w:r w:rsidRPr="00B134EE">
              <w:t xml:space="preserve"> </w:t>
            </w:r>
            <w:r>
              <w:t>uždaviniai</w:t>
            </w:r>
            <w:r w:rsidRPr="00B134EE">
              <w:t>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D14" w:rsidRDefault="00B94D14" w:rsidP="00B94D14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išnagrinėti žaidimų kūrimo variklių technologijas, plačiausiai naudojamus VR įrenginius bei panašius jau įgyvendintus interaktyvius sprendimus;</w:t>
            </w:r>
          </w:p>
          <w:p w:rsidR="00B94D14" w:rsidRDefault="00B94D14" w:rsidP="00B94D14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realizuoti pradinę žaidimo versija, turinčią pagrindinį funkcionalumą;</w:t>
            </w:r>
          </w:p>
          <w:p w:rsidR="00B94D14" w:rsidRDefault="00B94D14" w:rsidP="00B94D14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optimizuoti sistemą, jog žaismas atitiktų kriterijus, nurodytus nefunkciniuose reikalavimuose;</w:t>
            </w:r>
          </w:p>
          <w:p w:rsidR="00C15535" w:rsidRPr="00B134EE" w:rsidRDefault="00B94D14" w:rsidP="00BB035B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atlikti testavimą;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 w:rsidRPr="00B134EE">
              <w:t xml:space="preserve">Bakalauro </w:t>
            </w:r>
            <w:r>
              <w:t>baigiamojo projekto</w:t>
            </w:r>
            <w:r w:rsidRPr="00B134EE">
              <w:t xml:space="preserve"> pateikimo terminai:</w:t>
            </w:r>
          </w:p>
        </w:tc>
      </w:tr>
      <w:tr w:rsidR="00C15535" w:rsidTr="00BB035B">
        <w:tc>
          <w:tcPr>
            <w:tcW w:w="6741" w:type="dxa"/>
            <w:tcBorders>
              <w:top w:val="single" w:sz="4" w:space="0" w:color="auto"/>
              <w:left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jc w:val="right"/>
            </w:pPr>
            <w:r>
              <w:t>Vadovui (</w:t>
            </w:r>
            <w:r w:rsidRPr="005F46E3">
              <w:rPr>
                <w:i/>
              </w:rPr>
              <w:t>10 d. prieš gynimą katedroje</w:t>
            </w:r>
            <w:r>
              <w:t>):</w:t>
            </w:r>
          </w:p>
        </w:tc>
        <w:tc>
          <w:tcPr>
            <w:tcW w:w="2886" w:type="dxa"/>
            <w:tcBorders>
              <w:top w:val="single" w:sz="4" w:space="0" w:color="auto"/>
              <w:right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ind w:left="77"/>
            </w:pPr>
            <w:r>
              <w:t>20</w:t>
            </w:r>
            <w:r w:rsidR="00AB7568">
              <w:t>19</w:t>
            </w:r>
            <w:r>
              <w:t xml:space="preserve"> m. gegužės </w:t>
            </w:r>
            <w:r w:rsidR="00AB7568">
              <w:t>17</w:t>
            </w:r>
            <w:r>
              <w:t xml:space="preserve"> d.</w:t>
            </w:r>
          </w:p>
        </w:tc>
      </w:tr>
      <w:tr w:rsidR="00C15535" w:rsidTr="00BB035B">
        <w:tc>
          <w:tcPr>
            <w:tcW w:w="6741" w:type="dxa"/>
            <w:tcBorders>
              <w:left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jc w:val="right"/>
            </w:pPr>
            <w:r>
              <w:t>Recenzentui (</w:t>
            </w:r>
            <w:r w:rsidRPr="005F46E3">
              <w:rPr>
                <w:i/>
              </w:rPr>
              <w:t>5 d. prieš gynimą katedroje</w:t>
            </w:r>
            <w:r>
              <w:t>):</w:t>
            </w:r>
          </w:p>
        </w:tc>
        <w:tc>
          <w:tcPr>
            <w:tcW w:w="2886" w:type="dxa"/>
            <w:tcBorders>
              <w:right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ind w:left="77"/>
            </w:pPr>
            <w:r>
              <w:t>20</w:t>
            </w:r>
            <w:r w:rsidR="00AB7568">
              <w:t>19</w:t>
            </w:r>
            <w:r>
              <w:t xml:space="preserve"> m. gegužės </w:t>
            </w:r>
            <w:r w:rsidR="00AB7568">
              <w:t>24</w:t>
            </w:r>
            <w:r>
              <w:t xml:space="preserve"> d.</w:t>
            </w:r>
          </w:p>
        </w:tc>
      </w:tr>
      <w:tr w:rsidR="00C15535" w:rsidTr="00BB035B">
        <w:tc>
          <w:tcPr>
            <w:tcW w:w="6741" w:type="dxa"/>
            <w:tcBorders>
              <w:left w:val="single" w:sz="4" w:space="0" w:color="auto"/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jc w:val="right"/>
            </w:pPr>
            <w:r>
              <w:t>Komisijai (</w:t>
            </w:r>
            <w:r w:rsidRPr="005F46E3">
              <w:rPr>
                <w:i/>
              </w:rPr>
              <w:t>3 d. prieš gynimą katedroje</w:t>
            </w:r>
            <w:r>
              <w:t>):</w:t>
            </w:r>
          </w:p>
        </w:tc>
        <w:tc>
          <w:tcPr>
            <w:tcW w:w="2886" w:type="dxa"/>
            <w:tcBorders>
              <w:bottom w:val="single" w:sz="4" w:space="0" w:color="auto"/>
              <w:right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ind w:left="77"/>
            </w:pPr>
            <w:r>
              <w:t>20</w:t>
            </w:r>
            <w:r w:rsidR="00AB7568">
              <w:t>19</w:t>
            </w:r>
            <w:r>
              <w:t xml:space="preserve"> m. gegužės </w:t>
            </w:r>
            <w:r w:rsidR="00AB7568">
              <w:t>29</w:t>
            </w:r>
            <w:r>
              <w:t xml:space="preserve"> d.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 w:rsidRPr="00500C10">
              <w:t>Funkciniai reikalavimai kuriamam objektui arba sistemai: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gali judėti erdvėje;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gali dairytis erdvėje;</w:t>
            </w:r>
          </w:p>
          <w:p w:rsidR="00EF75F4" w:rsidRDefault="003E1E67" w:rsidP="00EF75F4">
            <w:pPr>
              <w:pStyle w:val="Normal6pt"/>
              <w:numPr>
                <w:ilvl w:val="0"/>
                <w:numId w:val="5"/>
              </w:numPr>
            </w:pPr>
            <w:r>
              <w:t>Žaidėjas girdi garsą 3D erdvėje;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negali išeiti iš limituotos zonos;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negali eiti kiaurai objektus;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gali keisti savo matmenis;</w:t>
            </w:r>
          </w:p>
          <w:p w:rsidR="00EF75F4" w:rsidRDefault="00EF75F4" w:rsidP="00EF75F4">
            <w:pPr>
              <w:pStyle w:val="Normal6pt"/>
              <w:numPr>
                <w:ilvl w:val="0"/>
                <w:numId w:val="5"/>
              </w:numPr>
            </w:pPr>
            <w:r>
              <w:t>Žaidėjas gali įgalinti norimą žaidimo režimą;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5"/>
              </w:numPr>
            </w:pPr>
            <w:r>
              <w:t>Žaidėjas gali manipuliuoti objektais</w:t>
            </w:r>
            <w:r w:rsidR="00EF75F4">
              <w:t xml:space="preserve"> naudodamasis valdikliais</w:t>
            </w:r>
            <w:r>
              <w:t>;</w:t>
            </w:r>
          </w:p>
          <w:p w:rsidR="00EF75F4" w:rsidRPr="00B134EE" w:rsidRDefault="00EF75F4" w:rsidP="003E1E67">
            <w:pPr>
              <w:pStyle w:val="Normal6pt"/>
              <w:numPr>
                <w:ilvl w:val="0"/>
                <w:numId w:val="5"/>
              </w:numPr>
            </w:pPr>
            <w:r>
              <w:t>Žaidėjas gali sustabdyti žaidimą;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>
              <w:t>Nef</w:t>
            </w:r>
            <w:r w:rsidRPr="00500C10">
              <w:t>unkciniai reikalavimai kuriamam objektui arba sistemai: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E67" w:rsidRDefault="003E1E67" w:rsidP="003E1E67">
            <w:pPr>
              <w:pStyle w:val="Normal6pt"/>
              <w:numPr>
                <w:ilvl w:val="0"/>
                <w:numId w:val="6"/>
              </w:numPr>
            </w:pPr>
            <w:r>
              <w:lastRenderedPageBreak/>
              <w:t>Žaidimas turi būti sukurtas naudojant Unity žaidimų varikliuką;</w:t>
            </w:r>
          </w:p>
          <w:p w:rsidR="003E1E67" w:rsidRDefault="003E1E67" w:rsidP="003E1E67">
            <w:pPr>
              <w:pStyle w:val="Normal6pt"/>
              <w:numPr>
                <w:ilvl w:val="0"/>
                <w:numId w:val="6"/>
              </w:numPr>
            </w:pPr>
            <w:r>
              <w:t>Žaidime turi būti atkartojamas KTU miestelio išdėstymas.</w:t>
            </w:r>
          </w:p>
          <w:p w:rsidR="003E1E67" w:rsidRDefault="003E1E67" w:rsidP="003E1E67">
            <w:pPr>
              <w:pStyle w:val="Normal6pt"/>
              <w:numPr>
                <w:ilvl w:val="0"/>
                <w:numId w:val="6"/>
              </w:numPr>
            </w:pPr>
            <w:r>
              <w:t>Žaidimas privalo turėti garsų pateikimą.</w:t>
            </w:r>
          </w:p>
          <w:p w:rsidR="003E1E67" w:rsidRDefault="00C17F7C" w:rsidP="003E1E67">
            <w:pPr>
              <w:pStyle w:val="Normal6pt"/>
              <w:numPr>
                <w:ilvl w:val="0"/>
                <w:numId w:val="6"/>
              </w:numPr>
            </w:pPr>
            <w:r>
              <w:t xml:space="preserve">Žaidimas turi veikti </w:t>
            </w:r>
            <w:r w:rsidR="003E1E67">
              <w:t>numatytų parametrų sistemoje.</w:t>
            </w:r>
          </w:p>
          <w:p w:rsidR="003E1E67" w:rsidRDefault="003E1E67" w:rsidP="003E1E67">
            <w:pPr>
              <w:pStyle w:val="Normal6pt"/>
              <w:numPr>
                <w:ilvl w:val="0"/>
                <w:numId w:val="6"/>
              </w:numPr>
            </w:pPr>
            <w:r>
              <w:t>VR sąsaja turi būti suderinta su OpenVR įrenginiu.</w:t>
            </w:r>
          </w:p>
          <w:p w:rsidR="003E1E67" w:rsidRPr="00B134EE" w:rsidRDefault="003E1E67" w:rsidP="003E1E67">
            <w:pPr>
              <w:pStyle w:val="Normal6pt"/>
              <w:numPr>
                <w:ilvl w:val="0"/>
                <w:numId w:val="6"/>
              </w:numPr>
            </w:pPr>
            <w:r>
              <w:t>Įrenginys turi palaikyti pastovų kadrų per sekundę skaičių.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5535" w:rsidRPr="00B134EE" w:rsidRDefault="00C15535" w:rsidP="00C15535">
            <w:pPr>
              <w:pStyle w:val="Normal6pt"/>
              <w:numPr>
                <w:ilvl w:val="0"/>
                <w:numId w:val="1"/>
              </w:numPr>
              <w:spacing w:after="60"/>
            </w:pPr>
            <w:r>
              <w:t>Kiti</w:t>
            </w:r>
            <w:r w:rsidRPr="00500C10">
              <w:t xml:space="preserve"> reikalavimai </w:t>
            </w:r>
            <w:r>
              <w:t>(operacinei sistemai, programinei įrangai, techninei įrangai, testavimui):</w:t>
            </w:r>
          </w:p>
        </w:tc>
      </w:tr>
      <w:tr w:rsidR="00C15535" w:rsidTr="00BB035B">
        <w:tc>
          <w:tcPr>
            <w:tcW w:w="9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4E5" w:rsidRDefault="00E534E5" w:rsidP="00BB035B">
            <w:pPr>
              <w:pStyle w:val="Normal6pt"/>
            </w:pPr>
            <w:r>
              <w:t>Rekomenduojami reikalavimai sistemai:</w:t>
            </w:r>
          </w:p>
          <w:p w:rsidR="00C15535" w:rsidRDefault="00E534E5" w:rsidP="00E534E5">
            <w:pPr>
              <w:pStyle w:val="Normal6pt"/>
              <w:numPr>
                <w:ilvl w:val="0"/>
                <w:numId w:val="3"/>
              </w:numPr>
            </w:pPr>
            <w:r>
              <w:t>Operacinė įranga: Windows 7 SP1, Windows 8.1, Windows 10</w:t>
            </w:r>
          </w:p>
          <w:p w:rsidR="00E534E5" w:rsidRDefault="00E534E5" w:rsidP="00E534E5">
            <w:pPr>
              <w:pStyle w:val="Normal6pt"/>
              <w:numPr>
                <w:ilvl w:val="0"/>
                <w:numId w:val="3"/>
              </w:numPr>
            </w:pPr>
            <w:r>
              <w:t>Procesorius:Intel@ i5-4590 / AMD FX 8350</w:t>
            </w:r>
          </w:p>
          <w:p w:rsidR="00E534E5" w:rsidRDefault="00E534E5" w:rsidP="00E534E5">
            <w:pPr>
              <w:pStyle w:val="Normal6pt"/>
              <w:numPr>
                <w:ilvl w:val="0"/>
                <w:numId w:val="3"/>
              </w:numPr>
            </w:pPr>
            <w:r>
              <w:t>Atmintis: 4 GB RAM</w:t>
            </w:r>
          </w:p>
          <w:p w:rsidR="00E534E5" w:rsidRPr="00E534E5" w:rsidRDefault="00E534E5" w:rsidP="00E534E5">
            <w:pPr>
              <w:pStyle w:val="Normal6pt"/>
              <w:numPr>
                <w:ilvl w:val="0"/>
                <w:numId w:val="3"/>
              </w:numPr>
            </w:pPr>
            <w:r>
              <w:t>Vaizdo plokštė: NVIDIA GeForce@ GTX 970 / AMD Radeon</w:t>
            </w:r>
            <w:r>
              <w:rPr>
                <w:vertAlign w:val="superscript"/>
              </w:rPr>
              <w:t xml:space="preserve">TM </w:t>
            </w:r>
            <w:r>
              <w:t xml:space="preserve">R9 290 </w:t>
            </w:r>
          </w:p>
          <w:p w:rsidR="00E534E5" w:rsidRPr="00B134EE" w:rsidRDefault="004A2214" w:rsidP="00E534E5">
            <w:pPr>
              <w:pStyle w:val="Normal6pt"/>
              <w:numPr>
                <w:ilvl w:val="0"/>
                <w:numId w:val="4"/>
              </w:numPr>
            </w:pPr>
            <w:r>
              <w:t>Virtualios realybės į</w:t>
            </w:r>
            <w:r w:rsidR="00E534E5">
              <w:t>renginys su valdikliais, palaikomas SteamVR</w:t>
            </w:r>
            <w:r>
              <w:t xml:space="preserve"> platformos</w:t>
            </w:r>
            <w:r w:rsidR="00E534E5">
              <w:t>. Rekomenduojama – Samsung Odyssey</w:t>
            </w:r>
          </w:p>
        </w:tc>
      </w:tr>
    </w:tbl>
    <w:p w:rsidR="00C15535" w:rsidRDefault="00C15535" w:rsidP="00C15535">
      <w:pPr>
        <w:jc w:val="both"/>
        <w:rPr>
          <w:b/>
        </w:rPr>
      </w:pPr>
    </w:p>
    <w:tbl>
      <w:tblPr>
        <w:tblStyle w:val="TableGrid"/>
        <w:tblW w:w="9644" w:type="dxa"/>
        <w:tblInd w:w="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4860"/>
        <w:gridCol w:w="990"/>
        <w:gridCol w:w="2538"/>
      </w:tblGrid>
      <w:tr w:rsidR="00C15535" w:rsidTr="00BB035B">
        <w:tc>
          <w:tcPr>
            <w:tcW w:w="1256" w:type="dxa"/>
          </w:tcPr>
          <w:p w:rsidR="00C15535" w:rsidRPr="00B134EE" w:rsidRDefault="00C15535" w:rsidP="00BB035B">
            <w:pPr>
              <w:pStyle w:val="Normal6pt"/>
              <w:spacing w:before="60" w:after="60"/>
              <w:jc w:val="right"/>
            </w:pPr>
            <w:r>
              <w:t>V</w:t>
            </w:r>
            <w:r w:rsidRPr="00B134EE">
              <w:t>adovas</w:t>
            </w:r>
            <w:r>
              <w:t>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15535" w:rsidRPr="00B134EE" w:rsidRDefault="00487864" w:rsidP="00BB035B">
            <w:pPr>
              <w:pStyle w:val="Normal6pt"/>
              <w:spacing w:before="60" w:after="60"/>
            </w:pPr>
            <w:r>
              <w:t xml:space="preserve">Prof. </w:t>
            </w:r>
            <w:r w:rsidR="00E03B5D">
              <w:t>Rytis Maskeliūnas</w:t>
            </w:r>
          </w:p>
        </w:tc>
        <w:tc>
          <w:tcPr>
            <w:tcW w:w="990" w:type="dxa"/>
          </w:tcPr>
          <w:p w:rsidR="00C15535" w:rsidRDefault="00C15535" w:rsidP="00BB035B">
            <w:pPr>
              <w:spacing w:before="60" w:after="60"/>
              <w:ind w:left="77"/>
              <w:jc w:val="right"/>
            </w:pPr>
            <w:r>
              <w:t>Data: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ind w:left="77"/>
              <w:jc w:val="center"/>
            </w:pPr>
            <w:r>
              <w:t>20</w:t>
            </w:r>
            <w:r w:rsidR="00E03B5D">
              <w:t>19</w:t>
            </w:r>
            <w:r>
              <w:t xml:space="preserve"> m. </w:t>
            </w:r>
            <w:r w:rsidR="00D00F19">
              <w:t>kovo</w:t>
            </w:r>
            <w:r>
              <w:t xml:space="preserve"> </w:t>
            </w:r>
            <w:r w:rsidR="00E03B5D">
              <w:t>5</w:t>
            </w:r>
            <w:r>
              <w:t xml:space="preserve"> d.</w:t>
            </w:r>
          </w:p>
        </w:tc>
      </w:tr>
      <w:tr w:rsidR="00C15535" w:rsidTr="00BB035B">
        <w:tc>
          <w:tcPr>
            <w:tcW w:w="1256" w:type="dxa"/>
          </w:tcPr>
          <w:p w:rsidR="00C15535" w:rsidRPr="005F46E3" w:rsidRDefault="00C15535" w:rsidP="00BB035B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C15535" w:rsidRPr="005F46E3" w:rsidRDefault="00C15535" w:rsidP="00BB035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F46E3">
              <w:rPr>
                <w:sz w:val="16"/>
                <w:szCs w:val="16"/>
              </w:rPr>
              <w:t>(vardas, pavardė, parašas)</w:t>
            </w:r>
          </w:p>
        </w:tc>
        <w:tc>
          <w:tcPr>
            <w:tcW w:w="990" w:type="dxa"/>
          </w:tcPr>
          <w:p w:rsidR="00C15535" w:rsidRDefault="00C15535" w:rsidP="00BB035B">
            <w:pPr>
              <w:spacing w:before="60" w:after="60"/>
              <w:ind w:left="77"/>
              <w:jc w:val="right"/>
              <w:rPr>
                <w:sz w:val="16"/>
                <w:szCs w:val="16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:rsidR="00C15535" w:rsidRPr="005F46E3" w:rsidRDefault="00C15535" w:rsidP="00BB035B">
            <w:pPr>
              <w:spacing w:before="60" w:after="60"/>
              <w:ind w:left="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(suderinimo data)</w:t>
            </w:r>
          </w:p>
        </w:tc>
      </w:tr>
      <w:tr w:rsidR="00C15535" w:rsidTr="00BB035B">
        <w:tc>
          <w:tcPr>
            <w:tcW w:w="1256" w:type="dxa"/>
          </w:tcPr>
          <w:p w:rsidR="00C15535" w:rsidRPr="00B134EE" w:rsidRDefault="00C15535" w:rsidP="00BB035B">
            <w:pPr>
              <w:pStyle w:val="Normal6pt"/>
              <w:spacing w:before="60" w:after="60"/>
              <w:jc w:val="right"/>
            </w:pPr>
            <w:r>
              <w:t>Studentas: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C15535" w:rsidRPr="00B134EE" w:rsidRDefault="00E03B5D" w:rsidP="00BB035B">
            <w:pPr>
              <w:pStyle w:val="Normal6pt"/>
              <w:spacing w:before="60" w:after="60"/>
            </w:pPr>
            <w:r>
              <w:t>Lukas Drukteinis</w:t>
            </w:r>
          </w:p>
        </w:tc>
        <w:tc>
          <w:tcPr>
            <w:tcW w:w="990" w:type="dxa"/>
          </w:tcPr>
          <w:p w:rsidR="00C15535" w:rsidRDefault="00C15535" w:rsidP="00BB035B">
            <w:pPr>
              <w:spacing w:before="60" w:after="60"/>
              <w:ind w:left="77"/>
              <w:jc w:val="right"/>
            </w:pPr>
            <w:r>
              <w:t>Data: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:rsidR="00C15535" w:rsidRPr="00B134EE" w:rsidRDefault="00C15535" w:rsidP="00BB035B">
            <w:pPr>
              <w:spacing w:before="60" w:after="60"/>
              <w:ind w:left="77"/>
              <w:jc w:val="center"/>
            </w:pPr>
            <w:r>
              <w:t>20</w:t>
            </w:r>
            <w:r w:rsidR="00E03B5D">
              <w:t>19</w:t>
            </w:r>
            <w:r>
              <w:t xml:space="preserve"> m. </w:t>
            </w:r>
            <w:r w:rsidR="00D00F19">
              <w:t>kovo</w:t>
            </w:r>
            <w:r>
              <w:t xml:space="preserve"> </w:t>
            </w:r>
            <w:r w:rsidR="00E03B5D">
              <w:t>5</w:t>
            </w:r>
            <w:r>
              <w:t xml:space="preserve"> d.</w:t>
            </w:r>
          </w:p>
        </w:tc>
      </w:tr>
      <w:tr w:rsidR="00C15535" w:rsidTr="00BB035B">
        <w:tc>
          <w:tcPr>
            <w:tcW w:w="1256" w:type="dxa"/>
          </w:tcPr>
          <w:p w:rsidR="00C15535" w:rsidRPr="005F46E3" w:rsidRDefault="00C15535" w:rsidP="00BB035B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C15535" w:rsidRPr="005F46E3" w:rsidRDefault="00C15535" w:rsidP="00BB035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F46E3">
              <w:rPr>
                <w:sz w:val="16"/>
                <w:szCs w:val="16"/>
              </w:rPr>
              <w:t>(vardas, pavardė, parašas)</w:t>
            </w:r>
          </w:p>
        </w:tc>
        <w:tc>
          <w:tcPr>
            <w:tcW w:w="990" w:type="dxa"/>
          </w:tcPr>
          <w:p w:rsidR="00C15535" w:rsidRDefault="00C15535" w:rsidP="00BB035B">
            <w:pPr>
              <w:spacing w:before="60" w:after="60"/>
              <w:ind w:left="77"/>
              <w:jc w:val="right"/>
              <w:rPr>
                <w:sz w:val="16"/>
                <w:szCs w:val="16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:rsidR="00C15535" w:rsidRPr="005F46E3" w:rsidRDefault="00C15535" w:rsidP="00BB035B">
            <w:pPr>
              <w:spacing w:before="60" w:after="60"/>
              <w:ind w:left="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(suderinimo data)</w:t>
            </w:r>
          </w:p>
        </w:tc>
      </w:tr>
    </w:tbl>
    <w:p w:rsidR="00921F60" w:rsidRDefault="00921F60"/>
    <w:sectPr w:rsidR="00921F60" w:rsidSect="00C15535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93A"/>
    <w:multiLevelType w:val="hybridMultilevel"/>
    <w:tmpl w:val="8FEC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072"/>
    <w:multiLevelType w:val="hybridMultilevel"/>
    <w:tmpl w:val="252208F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50850"/>
    <w:multiLevelType w:val="hybridMultilevel"/>
    <w:tmpl w:val="4D56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F016E"/>
    <w:multiLevelType w:val="hybridMultilevel"/>
    <w:tmpl w:val="EDD21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03C16"/>
    <w:multiLevelType w:val="hybridMultilevel"/>
    <w:tmpl w:val="A71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95435"/>
    <w:multiLevelType w:val="hybridMultilevel"/>
    <w:tmpl w:val="710C7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35"/>
    <w:rsid w:val="002E4009"/>
    <w:rsid w:val="003E1E67"/>
    <w:rsid w:val="00487864"/>
    <w:rsid w:val="004A2214"/>
    <w:rsid w:val="00921F60"/>
    <w:rsid w:val="00AB7568"/>
    <w:rsid w:val="00B94D14"/>
    <w:rsid w:val="00C15535"/>
    <w:rsid w:val="00C17F7C"/>
    <w:rsid w:val="00D00F19"/>
    <w:rsid w:val="00E03B5D"/>
    <w:rsid w:val="00E534E5"/>
    <w:rsid w:val="00E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C6DC"/>
  <w15:chartTrackingRefBased/>
  <w15:docId w15:val="{9E44C169-8EDC-4307-B55F-1B14EF60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5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155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lt-LT"/>
    </w:rPr>
  </w:style>
  <w:style w:type="paragraph" w:styleId="Subtitle">
    <w:name w:val="Subtitle"/>
    <w:basedOn w:val="Normal"/>
    <w:link w:val="SubtitleChar"/>
    <w:qFormat/>
    <w:rsid w:val="00C15535"/>
    <w:pPr>
      <w:spacing w:before="40" w:after="40"/>
      <w:jc w:val="both"/>
    </w:pPr>
    <w:rPr>
      <w:b/>
      <w:bCs/>
      <w:szCs w:val="20"/>
    </w:rPr>
  </w:style>
  <w:style w:type="character" w:customStyle="1" w:styleId="SubtitleChar">
    <w:name w:val="Subtitle Char"/>
    <w:basedOn w:val="DefaultParagraphFont"/>
    <w:link w:val="Subtitle"/>
    <w:rsid w:val="00C15535"/>
    <w:rPr>
      <w:rFonts w:ascii="Times New Roman" w:eastAsia="Times New Roman" w:hAnsi="Times New Roman" w:cs="Times New Roman"/>
      <w:b/>
      <w:bCs/>
      <w:sz w:val="24"/>
      <w:szCs w:val="20"/>
      <w:lang w:val="lt-LT"/>
    </w:rPr>
  </w:style>
  <w:style w:type="table" w:styleId="TableGrid">
    <w:name w:val="Table Grid"/>
    <w:basedOn w:val="TableNormal"/>
    <w:uiPriority w:val="39"/>
    <w:rsid w:val="00C155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6pt">
    <w:name w:val="Normal + 6pt"/>
    <w:basedOn w:val="Normal"/>
    <w:qFormat/>
    <w:rsid w:val="00C15535"/>
    <w:pPr>
      <w:spacing w:before="120" w:after="120"/>
    </w:pPr>
  </w:style>
  <w:style w:type="paragraph" w:styleId="ListParagraph">
    <w:name w:val="List Paragraph"/>
    <w:basedOn w:val="Normal"/>
    <w:uiPriority w:val="34"/>
    <w:qFormat/>
    <w:rsid w:val="00B94D14"/>
    <w:pPr>
      <w:spacing w:line="360" w:lineRule="auto"/>
      <w:ind w:left="720"/>
      <w:contextualSpacing/>
      <w:jc w:val="both"/>
    </w:pPr>
    <w:rPr>
      <w:rFonts w:eastAsiaTheme="minorEastAsia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Jakutavičius Julijus</dc:creator>
  <cp:keywords/>
  <dc:description/>
  <cp:lastModifiedBy>Lukas Drukteinis</cp:lastModifiedBy>
  <cp:revision>6</cp:revision>
  <dcterms:created xsi:type="dcterms:W3CDTF">2019-02-25T17:44:00Z</dcterms:created>
  <dcterms:modified xsi:type="dcterms:W3CDTF">2019-03-07T17:16:00Z</dcterms:modified>
</cp:coreProperties>
</file>