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Xc30e8669ed139a9a6f5757d379160edb3e86005"/>
    <w:p>
      <w:pPr>
        <w:pStyle w:val="Heading1"/>
      </w:pPr>
      <w:r>
        <w:t xml:space="preserve">Architecting a Local Google Colab Notebook for AutoResearch‑RL</w:t>
      </w:r>
    </w:p>
    <w:p>
      <w:pPr>
        <w:pStyle w:val="FirstParagraph"/>
      </w:pPr>
      <w:r>
        <w:t xml:space="preserve">To build a</w:t>
      </w:r>
      <w:r>
        <w:t xml:space="preserve"> </w:t>
      </w:r>
      <w:r>
        <w:rPr>
          <w:i/>
          <w:iCs/>
        </w:rPr>
        <w:t xml:space="preserve">fully local</w:t>
      </w:r>
      <w:r>
        <w:t xml:space="preserve"> </w:t>
      </w:r>
      <w:r>
        <w:t xml:space="preserve">notebook that demonstrates AutoResearch‑RL’s code‑mutation loop on Google Colab’s free tier and integrates an offline language model, you need to align Colab’s resource constraints with the project’s requirements. Below is a guide based on up‑to‑date research on Colab’s capabilities and local LLM inference via Ollama.</w:t>
      </w:r>
    </w:p>
    <w:bookmarkStart w:id="26" w:name="understand-colab-freetier-constraints"/>
    <w:p>
      <w:pPr>
        <w:pStyle w:val="Heading2"/>
      </w:pPr>
      <w:r>
        <w:t xml:space="preserve">1. Understand Colab free‑tier constraints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guaranteed resources and variable hardware:</w:t>
      </w:r>
      <w:r>
        <w:t xml:space="preserve"> </w:t>
      </w:r>
      <w:r>
        <w:t xml:space="preserve">Google’s Colab FAQ notes that free‑tier VMs offer dynamic resource allocation; hardware types (CPU/GPU), maximum lifetimes and memory can fluctuate and are not published</w:t>
      </w:r>
      <w:hyperlink r:id="rId21">
        <w:r>
          <w:rPr>
            <w:rStyle w:val="Hyperlink"/>
          </w:rPr>
          <w:t xml:space="preserve">[1]</w:t>
        </w:r>
      </w:hyperlink>
      <w:r>
        <w:t xml:space="preserve">. Notebooks run for at most</w:t>
      </w:r>
      <w:r>
        <w:t xml:space="preserve"> </w:t>
      </w:r>
      <w:r>
        <w:rPr>
          <w:b/>
          <w:bCs/>
        </w:rPr>
        <w:t xml:space="preserve">12 hours</w:t>
      </w:r>
      <w:r>
        <w:t xml:space="preserve"> </w:t>
      </w:r>
      <w:r>
        <w:t xml:space="preserve">and can be terminated early if idle</w:t>
      </w:r>
      <w:hyperlink r:id="rId22">
        <w:r>
          <w:rPr>
            <w:rStyle w:val="Hyperlink"/>
          </w:rPr>
          <w:t xml:space="preserve">[2]</w:t>
        </w:r>
      </w:hyperlink>
      <w:r>
        <w:t xml:space="preserve">. Memory is limited to a “standard system memory profile” (around 12–16 GB for many users)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GPU availability:</w:t>
      </w:r>
      <w:r>
        <w:t xml:space="preserve"> </w:t>
      </w:r>
      <w:r>
        <w:t xml:space="preserve">Colab provides optional GPUs, but they are not guaranteed. If a GPU is available, it is typically a T4 or similar; otherwise, you must run computations on CPU</w:t>
      </w:r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Restricted activities:</w:t>
      </w:r>
      <w:r>
        <w:t xml:space="preserve"> </w:t>
      </w:r>
      <w:r>
        <w:t xml:space="preserve">Colab prohibits actions such as running distributed workers or bypassing the notebook UI</w:t>
      </w:r>
      <w:hyperlink r:id="rId25">
        <w:r>
          <w:rPr>
            <w:rStyle w:val="Hyperlink"/>
          </w:rPr>
          <w:t xml:space="preserve">[5]</w:t>
        </w:r>
      </w:hyperlink>
      <w:r>
        <w:t xml:space="preserve">. However, running an LLM locally within the notebook is allowed.</w:t>
      </w:r>
    </w:p>
    <w:p>
      <w:pPr>
        <w:pStyle w:val="FirstParagraph"/>
      </w:pPr>
      <w:r>
        <w:t xml:space="preserve">These constraints mean that the AutoResearch‑RL loop must be</w:t>
      </w:r>
      <w:r>
        <w:t xml:space="preserve"> </w:t>
      </w:r>
      <w:r>
        <w:rPr>
          <w:b/>
          <w:bCs/>
        </w:rPr>
        <w:t xml:space="preserve">trimmed</w:t>
      </w:r>
      <w:r>
        <w:t xml:space="preserve">: training runs should be shortened, memory footprint kept low, and the number of iterations limited to 1–2 for demonstration.</w:t>
      </w:r>
    </w:p>
    <w:bookmarkEnd w:id="26"/>
    <w:bookmarkStart w:id="28" w:name="Xbd77510f5bc14b1e63d251fae698d22bd394904"/>
    <w:p>
      <w:pPr>
        <w:pStyle w:val="Heading2"/>
      </w:pPr>
      <w:r>
        <w:t xml:space="preserve">2. Choose a small local model and run it with Ollama</w:t>
      </w:r>
    </w:p>
    <w:p>
      <w:pPr>
        <w:pStyle w:val="FirstParagraph"/>
      </w:pPr>
      <w:r>
        <w:rPr>
          <w:b/>
          <w:bCs/>
        </w:rPr>
        <w:t xml:space="preserve">Ollama</w:t>
      </w:r>
      <w:r>
        <w:t xml:space="preserve"> </w:t>
      </w:r>
      <w:r>
        <w:t xml:space="preserve">is an open‑source tool for running quantized LLMs locally. A Medium tutorial on running Ollama on Colab demonstrates that you can install the CLI via a shell script, start a local server and</w:t>
      </w:r>
      <w:r>
        <w:t xml:space="preserve"> </w:t>
      </w:r>
      <w:r>
        <w:rPr>
          <w:b/>
          <w:bCs/>
        </w:rPr>
        <w:t xml:space="preserve">pull a model</w:t>
      </w:r>
      <w:hyperlink r:id="rId27">
        <w:r>
          <w:rPr>
            <w:rStyle w:val="Hyperlink"/>
          </w:rPr>
          <w:t xml:space="preserve">[6]</w:t>
        </w:r>
      </w:hyperlink>
      <w:r>
        <w:t xml:space="preserve">. The sequence typically looks like:</w:t>
      </w:r>
    </w:p>
    <w:p>
      <w:pPr>
        <w:pStyle w:val="SourceCode"/>
      </w:pPr>
      <w:r>
        <w:rPr>
          <w:rStyle w:val="VerbatimChar"/>
        </w:rPr>
        <w:t xml:space="preserve"># Install Ollama</w:t>
      </w:r>
      <w:r>
        <w:br/>
      </w:r>
      <w:r>
        <w:rPr>
          <w:rStyle w:val="VerbatimChar"/>
        </w:rPr>
        <w:t xml:space="preserve">!curl https://ollama.ai/install.sh | sh</w:t>
      </w:r>
      <w:r>
        <w:br/>
      </w:r>
      <w:r>
        <w:br/>
      </w:r>
      <w:r>
        <w:rPr>
          <w:rStyle w:val="VerbatimChar"/>
        </w:rPr>
        <w:t xml:space="preserve"># (Optional) install CUDA drivers if you have a GPU – not required for CPU-only inference.</w:t>
      </w:r>
      <w:r>
        <w:br/>
      </w:r>
      <w:r>
        <w:br/>
      </w:r>
      <w:r>
        <w:rPr>
          <w:rStyle w:val="VerbatimChar"/>
        </w:rPr>
        <w:t xml:space="preserve"># Start the Ollama server in the background</w:t>
      </w:r>
      <w:r>
        <w:br/>
      </w:r>
      <w:r>
        <w:rPr>
          <w:rStyle w:val="VerbatimChar"/>
        </w:rPr>
        <w:t xml:space="preserve">!nohup ollama serve &amp;</w:t>
      </w:r>
      <w:r>
        <w:br/>
      </w:r>
      <w:r>
        <w:br/>
      </w:r>
      <w:r>
        <w:rPr>
          <w:rStyle w:val="VerbatimChar"/>
        </w:rPr>
        <w:t xml:space="preserve"># Download a small model (e.g., gemma:2b or phi:2.7b) to fit within Colab’s memory</w:t>
      </w:r>
      <w:r>
        <w:br/>
      </w:r>
      <w:r>
        <w:rPr>
          <w:rStyle w:val="VerbatimChar"/>
        </w:rPr>
        <w:t xml:space="preserve">!ollama pull gemma:2b</w:t>
      </w:r>
      <w:r>
        <w:br/>
      </w:r>
      <w:r>
        <w:br/>
      </w:r>
      <w:r>
        <w:rPr>
          <w:rStyle w:val="VerbatimChar"/>
        </w:rPr>
        <w:t xml:space="preserve"># Install the Python client</w:t>
      </w:r>
      <w:r>
        <w:br/>
      </w:r>
      <w:r>
        <w:rPr>
          <w:rStyle w:val="VerbatimChar"/>
        </w:rPr>
        <w:t xml:space="preserve">!pip install ollama</w:t>
      </w:r>
    </w:p>
    <w:p>
      <w:pPr>
        <w:pStyle w:val="FirstParagraph"/>
      </w:pPr>
      <w:r>
        <w:t xml:space="preserve">After installation, you can call the model in Python:</w:t>
      </w:r>
    </w:p>
    <w:p>
      <w:pPr>
        <w:pStyle w:val="SourceCode"/>
      </w:pPr>
      <w:r>
        <w:rPr>
          <w:rStyle w:val="VerbatimChar"/>
        </w:rPr>
        <w:t xml:space="preserve">import ollama</w:t>
      </w:r>
      <w:r>
        <w:br/>
      </w:r>
      <w:r>
        <w:rPr>
          <w:rStyle w:val="VerbatimChar"/>
        </w:rPr>
        <w:t xml:space="preserve">response = ollama.chat(model='gemma:2b', messages=[{'role': 'user', 'content': 'Hello!'}])</w:t>
      </w:r>
      <w:r>
        <w:br/>
      </w:r>
      <w:r>
        <w:rPr>
          <w:rStyle w:val="VerbatimChar"/>
        </w:rPr>
        <w:t xml:space="preserve">print(response['message']['content'])</w:t>
      </w:r>
    </w:p>
    <w:p>
      <w:pPr>
        <w:pStyle w:val="FirstParagraph"/>
      </w:pPr>
      <w:r>
        <w:t xml:space="preserve">The article notes that Ollama can run models entirely on CPU and provides commands to pull and serve models</w:t>
      </w:r>
      <w:hyperlink r:id="rId27">
        <w:r>
          <w:rPr>
            <w:rStyle w:val="Hyperlink"/>
          </w:rPr>
          <w:t xml:space="preserve">[7]</w:t>
        </w:r>
      </w:hyperlink>
      <w:r>
        <w:t xml:space="preserve">. Choose a model that fits into the ~12–16 GB memory of a free Colab VM (e.g., Gemma‑2B, Mistral‑7B‑q4 or Phi‑2‑quantized). Larger models like DeepSeek‑R1‑32B require &gt;30 GB of memory and are unsuitable for free tier.</w:t>
      </w:r>
    </w:p>
    <w:bookmarkEnd w:id="28"/>
    <w:bookmarkStart w:id="29" w:name="Xb7f6a052a78c3bf54218547999f110a61698f5a"/>
    <w:p>
      <w:pPr>
        <w:pStyle w:val="Heading2"/>
      </w:pPr>
      <w:r>
        <w:t xml:space="preserve">3. Clone and modify AutoResearch‑RL for lightweight training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Clone the repository: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!git clone https://github.com/luke-b/AutoResearch-RL.git</w:t>
      </w:r>
      <w:r>
        <w:br/>
      </w:r>
      <w:r>
        <w:rPr>
          <w:rStyle w:val="VerbatimChar"/>
        </w:rPr>
        <w:t xml:space="preserve">%cd AutoResearch-RL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Install dependencies:</w:t>
      </w:r>
      <w:r>
        <w:t xml:space="preserve"> </w:t>
      </w:r>
      <w:r>
        <w:t xml:space="preserve">Use pip to install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zstandard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 For CPU‑only training you can install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with CPU support (</w:t>
      </w:r>
      <w:r>
        <w:rPr>
          <w:rStyle w:val="VerbatimChar"/>
        </w:rPr>
        <w:t xml:space="preserve">pip install torch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Reduce training workload: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train_gpt.py</w:t>
      </w:r>
      <w:r>
        <w:t xml:space="preserve"> </w:t>
      </w:r>
      <w:r>
        <w:t xml:space="preserve">runs a 10‑minute training loop on the full FineWeb dataset, which is impractical on Colab. Modify the script to:</w:t>
      </w:r>
    </w:p>
    <w:p>
      <w:pPr>
        <w:pStyle w:val="Compact"/>
        <w:numPr>
          <w:ilvl w:val="0"/>
          <w:numId w:val="1002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small synthetic or tiny dataset</w:t>
      </w:r>
      <w:r>
        <w:t xml:space="preserve"> </w:t>
      </w:r>
      <w:r>
        <w:t xml:space="preserve">(e.g., random token sequences or a small text corpus) loaded in memory.</w:t>
      </w:r>
    </w:p>
    <w:p>
      <w:pPr>
        <w:pStyle w:val="Compact"/>
        <w:numPr>
          <w:ilvl w:val="0"/>
          <w:numId w:val="1002"/>
        </w:numPr>
      </w:pPr>
      <w:r>
        <w:t xml:space="preserve">Reduce the number of training steps (e.g., 200–300 steps instead of 20,000).</w:t>
      </w:r>
    </w:p>
    <w:p>
      <w:pPr>
        <w:pStyle w:val="Compact"/>
        <w:numPr>
          <w:ilvl w:val="0"/>
          <w:numId w:val="1002"/>
        </w:numPr>
      </w:pPr>
      <w:r>
        <w:t xml:space="preserve">Shorten the model depth or hidden dimension if necessary.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Limit RL iterations: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max_iterations=1</w:t>
      </w:r>
      <w:r>
        <w:t xml:space="preserve"> </w:t>
      </w:r>
      <w:r>
        <w:t xml:space="preserve">to run a single mutation–evaluation cycle. This allows the demonstration to finish in minutes instead of hours.</w:t>
      </w:r>
    </w:p>
    <w:bookmarkEnd w:id="29"/>
    <w:bookmarkStart w:id="30" w:name="integrate-ollama-into-the-rl-agent"/>
    <w:p>
      <w:pPr>
        <w:pStyle w:val="Heading2"/>
      </w:pPr>
      <w:r>
        <w:t xml:space="preserve">4. Integrate Ollama into the RL agent</w:t>
      </w:r>
    </w:p>
    <w:p>
      <w:pPr>
        <w:pStyle w:val="FirstParagraph"/>
      </w:pPr>
      <w:r>
        <w:t xml:space="preserve">AutoResearch‑RL’s</w:t>
      </w:r>
      <w:r>
        <w:t xml:space="preserve"> </w:t>
      </w:r>
      <w:r>
        <w:rPr>
          <w:rStyle w:val="VerbatimChar"/>
        </w:rPr>
        <w:t xml:space="preserve">PPOMetaAgent</w:t>
      </w:r>
      <w:r>
        <w:t xml:space="preserve"> </w:t>
      </w:r>
      <w:r>
        <w:t xml:space="preserve">uses the OpenAI API by default. To use a local model via Ollama: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the Ollama server</w:t>
      </w:r>
      <w:r>
        <w:t xml:space="preserve"> </w:t>
      </w:r>
      <w:r>
        <w:t xml:space="preserve">as described above.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Modify the agent’s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generate_action</w:t>
      </w:r>
      <w:r>
        <w:rPr>
          <w:b/>
          <w:bCs/>
        </w:rP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to call Ollama’s chat API. The server listens on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; you can send a POST request using Python’s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library:</w:t>
      </w:r>
    </w:p>
    <w:p>
      <w:pPr>
        <w:pStyle w:val="SourceCode"/>
      </w:pPr>
      <w:r>
        <w:rPr>
          <w:rStyle w:val="VerbatimChar"/>
        </w:rPr>
        <w:t xml:space="preserve">import requests</w:t>
      </w:r>
      <w:r>
        <w:br/>
      </w:r>
      <w:r>
        <w:br/>
      </w:r>
      <w:r>
        <w:rPr>
          <w:rStyle w:val="VerbatimChar"/>
        </w:rPr>
        <w:t xml:space="preserve">def local_llm_completion(prompt):</w:t>
      </w:r>
      <w:r>
        <w:br/>
      </w:r>
      <w:r>
        <w:rPr>
          <w:rStyle w:val="VerbatimChar"/>
        </w:rPr>
        <w:t xml:space="preserve">    url = "http://localhost:11434/api/chat"</w:t>
      </w:r>
      <w:r>
        <w:br/>
      </w:r>
      <w:r>
        <w:rPr>
          <w:rStyle w:val="VerbatimChar"/>
        </w:rPr>
        <w:t xml:space="preserve">    messages = [{"role": "user", "content": prompt}]</w:t>
      </w:r>
      <w:r>
        <w:br/>
      </w:r>
      <w:r>
        <w:rPr>
          <w:rStyle w:val="VerbatimChar"/>
        </w:rPr>
        <w:t xml:space="preserve">    response = requests.post(url, json={"model": "gemma:2b", "messages": messages})</w:t>
      </w:r>
      <w:r>
        <w:br/>
      </w:r>
      <w:r>
        <w:rPr>
          <w:rStyle w:val="VerbatimChar"/>
        </w:rPr>
        <w:t xml:space="preserve">    return response.json()["message"]["content"]</w:t>
      </w:r>
      <w:r>
        <w:br/>
      </w:r>
      <w:r>
        <w:br/>
      </w:r>
      <w:r>
        <w:rPr>
          <w:rStyle w:val="VerbatimChar"/>
        </w:rPr>
        <w:t xml:space="preserve"># In PPOMetaAgent.generate_action()</w:t>
      </w:r>
      <w:r>
        <w:br/>
      </w:r>
      <w:r>
        <w:rPr>
          <w:rStyle w:val="VerbatimChar"/>
        </w:rPr>
        <w:t xml:space="preserve">llm_response = local_llm_completion(prompt)</w:t>
      </w:r>
      <w:r>
        <w:br/>
      </w:r>
      <w:r>
        <w:rPr>
          <w:rStyle w:val="VerbatimChar"/>
        </w:rPr>
        <w:t xml:space="preserve">patches = parse_json_patches(llm_response)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Adjust the diff parser</w:t>
      </w:r>
      <w:r>
        <w:t xml:space="preserve"> </w:t>
      </w:r>
      <w:r>
        <w:t xml:space="preserve">for simple modifications: it should parse assignment changes and apply them to the cloned</w:t>
      </w:r>
      <w:r>
        <w:t xml:space="preserve"> </w:t>
      </w:r>
      <w:r>
        <w:rPr>
          <w:rStyle w:val="VerbatimChar"/>
        </w:rPr>
        <w:t xml:space="preserve">train_gpt.py</w:t>
      </w:r>
      <w:r>
        <w:t xml:space="preserve">. Ensure the parser does not attempt large structural edits that could break the notebook.</w:t>
      </w:r>
    </w:p>
    <w:bookmarkEnd w:id="30"/>
    <w:bookmarkStart w:id="33" w:name="run-the-demonstration-notebook"/>
    <w:p>
      <w:pPr>
        <w:pStyle w:val="Heading2"/>
      </w:pPr>
      <w:r>
        <w:t xml:space="preserve">5. Run the demonstration notebook</w:t>
      </w:r>
    </w:p>
    <w:p>
      <w:pPr>
        <w:pStyle w:val="FirstParagraph"/>
      </w:pPr>
      <w:r>
        <w:t xml:space="preserve">The resulting Colab notebook should follow this structure: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Install dependencies</w:t>
      </w:r>
      <w:r>
        <w:t xml:space="preserve"> </w:t>
      </w:r>
      <w:r>
        <w:t xml:space="preserve">(torch, numpy, scipy, zstandard, requests, ollama).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Install and start Ollama</w:t>
      </w:r>
      <w:r>
        <w:t xml:space="preserve">; pull a lightweight 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Clone AutoResearch‑RL</w:t>
      </w:r>
      <w:r>
        <w:t xml:space="preserve"> </w:t>
      </w:r>
      <w:r>
        <w:t xml:space="preserve">and apply the modifications described above.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 up the RL loop: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and set</w:t>
      </w:r>
      <w:r>
        <w:t xml:space="preserve"> </w:t>
      </w:r>
      <w:r>
        <w:rPr>
          <w:rStyle w:val="VerbatimChar"/>
        </w:rPr>
        <w:t xml:space="preserve">max_iterations=1</w:t>
      </w:r>
      <w:r>
        <w:t xml:space="preserve">. Modify</w:t>
      </w:r>
      <w:r>
        <w:t xml:space="preserve"> </w:t>
      </w:r>
      <w:r>
        <w:rPr>
          <w:rStyle w:val="VerbatimChar"/>
        </w:rPr>
        <w:t xml:space="preserve">PPOMetaAgent</w:t>
      </w:r>
      <w:r>
        <w:t xml:space="preserve"> </w:t>
      </w:r>
      <w:r>
        <w:t xml:space="preserve">to call the local model via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 the loop</w:t>
      </w:r>
      <w:r>
        <w:t xml:space="preserve">. Observe the mutated code and printed val‑bpb. Since training uses random data, val‑bpb will not reflect real model quality but will demonstrate the end‑to‑end mutation–evaluation process.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Evaluate</w:t>
      </w:r>
      <w:r>
        <w:t xml:space="preserve">: inspect the diff and reward to verify that the agent’s proposed change was applied and the environment evaluated the new code.</w:t>
      </w:r>
    </w:p>
    <w:bookmarkStart w:id="32" w:name="optional-use-a-local-runtime"/>
    <w:p>
      <w:pPr>
        <w:pStyle w:val="Heading3"/>
      </w:pPr>
      <w:r>
        <w:t xml:space="preserve">Optional: Use a local runtime</w:t>
      </w:r>
    </w:p>
    <w:p>
      <w:pPr>
        <w:pStyle w:val="FirstParagraph"/>
      </w:pPr>
      <w:r>
        <w:t xml:space="preserve">Colab allows connecting to a</w:t>
      </w:r>
      <w:r>
        <w:t xml:space="preserve"> </w:t>
      </w:r>
      <w:r>
        <w:rPr>
          <w:b/>
          <w:bCs/>
        </w:rPr>
        <w:t xml:space="preserve">local runtime</w:t>
      </w:r>
      <w:r>
        <w:t xml:space="preserve">, which means the notebook’s code executes on your own machine rather than Google’s servers</w:t>
      </w:r>
      <w:hyperlink r:id="rId31">
        <w:r>
          <w:rPr>
            <w:rStyle w:val="Hyperlink"/>
          </w:rPr>
          <w:t xml:space="preserve">[8]</w:t>
        </w:r>
      </w:hyperlink>
      <w:r>
        <w:t xml:space="preserve">. If you already have a GPU workstation, you can run the same notebook locally with full control over runtime and memory, bypassing Colab’s time and resource limits.</w:t>
      </w:r>
    </w:p>
    <w:bookmarkEnd w:id="32"/>
    <w:bookmarkEnd w:id="33"/>
    <w:bookmarkStart w:id="34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Colab’s free tier</w:t>
      </w:r>
      <w:r>
        <w:t xml:space="preserve"> </w:t>
      </w:r>
      <w:r>
        <w:t xml:space="preserve">offers a flexible but limited environment. Running full AutoResearch‑RL experiments requires scaling down the model and training loops to fit within the 12‑hour VM lifetime and limited memory.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Ollama</w:t>
      </w:r>
      <w:r>
        <w:t xml:space="preserve"> </w:t>
      </w:r>
      <w:r>
        <w:t xml:space="preserve">provides an accessible way to run LLMs locally on a Colab VM. Installing the CLI, starting a server and downloading a small quantized model allows you to bypass external APIs and maintain privacy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 modifications</w:t>
      </w:r>
      <w:r>
        <w:t xml:space="preserve"> </w:t>
      </w:r>
      <w:r>
        <w:t xml:space="preserve">to AutoResearch‑RL (shorter training, limited iterations, local LLM calls) enable an end‑to‑end demonstration of the code mutation loop within a notebook. Although the results will not compete in Parameter Golf, they illustrate the framework’s workflow and can be refined further on dedicated hardware.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3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 </w:t>
      </w:r>
      <w:r>
        <w:t xml:space="preserve">Google Colab</w:t>
      </w:r>
      <w:r>
        <w:t xml:space="preserve"> </w:t>
      </w:r>
    </w:p>
    <w:p>
      <w:pPr>
        <w:pStyle w:val="BodyText"/>
      </w:pPr>
      <w:hyperlink r:id="rId37">
        <w:r>
          <w:rPr>
            <w:rStyle w:val="Hyperlink"/>
          </w:rPr>
          <w:t xml:space="preserve">https://research.google.com/colaboratory/faq.html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2 Ways to Run Ollama on Google Colab Free Tier | by 0koji | Medium</w:t>
      </w:r>
    </w:p>
    <w:p>
      <w:pPr>
        <w:pStyle w:val="BodyText"/>
      </w:pPr>
      <w:hyperlink r:id="rId38">
        <w:r>
          <w:rPr>
            <w:rStyle w:val="Hyperlink"/>
          </w:rPr>
          <w:t xml:space="preserve">https://koji-kanao.medium.com/2-ways-to-run-ollama-on-google-colab-free-tier-459a47d74ee7</w:t>
        </w:r>
      </w:hyperlink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koji-kanao.medium.com/2-ways-to-run-ollama-on-google-colab-free-tier-459a47d74ee7" TargetMode="External" /><Relationship Type="http://schemas.openxmlformats.org/officeDocument/2006/relationships/hyperlink" Id="rId27" Target="https://koji-kanao.medium.com/2-ways-to-run-ollama-on-google-colab-free-tier-459a47d74ee7#:~:text=%21curl%20https%3A%2F%2Follama.ai%2Finstall.sh%20" TargetMode="External" /><Relationship Type="http://schemas.openxmlformats.org/officeDocument/2006/relationships/hyperlink" Id="rId37" Target="https://research.google.com/colaboratory/faq.html" TargetMode="External" /><Relationship Type="http://schemas.openxmlformats.org/officeDocument/2006/relationships/hyperlink" Id="rId22" Target="https://research.google.com/colaboratory/faq.html#:~:text=How%20long%20can%20notebooks%20run,in%20Colab" TargetMode="External" /><Relationship Type="http://schemas.openxmlformats.org/officeDocument/2006/relationships/hyperlink" Id="rId23" Target="https://research.google.com/colaboratory/faq.html#:~:text=How%20much%20memory%20is%20available,in%20Colab" TargetMode="External" /><Relationship Type="http://schemas.openxmlformats.org/officeDocument/2006/relationships/hyperlink" Id="rId25" Target="https://research.google.com/colaboratory/faq.html#:~:text=In%20order%20to%20provide%20access,more%20details%2C%20see%20%202" TargetMode="External" /><Relationship Type="http://schemas.openxmlformats.org/officeDocument/2006/relationships/hyperlink" Id="rId21" Target="https://research.google.com/colaboratory/faq.html#:~:text=What%20are%20the%20usage%20limits,of%20Colab" TargetMode="External" /><Relationship Type="http://schemas.openxmlformats.org/officeDocument/2006/relationships/hyperlink" Id="rId24" Target="https://research.google.com/colaboratory/faq.html#:~:text=What%20types%20of%20GPU%2FTPUs%20are,available%20in%20Colab" TargetMode="External" /><Relationship Type="http://schemas.openxmlformats.org/officeDocument/2006/relationships/hyperlink" Id="rId31" Target="https://research.google.com/colaboratory/faq.html#:~:text=the%20runtime%20filesystem%20will%20not,work%20with%20these%20approach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koji-kanao.medium.com/2-ways-to-run-ollama-on-google-colab-free-tier-459a47d74ee7" TargetMode="External" /><Relationship Type="http://schemas.openxmlformats.org/officeDocument/2006/relationships/hyperlink" Id="rId27" Target="https://koji-kanao.medium.com/2-ways-to-run-ollama-on-google-colab-free-tier-459a47d74ee7#:~:text=%21curl%20https%3A%2F%2Follama.ai%2Finstall.sh%20" TargetMode="External" /><Relationship Type="http://schemas.openxmlformats.org/officeDocument/2006/relationships/hyperlink" Id="rId37" Target="https://research.google.com/colaboratory/faq.html" TargetMode="External" /><Relationship Type="http://schemas.openxmlformats.org/officeDocument/2006/relationships/hyperlink" Id="rId22" Target="https://research.google.com/colaboratory/faq.html#:~:text=How%20long%20can%20notebooks%20run,in%20Colab" TargetMode="External" /><Relationship Type="http://schemas.openxmlformats.org/officeDocument/2006/relationships/hyperlink" Id="rId23" Target="https://research.google.com/colaboratory/faq.html#:~:text=How%20much%20memory%20is%20available,in%20Colab" TargetMode="External" /><Relationship Type="http://schemas.openxmlformats.org/officeDocument/2006/relationships/hyperlink" Id="rId25" Target="https://research.google.com/colaboratory/faq.html#:~:text=In%20order%20to%20provide%20access,more%20details%2C%20see%20%202" TargetMode="External" /><Relationship Type="http://schemas.openxmlformats.org/officeDocument/2006/relationships/hyperlink" Id="rId21" Target="https://research.google.com/colaboratory/faq.html#:~:text=What%20are%20the%20usage%20limits,of%20Colab" TargetMode="External" /><Relationship Type="http://schemas.openxmlformats.org/officeDocument/2006/relationships/hyperlink" Id="rId24" Target="https://research.google.com/colaboratory/faq.html#:~:text=What%20types%20of%20GPU%2FTPUs%20are,available%20in%20Colab" TargetMode="External" /><Relationship Type="http://schemas.openxmlformats.org/officeDocument/2006/relationships/hyperlink" Id="rId31" Target="https://research.google.com/colaboratory/faq.html#:~:text=the%20runtime%20filesystem%20will%20not,work%20with%20these%20approach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2026-04-07T16:27:29Z</dcterms:created>
  <dcterms:modified xsi:type="dcterms:W3CDTF">2026-04-07T16:27:29Z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