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KARTEL AI, INC.</w:t>
      </w:r>
    </w:p>
    <w:p>
      <w:pPr>
        <w:spacing w:after="100"/>
        <w:jc w:val="center"/>
      </w:pPr>
      <w:r>
        <w:rPr>
          <w:sz w:val="26"/>
          <w:szCs w:val="26"/>
        </w:rPr>
        <w:t xml:space="preserve">Wayan Palmieri — Individual WhyGO Goals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2026 DRAFT — For Individual Goal-Setting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 Palmieri, SVP Head of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Luke Peterson, President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Fiscal Year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1, 2026 - December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Pending Individual Goal-Setting Review</w:t>
            </w:r>
          </w:p>
        </w:tc>
      </w:tr>
    </w:tbl>
    <w:p>
      <w:pPr>
        <w:pStyle w:val="Heading1"/>
        <w:spacing w:before="300" w:after="200"/>
      </w:pPr>
      <w:r>
        <w:rPr>
          <w:b/>
          <w:bCs/>
        </w:rPr>
        <w:t xml:space="preserve">Context</w:t>
      </w:r>
    </w:p>
    <w:p>
      <w:pPr>
        <w:spacing w:after="200"/>
      </w:pPr>
      <w:r>
        <w:t xml:space="preserve">These are Wayan's proposed Individual WhyGOs—separate from Production's Department WhyGOs. They answer: </w:t>
      </w:r>
      <w:r>
        <w:rPr>
          <w:i/>
          <w:iCs/>
        </w:rPr>
        <w:t xml:space="preserve">"What must Wayan personally do or become for Kartel to succeed?"</w:t>
      </w:r>
    </w:p>
    <w:p>
      <w:pPr>
        <w:spacing w:after="300"/>
      </w:pPr>
      <w:r>
        <w:t xml:space="preserve">These will be finalized during Wayan's individual goal-setting session.</w:t>
      </w:r>
    </w:p>
    <w:p>
      <w:pPr>
        <w:pStyle w:val="Heading1"/>
        <w:spacing w:before="300" w:after="200"/>
      </w:pPr>
      <w:r>
        <w:rPr>
          <w:b/>
          <w:bCs/>
        </w:rPr>
        <w:t xml:space="preserve">Individual WhyGO #1: Build Leaders, Not Deliverables</w:t>
      </w:r>
    </w:p>
    <w:p>
      <w:pPr>
        <w:spacing w:after="120"/>
      </w:pPr>
      <w:r>
        <w:rPr>
          <w:b/>
          <w:bCs/>
        </w:rPr>
        <w:t xml:space="preserve">WHY</w:t>
      </w:r>
    </w:p>
    <w:p>
      <w:pPr>
        <w:spacing w:after="200"/>
      </w:pPr>
      <w:r>
        <w:t xml:space="preserve">Kartel cannot scale if Production depends on Wayan in every decision loop. His historical strength—high standards, stepping in under pressure—becomes a constraint at scale. For Production to support 20 clients without quality collapse, his direct reports must own outcomes, enforce boundaries, and make tradeoffs independently.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200"/>
      </w:pPr>
      <w:r>
        <w:t xml:space="preserve">Develop all four direct reports to operate with full decision authority within their domains, shifting Wayan's role from daily executor to exception handler and systems architect.</w:t>
      </w:r>
    </w:p>
    <w:p>
      <w:pPr>
        <w:spacing w:after="120"/>
      </w:pPr>
      <w:r>
        <w:rPr>
          <w:b/>
          <w:bCs/>
        </w:rPr>
        <w:t xml:space="preserve">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categories delegated (scope, timelines, staffing, quality, margin)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Escalations requiring Wayan per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</w:t>
            </w:r>
          </w:p>
        </w:tc>
      </w:tr>
    </w:tbl>
    <w:p>
      <w:pPr>
        <w:pStyle w:val="Heading1"/>
        <w:spacing w:before="300" w:after="200"/>
      </w:pPr>
      <w:r>
        <w:rPr>
          <w:b/>
          <w:bCs/>
        </w:rPr>
        <w:t xml:space="preserve">Individual WhyGO #2: Own the Execution Feedback Loop</w:t>
      </w:r>
    </w:p>
    <w:p>
      <w:pPr>
        <w:spacing w:after="200"/>
      </w:pPr>
      <w:r>
        <w:rPr>
          <w:b/>
          <w:bCs/>
          <w:i/>
          <w:iCs/>
        </w:rPr>
        <w:t xml:space="preserve">Status: Requires CEO Approval</w:t>
      </w:r>
    </w:p>
    <w:p>
      <w:pPr>
        <w:spacing w:after="120"/>
      </w:pPr>
      <w:r>
        <w:rPr>
          <w:b/>
          <w:bCs/>
        </w:rPr>
        <w:t xml:space="preserve">WHY</w:t>
      </w:r>
    </w:p>
    <w:p>
      <w:pPr>
        <w:spacing w:after="200"/>
      </w:pPr>
      <w:r>
        <w:t xml:space="preserve">As Kartel scales, we pay a hidden learning tax. Sales closes deals based on assumptions. Production discovers real costs mid-execution. Platform builds without clean signals from the field. The same issues recur across clients. No one owns the synthesis. Result: Kartel scales faster than it learns.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200"/>
      </w:pPr>
      <w:r>
        <w:t xml:space="preserve">Establish and own a structured feedback system that captures execution reality, surfaces it to leadership monthly, and feeds actionable insights into pricing, scoping, platform roadmap, and sales enablement.</w:t>
      </w:r>
    </w:p>
    <w:p>
      <w:pPr>
        <w:spacing w:after="120"/>
      </w:pPr>
      <w:r>
        <w:rPr>
          <w:b/>
          <w:bCs/>
        </w:rPr>
        <w:t xml:space="preserve">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Execution Truth Briefs delivered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 surfaced → changes made (pricing, SOW, platform, enablement)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12+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 issues (same problem 2x+ across clients)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Wayan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Clarification on WhyGO #2</w:t>
      </w:r>
    </w:p>
    <w:p>
      <w:pPr>
        <w:spacing w:after="200"/>
      </w:pPr>
      <w:r>
        <w:rPr>
          <w:b/>
          <w:bCs/>
        </w:rPr>
        <w:t xml:space="preserve">What this is: </w:t>
      </w:r>
      <w:r>
        <w:t xml:space="preserve">A structured feedback system—not extra meetings. Primary output is a monthly 1-2 page Execution Truth Brief that surfaces what broke, where assumptions were wrong, and what should change.</w:t>
      </w:r>
    </w:p>
    <w:p>
      <w:pPr>
        <w:spacing w:after="200"/>
      </w:pPr>
      <w:r>
        <w:rPr>
          <w:b/>
          <w:bCs/>
        </w:rPr>
        <w:t xml:space="preserve">What this is not: </w:t>
      </w:r>
      <w:r>
        <w:t xml:space="preserve">A power grab or new org layer. It's a risk-reduction and learning acceleration function.</w:t>
      </w:r>
    </w:p>
    <w:p>
      <w:pPr>
        <w:spacing w:after="300"/>
      </w:pPr>
      <w:r>
        <w:rPr>
          <w:b/>
          <w:bCs/>
        </w:rPr>
        <w:t xml:space="preserve">The ask: </w:t>
      </w:r>
      <w:r>
        <w:t xml:space="preserve">CEO explicit buy-in that this is needed, that Wayan should own it, and that it's not duplicative of other leadership functions.</w:t>
      </w:r>
    </w:p>
    <w:p>
      <w:pPr>
        <w:spacing w:before="400"/>
        <w:jc w:val="center"/>
      </w:pPr>
      <w:r>
        <w:rPr>
          <w:i/>
          <w:iCs/>
        </w:rPr>
        <w:t xml:space="preserve">— End of Draft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2026-01-17T07:53:16.645Z</dcterms:created>
  <dcterms:modified xsi:type="dcterms:W3CDTF">2026-01-17T07:53:16.645Z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