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在本科低年级开展综合性学术写作实践的不必要性</w:t>
      </w:r>
    </w:p>
    <w:p>
      <w:pPr>
        <w:spacing w:before="162"/>
        <w:ind w:left="724" w:right="802" w:firstLine="0"/>
        <w:jc w:val="center"/>
        <w:rPr>
          <w:sz w:val="22"/>
        </w:rPr>
      </w:pPr>
      <w:r>
        <w:rPr>
          <w:sz w:val="22"/>
        </w:rPr>
        <w:t>陆潇扬</w:t>
      </w:r>
    </w:p>
    <w:p>
      <w:pPr>
        <w:pStyle w:val="BodyText"/>
        <w:ind w:left="0"/>
        <w:rPr>
          <w:sz w:val="22"/>
        </w:rPr>
      </w:pPr>
    </w:p>
    <w:p>
      <w:pPr>
        <w:pStyle w:val="BodyText"/>
        <w:ind w:left="0"/>
        <w:rPr>
          <w:sz w:val="22"/>
        </w:rPr>
      </w:pPr>
    </w:p>
    <w:p>
      <w:pPr>
        <w:pStyle w:val="BodyText"/>
        <w:spacing w:before="5"/>
        <w:ind w:left="0"/>
        <w:rPr>
          <w:sz w:val="28"/>
        </w:rPr>
      </w:pPr>
    </w:p>
    <w:p>
      <w:pPr>
        <w:pStyle w:val="Heading1"/>
        <w:numPr>
          <w:ilvl w:val="0"/>
          <w:numId w:val="1"/>
        </w:numPr>
        <w:tabs>
          <w:tab w:pos="3752" w:val="left" w:leader="none"/>
          <w:tab w:pos="3753" w:val="left" w:leader="none"/>
        </w:tabs>
        <w:spacing w:line="240" w:lineRule="auto" w:before="0" w:after="0"/>
        <w:ind w:left="3752" w:right="0" w:hanging="461"/>
        <w:jc w:val="left"/>
      </w:pPr>
      <w:bookmarkStart w:name="1. 背景与动机" w:id="1"/>
      <w:bookmarkEnd w:id="1"/>
      <w:r>
        <w:rPr/>
      </w:r>
      <w:bookmarkStart w:name="1. 背景与动机" w:id="2"/>
      <w:bookmarkEnd w:id="2"/>
      <w:r>
        <w:rPr/>
        <w:t>背景与动机</w:t>
      </w:r>
    </w:p>
    <w:p>
      <w:pPr>
        <w:pStyle w:val="BodyText"/>
        <w:spacing w:line="237" w:lineRule="auto" w:before="155"/>
        <w:ind w:left="119" w:right="199"/>
      </w:pPr>
      <w:r>
        <w:rPr>
          <w:spacing w:val="-1"/>
        </w:rPr>
        <w:t>学术写作（</w:t>
      </w:r>
      <w:r>
        <w:rPr>
          <w:rFonts w:ascii="Cambria" w:eastAsia="Cambria"/>
          <w:spacing w:val="-1"/>
          <w:sz w:val="20"/>
        </w:rPr>
        <w:t>academic</w:t>
      </w:r>
      <w:r>
        <w:rPr>
          <w:rFonts w:ascii="Cambria" w:eastAsia="Cambria"/>
          <w:spacing w:val="2"/>
          <w:sz w:val="20"/>
        </w:rPr>
        <w:t> </w:t>
      </w:r>
      <w:r>
        <w:rPr>
          <w:rFonts w:ascii="Cambria" w:eastAsia="Cambria"/>
          <w:sz w:val="20"/>
        </w:rPr>
        <w:t>writing</w:t>
      </w:r>
      <w:r>
        <w:rPr/>
        <w:t>）是本科学生必须掌握的技能之一。本科生毕业时，必须以符合学校规范的形式撰写毕业论文；发表研究工作成果时，需根据期刊或会议要求撰写并修改论文才可发表。</w:t>
      </w:r>
    </w:p>
    <w:p>
      <w:pPr>
        <w:pStyle w:val="BodyText"/>
        <w:spacing w:line="237" w:lineRule="auto"/>
        <w:ind w:left="119" w:right="105" w:firstLine="400"/>
      </w:pPr>
      <w:r>
        <w:rPr>
          <w:w w:val="95"/>
        </w:rPr>
        <w:t>自</w:t>
      </w:r>
      <w:r>
        <w:rPr>
          <w:spacing w:val="114"/>
        </w:rPr>
        <w:t> </w:t>
      </w:r>
      <w:r>
        <w:rPr>
          <w:rFonts w:ascii="Cambria" w:eastAsia="Cambria"/>
          <w:w w:val="95"/>
          <w:sz w:val="20"/>
        </w:rPr>
        <w:t>1999</w:t>
      </w:r>
      <w:r>
        <w:rPr>
          <w:rFonts w:ascii="Cambria" w:eastAsia="Cambria"/>
          <w:spacing w:val="46"/>
          <w:sz w:val="20"/>
        </w:rPr>
        <w:t> </w:t>
      </w:r>
      <w:r>
        <w:rPr>
          <w:spacing w:val="-2"/>
          <w:w w:val="95"/>
        </w:rPr>
        <w:t>年《关于深化教育改革全面推进素质教育的决定》颁布后， 本科通识教育日益受到重视，</w:t>
      </w:r>
      <w:r>
        <w:rPr>
          <w:spacing w:val="-88"/>
          <w:w w:val="95"/>
        </w:rPr>
        <w:t> </w:t>
      </w:r>
      <w:r>
        <w:rPr/>
        <w:t>意在提高学生的综合素质，包括学术研究能力，特别是学术论文的写作能力。大多数高校在本科阶段开展综合性的学术写作课程，学生在一学期的学习中完成一篇较为完整的文章；在其他通识教育课程中也常将给定主题的论文格式文章的写作作为课程考核的标准。</w:t>
      </w:r>
    </w:p>
    <w:p>
      <w:pPr>
        <w:pStyle w:val="BodyText"/>
        <w:spacing w:line="237" w:lineRule="auto"/>
        <w:ind w:left="119" w:right="199" w:firstLine="400"/>
        <w:jc w:val="both"/>
      </w:pPr>
      <w:r>
        <w:rPr>
          <w:w w:val="95"/>
        </w:rPr>
        <w:t>然而， 笔者注意到在低年级本科生群体中， 部分学生对于论文写作有不满情绪， 或是写作的完成过程甚为草率。这引发笔者思考：在本科低年级的学术写作实践对于学生的写作能力、科研能力到底有</w:t>
      </w:r>
      <w:r>
        <w:rPr>
          <w:spacing w:val="105"/>
        </w:rPr>
        <w:t> </w:t>
      </w:r>
      <w:r>
        <w:rPr/>
        <w:t>多少提高？</w:t>
      </w:r>
    </w:p>
    <w:p>
      <w:pPr>
        <w:pStyle w:val="BodyText"/>
        <w:spacing w:before="5"/>
        <w:ind w:left="0"/>
        <w:rPr>
          <w:sz w:val="15"/>
        </w:rPr>
      </w:pPr>
    </w:p>
    <w:p>
      <w:pPr>
        <w:pStyle w:val="Heading1"/>
        <w:numPr>
          <w:ilvl w:val="0"/>
          <w:numId w:val="1"/>
        </w:numPr>
        <w:tabs>
          <w:tab w:pos="3752" w:val="left" w:leader="none"/>
          <w:tab w:pos="3753" w:val="left" w:leader="none"/>
        </w:tabs>
        <w:spacing w:line="240" w:lineRule="auto" w:before="66" w:after="0"/>
        <w:ind w:left="3752" w:right="0" w:hanging="461"/>
        <w:jc w:val="left"/>
      </w:pPr>
      <w:bookmarkStart w:name="2. 现状与问题" w:id="3"/>
      <w:bookmarkEnd w:id="3"/>
      <w:r>
        <w:rPr/>
      </w:r>
      <w:bookmarkStart w:name="2. 现状与问题" w:id="4"/>
      <w:bookmarkEnd w:id="4"/>
      <w:r>
        <w:rPr/>
        <w:t>现状与问题</w:t>
      </w:r>
    </w:p>
    <w:p>
      <w:pPr>
        <w:pStyle w:val="Heading2"/>
        <w:numPr>
          <w:ilvl w:val="1"/>
          <w:numId w:val="2"/>
        </w:numPr>
        <w:tabs>
          <w:tab w:pos="720" w:val="left" w:leader="none"/>
        </w:tabs>
        <w:spacing w:line="240" w:lineRule="auto" w:before="236" w:after="0"/>
        <w:ind w:left="719" w:right="0" w:hanging="601"/>
        <w:jc w:val="left"/>
      </w:pPr>
      <w:bookmarkStart w:name="2.1. 本科低年级写作实践的特点" w:id="5"/>
      <w:bookmarkEnd w:id="5"/>
      <w:r>
        <w:rPr/>
      </w:r>
      <w:bookmarkStart w:name="2.1. 本科低年级写作实践的特点" w:id="6"/>
      <w:bookmarkEnd w:id="6"/>
      <w:r>
        <w:rPr/>
        <w:t>本科低年级写作实践的特点</w:t>
      </w:r>
    </w:p>
    <w:p>
      <w:pPr>
        <w:pStyle w:val="ListParagraph"/>
        <w:numPr>
          <w:ilvl w:val="2"/>
          <w:numId w:val="2"/>
        </w:numPr>
        <w:tabs>
          <w:tab w:pos="720" w:val="left" w:leader="none"/>
        </w:tabs>
        <w:spacing w:line="242" w:lineRule="exact" w:before="79" w:after="0"/>
        <w:ind w:left="719" w:right="0" w:hanging="256"/>
        <w:jc w:val="left"/>
        <w:rPr>
          <w:rFonts w:ascii="Cambria" w:eastAsia="Cambria"/>
          <w:sz w:val="20"/>
        </w:rPr>
      </w:pPr>
      <w:r>
        <w:rPr>
          <w:rFonts w:ascii="宋体" w:eastAsia="宋体" w:hint="eastAsia"/>
          <w:sz w:val="19"/>
        </w:rPr>
        <w:t>论文主题大量集中于人文、社会科学领域。</w:t>
      </w:r>
    </w:p>
    <w:p>
      <w:pPr>
        <w:pStyle w:val="BodyText"/>
        <w:spacing w:line="237" w:lineRule="auto"/>
        <w:ind w:right="105" w:firstLine="400"/>
      </w:pPr>
      <w:r>
        <w:rPr/>
        <w:t>论文主题的选择主要有两个来源：</w:t>
      </w:r>
      <w:r>
        <w:rPr>
          <w:rFonts w:ascii="Cambria" w:eastAsia="Cambria"/>
          <w:sz w:val="20"/>
        </w:rPr>
        <w:t>1</w:t>
      </w:r>
      <w:r>
        <w:rPr>
          <w:rFonts w:ascii="Cambria" w:eastAsia="Cambria"/>
          <w:spacing w:val="13"/>
          <w:sz w:val="20"/>
        </w:rPr>
        <w:t>. </w:t>
      </w:r>
      <w:r>
        <w:rPr/>
        <w:t>教师给定，多见于通识教育课；</w:t>
      </w:r>
      <w:r>
        <w:rPr>
          <w:rFonts w:ascii="Cambria" w:eastAsia="Cambria"/>
          <w:sz w:val="20"/>
        </w:rPr>
        <w:t>2</w:t>
      </w:r>
      <w:r>
        <w:rPr>
          <w:rFonts w:ascii="Cambria" w:eastAsia="Cambria"/>
          <w:spacing w:val="14"/>
          <w:sz w:val="20"/>
        </w:rPr>
        <w:t>. </w:t>
      </w:r>
      <w:r>
        <w:rPr/>
        <w:t>学生自定，多见于</w:t>
      </w:r>
      <w:r>
        <w:rPr>
          <w:w w:val="95"/>
        </w:rPr>
        <w:t>专门的学术写作课程。</w:t>
      </w:r>
      <w:r>
        <w:rPr>
          <w:spacing w:val="117"/>
        </w:rPr>
        <w:t> </w:t>
      </w:r>
      <w:r>
        <w:rPr>
          <w:w w:val="95"/>
        </w:rPr>
        <w:t>高校的通识教育课本身多属人文社科，</w:t>
      </w:r>
      <w:r>
        <w:rPr>
          <w:spacing w:val="118"/>
        </w:rPr>
        <w:t> </w:t>
      </w:r>
      <w:r>
        <w:rPr>
          <w:w w:val="95"/>
        </w:rPr>
        <w:t>因此与课程相关的文章主题也集中于此。低年级的课程多为基础性课程，</w:t>
      </w:r>
      <w:r>
        <w:rPr>
          <w:spacing w:val="252"/>
        </w:rPr>
        <w:t> </w:t>
      </w:r>
      <w:r>
        <w:rPr>
          <w:w w:val="95"/>
        </w:rPr>
        <w:t>针对性强、研究深入的专业课开展较少。大多数学生 没有受到足够的专业训练，</w:t>
      </w:r>
      <w:r>
        <w:rPr>
          <w:spacing w:val="148"/>
        </w:rPr>
        <w:t> </w:t>
      </w:r>
      <w:r>
        <w:rPr>
          <w:w w:val="95"/>
        </w:rPr>
        <w:t>没有拥有足够的专业知识，</w:t>
      </w:r>
      <w:r>
        <w:rPr>
          <w:spacing w:val="148"/>
        </w:rPr>
        <w:t> </w:t>
      </w:r>
      <w:r>
        <w:rPr>
          <w:w w:val="95"/>
        </w:rPr>
        <w:t>撰写本专业领域相关的论文难度较大， </w:t>
      </w:r>
      <w:r>
        <w:rPr/>
        <w:t>往往以研究社会问题或自身兴趣为主，因此自选主题也集中于人文社科领域（样例见附录）。</w:t>
      </w:r>
    </w:p>
    <w:p>
      <w:pPr>
        <w:pStyle w:val="ListParagraph"/>
        <w:numPr>
          <w:ilvl w:val="2"/>
          <w:numId w:val="2"/>
        </w:numPr>
        <w:tabs>
          <w:tab w:pos="720" w:val="left" w:leader="none"/>
        </w:tabs>
        <w:spacing w:line="242" w:lineRule="exact" w:before="87" w:after="0"/>
        <w:ind w:left="719" w:right="0" w:hanging="256"/>
        <w:jc w:val="left"/>
        <w:rPr>
          <w:rFonts w:ascii="Cambria" w:eastAsia="Cambria"/>
          <w:sz w:val="20"/>
        </w:rPr>
      </w:pPr>
      <w:r>
        <w:rPr>
          <w:rFonts w:ascii="宋体" w:eastAsia="宋体" w:hint="eastAsia"/>
          <w:sz w:val="19"/>
        </w:rPr>
        <w:t>写作时间短。</w:t>
      </w:r>
    </w:p>
    <w:p>
      <w:pPr>
        <w:pStyle w:val="BodyText"/>
        <w:spacing w:line="237" w:lineRule="auto"/>
        <w:ind w:right="199" w:firstLine="400"/>
        <w:jc w:val="both"/>
      </w:pPr>
      <w:r>
        <w:rPr>
          <w:w w:val="95"/>
        </w:rPr>
        <w:t>不少大学将本科生的最后一个学期定为毕业论文的写作时间。 诚然， 面临毕业的学生还面临实习、科研等任务，</w:t>
      </w:r>
      <w:r>
        <w:rPr>
          <w:spacing w:val="174"/>
        </w:rPr>
        <w:t> </w:t>
      </w:r>
      <w:r>
        <w:rPr>
          <w:w w:val="95"/>
        </w:rPr>
        <w:t>但仍然有大量时间撰写论文。许多学生在本科最后一个学期之前已经参与过学术研究活动，</w:t>
      </w:r>
      <w:r>
        <w:rPr>
          <w:spacing w:val="93"/>
        </w:rPr>
        <w:t> </w:t>
      </w:r>
      <w:r>
        <w:rPr>
          <w:w w:val="95"/>
        </w:rPr>
        <w:t>他们的毕业论文的内容常与作者之前的研究相关，</w:t>
      </w:r>
      <w:r>
        <w:rPr>
          <w:spacing w:val="93"/>
        </w:rPr>
        <w:t> </w:t>
      </w:r>
      <w:r>
        <w:rPr>
          <w:w w:val="95"/>
        </w:rPr>
        <w:t>所以文章的实际耗费时间更久。发表在期刊、会议上的文章因修改、校对等原因，</w:t>
      </w:r>
      <w:r>
        <w:rPr>
          <w:spacing w:val="148"/>
        </w:rPr>
        <w:t> </w:t>
      </w:r>
      <w:r>
        <w:rPr>
          <w:w w:val="95"/>
        </w:rPr>
        <w:t>往往需要与审稿人员交流并多次修</w:t>
      </w:r>
      <w:r>
        <w:rPr/>
        <w:t>改，甚至会持续一年。</w:t>
      </w:r>
    </w:p>
    <w:p>
      <w:pPr>
        <w:pStyle w:val="BodyText"/>
        <w:spacing w:line="237" w:lineRule="auto"/>
        <w:ind w:right="105" w:firstLine="400"/>
        <w:jc w:val="both"/>
      </w:pPr>
      <w:r>
        <w:rPr>
          <w:w w:val="95"/>
        </w:rPr>
        <w:t>相对来说，</w:t>
      </w:r>
      <w:r>
        <w:rPr>
          <w:spacing w:val="129"/>
        </w:rPr>
        <w:t> </w:t>
      </w:r>
      <w:r>
        <w:rPr>
          <w:w w:val="95"/>
        </w:rPr>
        <w:t>本科低年级撰写的论文在一学期以内完成，</w:t>
      </w:r>
      <w:r>
        <w:rPr>
          <w:spacing w:val="121"/>
        </w:rPr>
        <w:t> </w:t>
      </w:r>
      <w:r>
        <w:rPr>
          <w:w w:val="95"/>
        </w:rPr>
        <w:t>而学生在此期间有大量其他工作，</w:t>
      </w:r>
      <w:r>
        <w:rPr>
          <w:spacing w:val="1"/>
          <w:w w:val="95"/>
        </w:rPr>
        <w:t> </w:t>
      </w:r>
      <w:r>
        <w:rPr/>
        <w:t>因此实际时间远远小于一学期。事实上，根据调查，大多数文章在两至三周内完成。</w:t>
      </w:r>
    </w:p>
    <w:p>
      <w:pPr>
        <w:pStyle w:val="ListParagraph"/>
        <w:numPr>
          <w:ilvl w:val="2"/>
          <w:numId w:val="2"/>
        </w:numPr>
        <w:tabs>
          <w:tab w:pos="720" w:val="left" w:leader="none"/>
        </w:tabs>
        <w:spacing w:line="242" w:lineRule="exact" w:before="85" w:after="0"/>
        <w:ind w:left="719" w:right="0" w:hanging="256"/>
        <w:jc w:val="both"/>
        <w:rPr>
          <w:rFonts w:ascii="Cambria" w:eastAsia="Cambria"/>
          <w:sz w:val="20"/>
        </w:rPr>
      </w:pPr>
      <w:r>
        <w:rPr>
          <w:rFonts w:ascii="宋体" w:eastAsia="宋体" w:hint="eastAsia"/>
          <w:sz w:val="19"/>
        </w:rPr>
        <w:t>研究规模小。</w:t>
      </w:r>
    </w:p>
    <w:p>
      <w:pPr>
        <w:pStyle w:val="BodyText"/>
        <w:spacing w:line="237" w:lineRule="auto"/>
        <w:ind w:right="199" w:firstLine="400"/>
        <w:jc w:val="both"/>
      </w:pPr>
      <w:r>
        <w:rPr>
          <w:w w:val="95"/>
        </w:rPr>
        <w:t>由于时间、能力所限， 低年级本科生的论文若涉及科学研究或调查问卷， 其规模与更成熟</w:t>
      </w:r>
      <w:r>
        <w:rPr>
          <w:spacing w:val="-3"/>
          <w:w w:val="95"/>
        </w:rPr>
        <w:t>的研究相比规模很小。调查显示， 调查问卷多涉及</w:t>
      </w:r>
      <w:r>
        <w:rPr>
          <w:spacing w:val="103"/>
        </w:rPr>
        <w:t> </w:t>
      </w:r>
      <w:r>
        <w:rPr>
          <w:rFonts w:ascii="Cambria" w:eastAsia="Cambria"/>
          <w:w w:val="95"/>
          <w:sz w:val="20"/>
        </w:rPr>
        <w:t>300-400</w:t>
      </w:r>
      <w:r>
        <w:rPr>
          <w:rFonts w:ascii="Cambria" w:eastAsia="Cambria"/>
          <w:spacing w:val="71"/>
          <w:sz w:val="20"/>
        </w:rPr>
        <w:t> </w:t>
      </w:r>
      <w:r>
        <w:rPr>
          <w:w w:val="95"/>
        </w:rPr>
        <w:t>人。尽管研究的规模并不能必然决</w:t>
      </w:r>
      <w:r>
        <w:rPr/>
        <w:t>定文章的质量，这仍然暗示这些文章的价值值得怀疑。</w:t>
      </w:r>
    </w:p>
    <w:p>
      <w:pPr>
        <w:pStyle w:val="BodyText"/>
        <w:spacing w:line="237" w:lineRule="auto" w:before="90"/>
        <w:ind w:left="119" w:right="199"/>
        <w:jc w:val="both"/>
      </w:pPr>
      <w:r>
        <w:rPr>
          <w:spacing w:val="-2"/>
          <w:w w:val="95"/>
        </w:rPr>
        <w:t>对于本科学术写作教育来说， 上述</w:t>
      </w:r>
      <w:r>
        <w:rPr>
          <w:spacing w:val="107"/>
        </w:rPr>
        <w:t> </w:t>
      </w:r>
      <w:r>
        <w:rPr>
          <w:rFonts w:ascii="Cambria" w:eastAsia="Cambria"/>
          <w:w w:val="95"/>
          <w:sz w:val="20"/>
        </w:rPr>
        <w:t>2</w:t>
      </w:r>
      <w:r>
        <w:rPr>
          <w:spacing w:val="-9"/>
          <w:w w:val="95"/>
        </w:rPr>
        <w:t>， </w:t>
      </w:r>
      <w:r>
        <w:rPr>
          <w:rFonts w:ascii="Cambria" w:eastAsia="Cambria"/>
          <w:w w:val="95"/>
          <w:sz w:val="20"/>
        </w:rPr>
        <w:t>3</w:t>
      </w:r>
      <w:r>
        <w:rPr>
          <w:rFonts w:ascii="Cambria" w:eastAsia="Cambria"/>
          <w:spacing w:val="82"/>
          <w:sz w:val="20"/>
        </w:rPr>
        <w:t> </w:t>
      </w:r>
      <w:r>
        <w:rPr>
          <w:spacing w:val="-2"/>
          <w:w w:val="95"/>
        </w:rPr>
        <w:t>点难以避免， 因为学生学习的重心在于主修专业的学习。因</w:t>
      </w:r>
      <w:r>
        <w:rPr>
          <w:w w:val="95"/>
        </w:rPr>
        <w:t>此，本文着重探讨第一点，试图证明写作实践中论文主题与主修专业的脱节使写作教育的成效甚微，因</w:t>
      </w:r>
      <w:r>
        <w:rPr>
          <w:spacing w:val="105"/>
        </w:rPr>
        <w:t> </w:t>
      </w:r>
      <w:r>
        <w:rPr/>
        <w:t>此除了专门练习学术写作的课程和专业课程外，撰写完整论文都是事倍功半的时间浪费。</w:t>
      </w:r>
    </w:p>
    <w:p>
      <w:pPr>
        <w:pStyle w:val="BodyText"/>
        <w:spacing w:before="2"/>
        <w:ind w:left="0"/>
      </w:pPr>
    </w:p>
    <w:p>
      <w:pPr>
        <w:pStyle w:val="Heading2"/>
        <w:numPr>
          <w:ilvl w:val="1"/>
          <w:numId w:val="2"/>
        </w:numPr>
        <w:tabs>
          <w:tab w:pos="720" w:val="left" w:leader="none"/>
        </w:tabs>
        <w:spacing w:line="240" w:lineRule="auto" w:before="0" w:after="0"/>
        <w:ind w:left="719" w:right="0" w:hanging="601"/>
        <w:jc w:val="left"/>
      </w:pPr>
      <w:bookmarkStart w:name="2.2. 论文语言" w:id="7"/>
      <w:bookmarkEnd w:id="7"/>
      <w:r>
        <w:rPr/>
      </w:r>
      <w:bookmarkStart w:name="2.2. 论文语言" w:id="8"/>
      <w:bookmarkEnd w:id="8"/>
      <w:r>
        <w:rPr/>
        <w:t>论文语言</w:t>
      </w:r>
    </w:p>
    <w:p>
      <w:pPr>
        <w:pStyle w:val="BodyText"/>
        <w:spacing w:line="235" w:lineRule="auto" w:before="83"/>
        <w:ind w:left="119" w:right="199"/>
        <w:jc w:val="both"/>
      </w:pPr>
      <w:r>
        <w:rPr>
          <w:w w:val="95"/>
        </w:rPr>
        <w:t>低年级本科生写作的主题和写作目的使得文章语言中中文占据多数，调查数据也支持这一点。中文学术</w:t>
      </w:r>
      <w:r>
        <w:rPr>
          <w:spacing w:val="115"/>
        </w:rPr>
        <w:t> </w:t>
      </w:r>
      <w:r>
        <w:rPr>
          <w:w w:val="95"/>
        </w:rPr>
        <w:t>论文写作的能力当然需要掌握，但是甚至更加重要的英语写作能力相对受到忽视。统计显示，自然科学</w:t>
      </w:r>
      <w:r>
        <w:rPr>
          <w:spacing w:val="115"/>
        </w:rPr>
        <w:t> </w:t>
      </w:r>
      <w:r>
        <w:rPr>
          <w:w w:val="95"/>
        </w:rPr>
        <w:t>领域和社会科学领域，英语文献的占比均超过</w:t>
      </w:r>
      <w:r>
        <w:rPr>
          <w:spacing w:val="238"/>
        </w:rPr>
        <w:t> </w:t>
      </w:r>
      <w:r>
        <w:rPr>
          <w:rFonts w:ascii="Cambria" w:eastAsia="Cambria"/>
          <w:w w:val="95"/>
          <w:sz w:val="20"/>
        </w:rPr>
        <w:t>95%</w:t>
      </w:r>
      <w:r>
        <w:rPr>
          <w:w w:val="95"/>
        </w:rPr>
        <w:t>，在艺术与人文领域也超过了</w:t>
      </w:r>
      <w:r>
        <w:rPr>
          <w:rFonts w:ascii="Cambria" w:eastAsia="Cambria"/>
          <w:w w:val="95"/>
          <w:sz w:val="20"/>
        </w:rPr>
        <w:t>75%</w:t>
      </w:r>
      <w:r>
        <w:rPr>
          <w:rFonts w:ascii="Book Antiqua" w:eastAsia="Book Antiqua"/>
          <w:color w:val="6F1F6F"/>
          <w:w w:val="95"/>
          <w:position w:val="6"/>
          <w:sz w:val="14"/>
        </w:rPr>
        <w:t>1</w:t>
      </w:r>
      <w:r>
        <w:rPr>
          <w:w w:val="95"/>
        </w:rPr>
        <w:t>。包括中国在内的许多非英语为母语的国家都把发表英语学术论文作为获得博士学位的要求之一，国际权威期刊发表英</w:t>
      </w:r>
      <w:r>
        <w:rPr>
          <w:spacing w:val="105"/>
        </w:rPr>
        <w:t> </w:t>
      </w:r>
      <w:r>
        <w:rPr/>
        <w:t>文论文仍是高水平研究在国际上进行交流并取得认可的必经之路。</w:t>
      </w:r>
    </w:p>
    <w:p>
      <w:pPr>
        <w:pStyle w:val="BodyText"/>
        <w:spacing w:before="2"/>
        <w:ind w:left="0"/>
        <w:rPr>
          <w:sz w:val="14"/>
        </w:rPr>
      </w:pPr>
      <w:r>
        <w:rPr/>
        <w:pict>
          <v:shape style="position:absolute;margin-left:84.959999pt;margin-top:10.302365pt;width:75pt;height:.1pt;mso-position-horizontal-relative:page;mso-position-vertical-relative:paragraph;z-index:-15728640;mso-wrap-distance-left:0;mso-wrap-distance-right:0" id="docshape1" coordorigin="1699,206" coordsize="1500,0" path="m1699,206l3199,206e" filled="false" stroked="true" strokeweight=".48pt" strokecolor="#000000">
            <v:path arrowok="t"/>
            <v:stroke dashstyle="solid"/>
            <w10:wrap type="topAndBottom"/>
          </v:shape>
        </w:pict>
      </w:r>
    </w:p>
    <w:p>
      <w:pPr>
        <w:pStyle w:val="ListParagraph"/>
        <w:numPr>
          <w:ilvl w:val="2"/>
          <w:numId w:val="2"/>
        </w:numPr>
        <w:tabs>
          <w:tab w:pos="703" w:val="left" w:leader="none"/>
        </w:tabs>
        <w:spacing w:line="223" w:lineRule="auto" w:before="22" w:after="0"/>
        <w:ind w:left="119" w:right="194" w:firstLine="400"/>
        <w:jc w:val="left"/>
        <w:rPr>
          <w:color w:val="3F3F7F"/>
          <w:sz w:val="16"/>
        </w:rPr>
      </w:pPr>
      <w:r>
        <w:rPr>
          <w:rFonts w:ascii="宋体" w:eastAsia="宋体" w:hint="eastAsia"/>
          <w:spacing w:val="1"/>
          <w:sz w:val="15"/>
        </w:rPr>
        <w:t>饶高琦，夏恩赏，李琪，《近 </w:t>
      </w:r>
      <w:r>
        <w:rPr>
          <w:sz w:val="16"/>
        </w:rPr>
        <w:t>10</w:t>
      </w:r>
      <w:r>
        <w:rPr>
          <w:spacing w:val="9"/>
          <w:sz w:val="16"/>
        </w:rPr>
        <w:t> </w:t>
      </w:r>
      <w:r>
        <w:rPr>
          <w:rFonts w:ascii="宋体" w:eastAsia="宋体" w:hint="eastAsia"/>
          <w:sz w:val="15"/>
        </w:rPr>
        <w:t>年国际学术论文中的语言选择和中文使用情况分析研究》，《语言文字应用》，</w:t>
      </w:r>
      <w:r>
        <w:rPr>
          <w:sz w:val="16"/>
        </w:rPr>
        <w:t>2020</w:t>
      </w:r>
      <w:r>
        <w:rPr>
          <w:spacing w:val="1"/>
          <w:sz w:val="16"/>
        </w:rPr>
        <w:t> </w:t>
      </w:r>
      <w:r>
        <w:rPr>
          <w:rFonts w:ascii="宋体" w:eastAsia="宋体" w:hint="eastAsia"/>
          <w:spacing w:val="-9"/>
          <w:sz w:val="15"/>
        </w:rPr>
        <w:t>年 </w:t>
      </w:r>
      <w:r>
        <w:rPr>
          <w:sz w:val="16"/>
        </w:rPr>
        <w:t>2</w:t>
      </w:r>
      <w:r>
        <w:rPr>
          <w:spacing w:val="10"/>
          <w:sz w:val="16"/>
        </w:rPr>
        <w:t> </w:t>
      </w:r>
      <w:r>
        <w:rPr>
          <w:rFonts w:ascii="宋体" w:eastAsia="宋体" w:hint="eastAsia"/>
          <w:sz w:val="15"/>
        </w:rPr>
        <w:t>期。</w:t>
      </w:r>
    </w:p>
    <w:p>
      <w:pPr>
        <w:pStyle w:val="BodyText"/>
        <w:spacing w:before="4"/>
        <w:ind w:left="0"/>
        <w:rPr>
          <w:sz w:val="25"/>
        </w:rPr>
      </w:pPr>
    </w:p>
    <w:p>
      <w:pPr>
        <w:spacing w:before="97"/>
        <w:ind w:left="0" w:right="80" w:firstLine="0"/>
        <w:jc w:val="center"/>
        <w:rPr>
          <w:rFonts w:ascii="Cambria"/>
          <w:sz w:val="20"/>
        </w:rPr>
      </w:pPr>
      <w:r>
        <w:rPr>
          <w:rFonts w:ascii="Cambria"/>
          <w:w w:val="90"/>
          <w:sz w:val="20"/>
        </w:rPr>
        <w:t>1</w:t>
      </w:r>
    </w:p>
    <w:p>
      <w:pPr>
        <w:spacing w:after="0"/>
        <w:jc w:val="center"/>
        <w:rPr>
          <w:rFonts w:ascii="Cambria"/>
          <w:sz w:val="20"/>
        </w:rPr>
        <w:sectPr>
          <w:type w:val="continuous"/>
          <w:pgSz w:w="11910" w:h="16840"/>
          <w:pgMar w:top="1580" w:bottom="280" w:left="1580" w:right="1500"/>
        </w:sectPr>
      </w:pPr>
    </w:p>
    <w:p>
      <w:pPr>
        <w:pStyle w:val="BodyText"/>
        <w:spacing w:line="237" w:lineRule="auto" w:before="91"/>
        <w:ind w:left="119" w:right="199" w:firstLine="400"/>
        <w:jc w:val="both"/>
      </w:pPr>
      <w:r>
        <w:rPr>
          <w:w w:val="95"/>
        </w:rPr>
        <w:t>学生不但缺少用恰当的语言进行英语写作的经验， 由于主题的局限性，</w:t>
      </w:r>
      <w:r>
        <w:rPr>
          <w:spacing w:val="86"/>
        </w:rPr>
        <w:t> </w:t>
      </w:r>
      <w:r>
        <w:rPr>
          <w:w w:val="95"/>
        </w:rPr>
        <w:t>学生查找文献、阅读文献多在中文语境下，因此也缺少阅读、整理英文文献的经验。值得指出的是，通用的大学英语课程并不能</w:t>
      </w:r>
      <w:r>
        <w:rPr>
          <w:spacing w:val="115"/>
        </w:rPr>
        <w:t> </w:t>
      </w:r>
      <w:r>
        <w:rPr>
          <w:w w:val="95"/>
        </w:rPr>
        <w:t>直接提高学生的学术英语能力：学术英语能力需要培训，在训练中通用英语能力才能转化为学术英语能</w:t>
      </w:r>
      <w:r>
        <w:rPr>
          <w:spacing w:val="86"/>
        </w:rPr>
        <w:t> </w:t>
      </w:r>
      <w:r>
        <w:rPr>
          <w:w w:val="110"/>
        </w:rPr>
        <w:t>力</w:t>
      </w:r>
      <w:r>
        <w:rPr>
          <w:rFonts w:ascii="Book Antiqua" w:eastAsia="Book Antiqua"/>
          <w:color w:val="3F3F7F"/>
          <w:w w:val="110"/>
          <w:vertAlign w:val="superscript"/>
        </w:rPr>
        <w:t>2</w:t>
      </w:r>
      <w:r>
        <w:rPr>
          <w:w w:val="110"/>
          <w:vertAlign w:val="baseline"/>
        </w:rPr>
        <w:t>。</w:t>
      </w:r>
    </w:p>
    <w:p>
      <w:pPr>
        <w:pStyle w:val="BodyText"/>
        <w:spacing w:line="237" w:lineRule="auto"/>
        <w:ind w:left="119" w:right="105" w:firstLine="400"/>
        <w:jc w:val="both"/>
      </w:pPr>
      <w:r>
        <w:rPr>
          <w:w w:val="95"/>
        </w:rPr>
        <w:t>即使使用同一种语言，</w:t>
      </w:r>
      <w:r>
        <w:rPr>
          <w:spacing w:val="115"/>
        </w:rPr>
        <w:t> </w:t>
      </w:r>
      <w:r>
        <w:rPr>
          <w:w w:val="95"/>
        </w:rPr>
        <w:t>不同学科的写作也有各自的语言特色。</w:t>
      </w:r>
      <w:r>
        <w:rPr>
          <w:spacing w:val="116"/>
        </w:rPr>
        <w:t> </w:t>
      </w:r>
      <w:r>
        <w:rPr>
          <w:rFonts w:ascii="Book Antiqua" w:eastAsia="Book Antiqua"/>
          <w:color w:val="3F3F7F"/>
          <w:w w:val="95"/>
          <w:vertAlign w:val="superscript"/>
        </w:rPr>
        <w:t>3</w:t>
      </w:r>
      <w:r>
        <w:rPr>
          <w:w w:val="95"/>
          <w:vertAlign w:val="baseline"/>
        </w:rPr>
        <w:t>指出英语学术写作的语言在词汇、</w:t>
      </w:r>
      <w:r>
        <w:rPr>
          <w:w w:val="110"/>
          <w:vertAlign w:val="baseline"/>
        </w:rPr>
        <w:t>时态等方面有显著区别。</w:t>
      </w:r>
    </w:p>
    <w:p>
      <w:pPr>
        <w:pStyle w:val="BodyText"/>
        <w:ind w:left="0"/>
        <w:rPr>
          <w:sz w:val="17"/>
        </w:rPr>
      </w:pPr>
    </w:p>
    <w:p>
      <w:pPr>
        <w:pStyle w:val="Heading2"/>
        <w:numPr>
          <w:ilvl w:val="1"/>
          <w:numId w:val="2"/>
        </w:numPr>
        <w:tabs>
          <w:tab w:pos="720" w:val="left" w:leader="none"/>
        </w:tabs>
        <w:spacing w:line="240" w:lineRule="auto" w:before="0" w:after="0"/>
        <w:ind w:left="719" w:right="0" w:hanging="601"/>
        <w:jc w:val="left"/>
      </w:pPr>
      <w:bookmarkStart w:name="2.3. 写作工具" w:id="9"/>
      <w:bookmarkEnd w:id="9"/>
      <w:r>
        <w:rPr/>
      </w:r>
      <w:bookmarkStart w:name="2.3. 写作工具" w:id="10"/>
      <w:bookmarkEnd w:id="10"/>
      <w:r>
        <w:rPr/>
        <w:t>写作工具</w:t>
      </w:r>
    </w:p>
    <w:p>
      <w:pPr>
        <w:pStyle w:val="BodyText"/>
        <w:spacing w:line="230" w:lineRule="auto" w:before="72"/>
        <w:ind w:left="119" w:right="199"/>
        <w:jc w:val="both"/>
      </w:pPr>
      <w:r>
        <w:rPr/>
        <w:t>调查显示，本科低年级学生多使用 </w:t>
      </w:r>
      <w:r>
        <w:rPr>
          <w:rFonts w:ascii="Century" w:eastAsia="Century"/>
          <w:sz w:val="20"/>
        </w:rPr>
        <w:t>Word</w:t>
      </w:r>
      <w:r>
        <w:rPr>
          <w:rFonts w:ascii="Century" w:eastAsia="Century"/>
          <w:spacing w:val="2"/>
          <w:sz w:val="20"/>
        </w:rPr>
        <w:t> </w:t>
      </w:r>
      <w:r>
        <w:rPr/>
        <w:t>写作，缺少使用其他文字处理软件的经验。 </w:t>
      </w:r>
      <w:r>
        <w:rPr>
          <w:rFonts w:ascii="Century" w:eastAsia="Century"/>
          <w:sz w:val="20"/>
        </w:rPr>
        <w:t>Word</w:t>
      </w:r>
      <w:r>
        <w:rPr>
          <w:rFonts w:ascii="Century" w:eastAsia="Century"/>
          <w:spacing w:val="2"/>
          <w:sz w:val="20"/>
        </w:rPr>
        <w:t> </w:t>
      </w:r>
      <w:r>
        <w:rPr/>
        <w:t>具有所</w:t>
      </w:r>
      <w:r>
        <w:rPr>
          <w:spacing w:val="-7"/>
        </w:rPr>
        <w:t>见即所得、易于快速掌握等优点， 适于处理各类文件， 尤其是以纯文字为主的文章和与 </w:t>
      </w:r>
      <w:r>
        <w:rPr>
          <w:rFonts w:ascii="Century" w:eastAsia="Century"/>
          <w:sz w:val="20"/>
        </w:rPr>
        <w:t>Office</w:t>
      </w:r>
      <w:r>
        <w:rPr>
          <w:rFonts w:ascii="Century" w:eastAsia="Century"/>
          <w:spacing w:val="18"/>
          <w:sz w:val="20"/>
        </w:rPr>
        <w:t> </w:t>
      </w:r>
      <w:r>
        <w:rPr/>
        <w:t>系列</w:t>
      </w:r>
      <w:r>
        <w:rPr>
          <w:w w:val="95"/>
        </w:rPr>
        <w:t>其他软件交互的情况。但是， 在学术论文， 尤其是许多理科、工科专业论文的撰写过程中， 存在如下</w:t>
      </w:r>
      <w:r>
        <w:rPr>
          <w:rFonts w:ascii="Century" w:eastAsia="Century"/>
          <w:w w:val="110"/>
          <w:sz w:val="20"/>
        </w:rPr>
        <w:t>Word</w:t>
      </w:r>
      <w:r>
        <w:rPr>
          <w:rFonts w:ascii="Century" w:eastAsia="Century"/>
          <w:spacing w:val="3"/>
          <w:w w:val="110"/>
          <w:sz w:val="20"/>
        </w:rPr>
        <w:t> </w:t>
      </w:r>
      <w:r>
        <w:rPr>
          <w:w w:val="110"/>
        </w:rPr>
        <w:t>不能很好处理的情况：</w:t>
      </w:r>
    </w:p>
    <w:p>
      <w:pPr>
        <w:pStyle w:val="ListParagraph"/>
        <w:numPr>
          <w:ilvl w:val="0"/>
          <w:numId w:val="3"/>
        </w:numPr>
        <w:tabs>
          <w:tab w:pos="719" w:val="left" w:leader="none"/>
          <w:tab w:pos="720" w:val="left" w:leader="none"/>
        </w:tabs>
        <w:spacing w:line="240" w:lineRule="auto" w:before="87" w:after="0"/>
        <w:ind w:left="719" w:right="0" w:hanging="335"/>
        <w:jc w:val="left"/>
        <w:rPr>
          <w:rFonts w:ascii="宋体" w:hAnsi="宋体" w:eastAsia="宋体" w:hint="eastAsia"/>
          <w:sz w:val="19"/>
        </w:rPr>
      </w:pPr>
      <w:r>
        <w:rPr>
          <w:rFonts w:ascii="宋体" w:hAnsi="宋体" w:eastAsia="宋体" w:hint="eastAsia"/>
          <w:sz w:val="19"/>
        </w:rPr>
        <w:t>正确，快速地输入数学公式和各类图、表；</w:t>
      </w:r>
    </w:p>
    <w:p>
      <w:pPr>
        <w:pStyle w:val="ListParagraph"/>
        <w:numPr>
          <w:ilvl w:val="0"/>
          <w:numId w:val="3"/>
        </w:numPr>
        <w:tabs>
          <w:tab w:pos="719" w:val="left" w:leader="none"/>
          <w:tab w:pos="720" w:val="left" w:leader="none"/>
        </w:tabs>
        <w:spacing w:line="240" w:lineRule="auto" w:before="81" w:after="0"/>
        <w:ind w:left="719" w:right="0" w:hanging="335"/>
        <w:jc w:val="left"/>
        <w:rPr>
          <w:rFonts w:ascii="宋体" w:hAnsi="宋体" w:eastAsia="宋体" w:hint="eastAsia"/>
          <w:sz w:val="19"/>
        </w:rPr>
      </w:pPr>
      <w:r>
        <w:rPr>
          <w:rFonts w:ascii="宋体" w:hAnsi="宋体" w:eastAsia="宋体" w:hint="eastAsia"/>
          <w:sz w:val="19"/>
        </w:rPr>
        <w:t>自动化的排版；</w:t>
      </w:r>
    </w:p>
    <w:p>
      <w:pPr>
        <w:pStyle w:val="ListParagraph"/>
        <w:numPr>
          <w:ilvl w:val="0"/>
          <w:numId w:val="3"/>
        </w:numPr>
        <w:tabs>
          <w:tab w:pos="719" w:val="left" w:leader="none"/>
          <w:tab w:pos="720" w:val="left" w:leader="none"/>
        </w:tabs>
        <w:spacing w:line="240" w:lineRule="auto" w:before="83" w:after="0"/>
        <w:ind w:left="719" w:right="0" w:hanging="335"/>
        <w:jc w:val="left"/>
        <w:rPr>
          <w:rFonts w:ascii="宋体" w:hAnsi="宋体" w:eastAsia="宋体" w:hint="eastAsia"/>
          <w:sz w:val="19"/>
        </w:rPr>
      </w:pPr>
      <w:r>
        <w:rPr>
          <w:rFonts w:ascii="宋体" w:hAnsi="宋体" w:eastAsia="宋体" w:hint="eastAsia"/>
          <w:sz w:val="19"/>
        </w:rPr>
        <w:t>可扩展性，定制化及大量已有的库；</w:t>
      </w:r>
    </w:p>
    <w:p>
      <w:pPr>
        <w:pStyle w:val="ListParagraph"/>
        <w:numPr>
          <w:ilvl w:val="0"/>
          <w:numId w:val="3"/>
        </w:numPr>
        <w:tabs>
          <w:tab w:pos="719" w:val="left" w:leader="none"/>
          <w:tab w:pos="720" w:val="left" w:leader="none"/>
        </w:tabs>
        <w:spacing w:line="240" w:lineRule="auto" w:before="81" w:after="0"/>
        <w:ind w:left="719" w:right="0" w:hanging="335"/>
        <w:jc w:val="left"/>
        <w:rPr>
          <w:rFonts w:ascii="宋体" w:hAnsi="宋体" w:eastAsia="宋体" w:hint="eastAsia"/>
          <w:sz w:val="19"/>
        </w:rPr>
      </w:pPr>
      <w:r>
        <w:rPr>
          <w:rFonts w:ascii="宋体" w:hAnsi="宋体" w:eastAsia="宋体" w:hint="eastAsia"/>
          <w:sz w:val="19"/>
        </w:rPr>
        <w:t>便于传递，能在不同版本的软件上正确显示。</w:t>
      </w:r>
    </w:p>
    <w:p>
      <w:pPr>
        <w:spacing w:line="263" w:lineRule="exact" w:before="82"/>
        <w:ind w:left="119" w:right="0" w:firstLine="0"/>
        <w:jc w:val="left"/>
        <w:rPr>
          <w:sz w:val="19"/>
        </w:rPr>
      </w:pPr>
      <w:r>
        <w:rPr>
          <w:spacing w:val="-3"/>
          <w:w w:val="99"/>
          <w:sz w:val="19"/>
        </w:rPr>
        <w:t>这些缺点能被有名的</w:t>
      </w:r>
      <w:r>
        <w:rPr>
          <w:spacing w:val="-30"/>
          <w:sz w:val="19"/>
        </w:rPr>
        <w:t> </w:t>
      </w:r>
      <w:r>
        <w:rPr>
          <w:rFonts w:ascii="Cambria" w:eastAsia="Cambria"/>
          <w:spacing w:val="-58"/>
          <w:w w:val="116"/>
          <w:sz w:val="20"/>
        </w:rPr>
        <w:t>L</w:t>
      </w:r>
      <w:r>
        <w:rPr>
          <w:rFonts w:ascii="Book Antiqua" w:eastAsia="Book Antiqua"/>
          <w:spacing w:val="-15"/>
          <w:w w:val="108"/>
          <w:position w:val="5"/>
          <w:sz w:val="14"/>
        </w:rPr>
        <w:t>A</w:t>
      </w:r>
      <w:r>
        <w:rPr>
          <w:rFonts w:ascii="Cambria" w:eastAsia="Cambria"/>
          <w:spacing w:val="-34"/>
          <w:w w:val="121"/>
          <w:sz w:val="20"/>
        </w:rPr>
        <w:t>T</w:t>
      </w:r>
      <w:r>
        <w:rPr>
          <w:rFonts w:ascii="Cambria" w:eastAsia="Cambria"/>
          <w:spacing w:val="-28"/>
          <w:w w:val="118"/>
          <w:position w:val="-4"/>
          <w:sz w:val="20"/>
        </w:rPr>
        <w:t>E</w:t>
      </w:r>
      <w:r>
        <w:rPr>
          <w:rFonts w:ascii="Cambria" w:eastAsia="Cambria"/>
          <w:w w:val="131"/>
          <w:sz w:val="20"/>
        </w:rPr>
        <w:t>X</w:t>
      </w:r>
      <w:r>
        <w:rPr>
          <w:rFonts w:ascii="Cambria" w:eastAsia="Cambria"/>
          <w:spacing w:val="21"/>
          <w:sz w:val="20"/>
        </w:rPr>
        <w:t> </w:t>
      </w:r>
      <w:r>
        <w:rPr>
          <w:w w:val="99"/>
          <w:sz w:val="19"/>
        </w:rPr>
        <w:t>（</w:t>
      </w:r>
      <w:r>
        <w:rPr>
          <w:spacing w:val="-3"/>
          <w:w w:val="99"/>
          <w:sz w:val="19"/>
        </w:rPr>
        <w:t>或类似的排版系统）</w:t>
      </w:r>
      <w:r>
        <w:rPr>
          <w:spacing w:val="-2"/>
          <w:w w:val="99"/>
          <w:sz w:val="19"/>
        </w:rPr>
        <w:t>解决。</w:t>
      </w:r>
    </w:p>
    <w:p>
      <w:pPr>
        <w:pStyle w:val="BodyText"/>
        <w:spacing w:line="213" w:lineRule="auto"/>
        <w:ind w:left="119" w:right="105" w:firstLine="400"/>
      </w:pPr>
      <w:r>
        <w:rPr>
          <w:rFonts w:ascii="Cambria" w:eastAsia="Cambria"/>
          <w:spacing w:val="-61"/>
          <w:w w:val="116"/>
          <w:sz w:val="20"/>
        </w:rPr>
        <w:t>L</w:t>
      </w:r>
      <w:r>
        <w:rPr>
          <w:rFonts w:ascii="Book Antiqua" w:eastAsia="Book Antiqua"/>
          <w:spacing w:val="-13"/>
          <w:w w:val="108"/>
          <w:position w:val="5"/>
          <w:sz w:val="14"/>
        </w:rPr>
        <w:t>A</w:t>
      </w:r>
      <w:r>
        <w:rPr>
          <w:rFonts w:ascii="Cambria" w:eastAsia="Cambria"/>
          <w:spacing w:val="-37"/>
          <w:w w:val="121"/>
          <w:sz w:val="20"/>
        </w:rPr>
        <w:t>T</w:t>
      </w:r>
      <w:r>
        <w:rPr>
          <w:rFonts w:ascii="Cambria" w:eastAsia="Cambria"/>
          <w:spacing w:val="-26"/>
          <w:w w:val="118"/>
          <w:position w:val="-4"/>
          <w:sz w:val="20"/>
        </w:rPr>
        <w:t>E</w:t>
      </w:r>
      <w:r>
        <w:rPr>
          <w:rFonts w:ascii="Cambria" w:eastAsia="Cambria"/>
          <w:w w:val="131"/>
          <w:sz w:val="20"/>
        </w:rPr>
        <w:t>X</w:t>
      </w:r>
      <w:r>
        <w:rPr>
          <w:rFonts w:ascii="Cambria" w:eastAsia="Cambria"/>
          <w:spacing w:val="-10"/>
          <w:sz w:val="20"/>
        </w:rPr>
        <w:t>  </w:t>
      </w:r>
      <w:r>
        <w:rPr>
          <w:spacing w:val="-2"/>
          <w:w w:val="99"/>
        </w:rPr>
        <w:t>是基于</w:t>
      </w:r>
      <w:r>
        <w:rPr>
          <w:spacing w:val="-26"/>
        </w:rPr>
        <w:t> </w:t>
      </w:r>
      <w:r>
        <w:rPr>
          <w:rFonts w:ascii="Cambria" w:eastAsia="Cambria"/>
          <w:spacing w:val="-37"/>
          <w:w w:val="121"/>
          <w:sz w:val="20"/>
        </w:rPr>
        <w:t>T</w:t>
      </w:r>
      <w:r>
        <w:rPr>
          <w:rFonts w:ascii="Cambria" w:eastAsia="Cambria"/>
          <w:spacing w:val="-26"/>
          <w:w w:val="118"/>
          <w:position w:val="-4"/>
          <w:sz w:val="20"/>
        </w:rPr>
        <w:t>E</w:t>
      </w:r>
      <w:r>
        <w:rPr>
          <w:rFonts w:ascii="Cambria" w:eastAsia="Cambria"/>
          <w:w w:val="131"/>
          <w:sz w:val="20"/>
        </w:rPr>
        <w:t>X</w:t>
      </w:r>
      <w:r>
        <w:rPr>
          <w:rFonts w:ascii="Cambria" w:eastAsia="Cambria"/>
          <w:spacing w:val="-10"/>
          <w:sz w:val="20"/>
        </w:rPr>
        <w:t>  </w:t>
      </w:r>
      <w:r>
        <w:rPr>
          <w:spacing w:val="-3"/>
          <w:w w:val="99"/>
        </w:rPr>
        <w:t>的排版系统，用户通过撰写类似计算机代码的文本，由计算机自动生成排版好的</w:t>
      </w:r>
      <w:r>
        <w:rPr>
          <w:spacing w:val="-26"/>
        </w:rPr>
        <w:t> </w:t>
      </w:r>
      <w:r>
        <w:rPr>
          <w:rFonts w:ascii="Century" w:eastAsia="Century"/>
          <w:w w:val="111"/>
          <w:sz w:val="20"/>
        </w:rPr>
        <w:t>P</w:t>
      </w:r>
      <w:r>
        <w:rPr>
          <w:rFonts w:ascii="Century" w:eastAsia="Century"/>
          <w:spacing w:val="-1"/>
          <w:w w:val="106"/>
          <w:sz w:val="20"/>
        </w:rPr>
        <w:t>D</w:t>
      </w:r>
      <w:r>
        <w:rPr>
          <w:rFonts w:ascii="Century" w:eastAsia="Century"/>
          <w:w w:val="106"/>
          <w:sz w:val="20"/>
        </w:rPr>
        <w:t>F</w:t>
      </w:r>
      <w:r>
        <w:rPr>
          <w:rFonts w:ascii="Century" w:eastAsia="Century"/>
          <w:spacing w:val="15"/>
          <w:sz w:val="20"/>
        </w:rPr>
        <w:t> </w:t>
      </w:r>
      <w:r>
        <w:rPr>
          <w:spacing w:val="-1"/>
          <w:w w:val="99"/>
        </w:rPr>
        <w:t>等格式的文件。</w:t>
      </w:r>
      <w:r>
        <w:rPr>
          <w:rFonts w:ascii="Cambria" w:eastAsia="Cambria"/>
          <w:spacing w:val="-58"/>
          <w:w w:val="116"/>
          <w:sz w:val="20"/>
        </w:rPr>
        <w:t>L</w:t>
      </w:r>
      <w:r>
        <w:rPr>
          <w:rFonts w:ascii="Book Antiqua" w:eastAsia="Book Antiqua"/>
          <w:spacing w:val="-15"/>
          <w:w w:val="108"/>
          <w:position w:val="5"/>
          <w:sz w:val="14"/>
        </w:rPr>
        <w:t>A</w:t>
      </w:r>
      <w:r>
        <w:rPr>
          <w:rFonts w:ascii="Cambria" w:eastAsia="Cambria"/>
          <w:spacing w:val="-34"/>
          <w:w w:val="121"/>
          <w:sz w:val="20"/>
        </w:rPr>
        <w:t>T</w:t>
      </w:r>
      <w:r>
        <w:rPr>
          <w:rFonts w:ascii="Cambria" w:eastAsia="Cambria"/>
          <w:spacing w:val="-28"/>
          <w:w w:val="118"/>
          <w:position w:val="-4"/>
          <w:sz w:val="20"/>
        </w:rPr>
        <w:t>E</w:t>
      </w:r>
      <w:r>
        <w:rPr>
          <w:rFonts w:ascii="Cambria" w:eastAsia="Cambria"/>
          <w:w w:val="131"/>
          <w:sz w:val="20"/>
        </w:rPr>
        <w:t>X</w:t>
      </w:r>
      <w:r>
        <w:rPr>
          <w:rFonts w:ascii="Cambria" w:eastAsia="Cambria"/>
          <w:spacing w:val="-8"/>
          <w:sz w:val="20"/>
        </w:rPr>
        <w:t>  </w:t>
      </w:r>
      <w:r>
        <w:rPr>
          <w:spacing w:val="-3"/>
          <w:w w:val="99"/>
        </w:rPr>
        <w:t>在易用性上有显著优势，并且是开源软件，因此在学术界被广泛接受：</w:t>
      </w:r>
      <w:r>
        <w:rPr>
          <w:w w:val="95"/>
        </w:rPr>
        <w:t>它是大多数数学期刊接受的格式，</w:t>
      </w:r>
      <w:r>
        <w:rPr>
          <w:spacing w:val="88"/>
        </w:rPr>
        <w:t> </w:t>
      </w:r>
      <w:r>
        <w:rPr>
          <w:w w:val="95"/>
        </w:rPr>
        <w:t>并广泛用于作者、编辑、印刷商之间的交流。</w:t>
      </w:r>
      <w:r>
        <w:rPr>
          <w:rFonts w:ascii="Book Antiqua" w:eastAsia="Book Antiqua"/>
          <w:color w:val="3F3F7F"/>
          <w:w w:val="95"/>
          <w:vertAlign w:val="superscript"/>
        </w:rPr>
        <w:t>4</w:t>
      </w:r>
      <w:r>
        <w:rPr>
          <w:w w:val="95"/>
          <w:vertAlign w:val="baseline"/>
        </w:rPr>
        <w:t>因此，</w:t>
      </w:r>
      <w:r>
        <w:rPr>
          <w:spacing w:val="88"/>
          <w:vertAlign w:val="baseline"/>
        </w:rPr>
        <w:t> </w:t>
      </w:r>
      <w:r>
        <w:rPr>
          <w:w w:val="95"/>
          <w:vertAlign w:val="baseline"/>
        </w:rPr>
        <w:t>如果本科生能</w:t>
      </w:r>
      <w:r>
        <w:rPr>
          <w:w w:val="99"/>
          <w:vertAlign w:val="baseline"/>
        </w:rPr>
        <w:t>尽</w:t>
      </w:r>
      <w:r>
        <w:rPr>
          <w:spacing w:val="-3"/>
          <w:w w:val="99"/>
          <w:vertAlign w:val="baseline"/>
        </w:rPr>
        <w:t>早接触并熟练于用</w:t>
      </w:r>
      <w:r>
        <w:rPr>
          <w:spacing w:val="-30"/>
          <w:vertAlign w:val="baseline"/>
        </w:rPr>
        <w:t> </w:t>
      </w:r>
      <w:r>
        <w:rPr>
          <w:rFonts w:ascii="Cambria" w:eastAsia="Cambria"/>
          <w:spacing w:val="-58"/>
          <w:w w:val="116"/>
          <w:sz w:val="20"/>
          <w:vertAlign w:val="baseline"/>
        </w:rPr>
        <w:t>L</w:t>
      </w:r>
      <w:r>
        <w:rPr>
          <w:rFonts w:ascii="Book Antiqua" w:eastAsia="Book Antiqua"/>
          <w:spacing w:val="-15"/>
          <w:w w:val="108"/>
          <w:position w:val="5"/>
          <w:sz w:val="14"/>
          <w:vertAlign w:val="baseline"/>
        </w:rPr>
        <w:t>A</w:t>
      </w:r>
      <w:r>
        <w:rPr>
          <w:rFonts w:ascii="Cambria" w:eastAsia="Cambria"/>
          <w:spacing w:val="-34"/>
          <w:w w:val="121"/>
          <w:sz w:val="20"/>
          <w:vertAlign w:val="baseline"/>
        </w:rPr>
        <w:t>T</w:t>
      </w:r>
      <w:r>
        <w:rPr>
          <w:rFonts w:ascii="Cambria" w:eastAsia="Cambria"/>
          <w:spacing w:val="-28"/>
          <w:w w:val="118"/>
          <w:position w:val="-4"/>
          <w:sz w:val="20"/>
          <w:vertAlign w:val="baseline"/>
        </w:rPr>
        <w:t>E</w:t>
      </w:r>
      <w:r>
        <w:rPr>
          <w:rFonts w:ascii="Cambria" w:eastAsia="Cambria"/>
          <w:w w:val="131"/>
          <w:sz w:val="20"/>
          <w:vertAlign w:val="baseline"/>
        </w:rPr>
        <w:t>X</w:t>
      </w:r>
      <w:r>
        <w:rPr>
          <w:rFonts w:ascii="Cambria" w:eastAsia="Cambria"/>
          <w:spacing w:val="21"/>
          <w:sz w:val="20"/>
          <w:vertAlign w:val="baseline"/>
        </w:rPr>
        <w:t> </w:t>
      </w:r>
      <w:r>
        <w:rPr>
          <w:spacing w:val="-3"/>
          <w:w w:val="99"/>
          <w:vertAlign w:val="baseline"/>
        </w:rPr>
        <w:t>编写论文，他们会掌握一项未来研究生涯中的重要技能。</w:t>
      </w:r>
    </w:p>
    <w:p>
      <w:pPr>
        <w:pStyle w:val="BodyText"/>
        <w:spacing w:line="175" w:lineRule="auto"/>
        <w:ind w:left="520"/>
      </w:pPr>
      <w:r>
        <w:rPr>
          <w:rFonts w:ascii="Cambria" w:eastAsia="Cambria"/>
          <w:spacing w:val="-61"/>
          <w:w w:val="116"/>
          <w:sz w:val="20"/>
        </w:rPr>
        <w:t>L</w:t>
      </w:r>
      <w:r>
        <w:rPr>
          <w:rFonts w:ascii="Book Antiqua" w:eastAsia="Book Antiqua"/>
          <w:spacing w:val="-11"/>
          <w:w w:val="108"/>
          <w:position w:val="5"/>
          <w:sz w:val="14"/>
        </w:rPr>
        <w:t>A</w:t>
      </w:r>
      <w:r>
        <w:rPr>
          <w:rFonts w:ascii="Cambria" w:eastAsia="Cambria"/>
          <w:spacing w:val="-37"/>
          <w:w w:val="121"/>
          <w:sz w:val="20"/>
        </w:rPr>
        <w:t>T</w:t>
      </w:r>
      <w:r>
        <w:rPr>
          <w:rFonts w:ascii="Cambria" w:eastAsia="Cambria"/>
          <w:spacing w:val="-26"/>
          <w:w w:val="118"/>
          <w:position w:val="-4"/>
          <w:sz w:val="20"/>
        </w:rPr>
        <w:t>E</w:t>
      </w:r>
      <w:r>
        <w:rPr>
          <w:rFonts w:ascii="Cambria" w:eastAsia="Cambria"/>
          <w:w w:val="131"/>
          <w:sz w:val="20"/>
        </w:rPr>
        <w:t>X</w:t>
      </w:r>
      <w:r>
        <w:rPr>
          <w:rFonts w:ascii="Cambria" w:eastAsia="Cambria"/>
          <w:spacing w:val="-1"/>
          <w:sz w:val="20"/>
        </w:rPr>
        <w:t>  </w:t>
      </w:r>
      <w:r>
        <w:rPr>
          <w:w w:val="99"/>
        </w:rPr>
        <w:t>的掌握是需要大量努力的：</w:t>
      </w:r>
      <w:r>
        <w:rPr>
          <w:spacing w:val="-66"/>
        </w:rPr>
        <w:t> </w:t>
      </w:r>
      <w:r>
        <w:rPr>
          <w:w w:val="99"/>
        </w:rPr>
        <w:t>编写代码和可视化地编写文档是截然不同的体验，</w:t>
      </w:r>
      <w:r>
        <w:rPr>
          <w:spacing w:val="-66"/>
        </w:rPr>
        <w:t> </w:t>
      </w:r>
      <w:r>
        <w:rPr>
          <w:w w:val="99"/>
        </w:rPr>
        <w:t>甚至有数本</w:t>
      </w:r>
    </w:p>
    <w:p>
      <w:pPr>
        <w:pStyle w:val="BodyText"/>
        <w:spacing w:line="224" w:lineRule="exact"/>
        <w:ind w:left="119"/>
        <w:jc w:val="both"/>
      </w:pPr>
      <w:r>
        <w:rPr/>
        <w:t>专门的教程已经出版。由于低年级本科生撰写的论文篇幅较短，使用 </w:t>
      </w:r>
      <w:r>
        <w:rPr>
          <w:rFonts w:ascii="Century" w:eastAsia="Century"/>
          <w:sz w:val="20"/>
        </w:rPr>
        <w:t>Word</w:t>
      </w:r>
      <w:r>
        <w:rPr>
          <w:rFonts w:ascii="Century" w:eastAsia="Century"/>
          <w:spacing w:val="45"/>
          <w:sz w:val="20"/>
        </w:rPr>
        <w:t> </w:t>
      </w:r>
      <w:r>
        <w:rPr/>
        <w:t>是更好的选择；但这会增</w:t>
      </w:r>
    </w:p>
    <w:p>
      <w:pPr>
        <w:pStyle w:val="BodyText"/>
        <w:spacing w:line="283" w:lineRule="exact"/>
        <w:ind w:left="119"/>
      </w:pPr>
      <w:r>
        <w:rPr>
          <w:spacing w:val="-3"/>
          <w:w w:val="99"/>
        </w:rPr>
        <w:t>加学生未来转移到</w:t>
      </w:r>
      <w:r>
        <w:rPr>
          <w:spacing w:val="-28"/>
        </w:rPr>
        <w:t> </w:t>
      </w:r>
      <w:r>
        <w:rPr>
          <w:rFonts w:ascii="Cambria" w:eastAsia="Cambria"/>
          <w:spacing w:val="-61"/>
          <w:w w:val="116"/>
          <w:sz w:val="20"/>
        </w:rPr>
        <w:t>L</w:t>
      </w:r>
      <w:r>
        <w:rPr>
          <w:rFonts w:ascii="Book Antiqua" w:eastAsia="Book Antiqua"/>
          <w:spacing w:val="-13"/>
          <w:w w:val="108"/>
          <w:position w:val="5"/>
          <w:sz w:val="14"/>
        </w:rPr>
        <w:t>A</w:t>
      </w:r>
      <w:r>
        <w:rPr>
          <w:rFonts w:ascii="Cambria" w:eastAsia="Cambria"/>
          <w:spacing w:val="-37"/>
          <w:w w:val="121"/>
          <w:sz w:val="20"/>
        </w:rPr>
        <w:t>T</w:t>
      </w:r>
      <w:r>
        <w:rPr>
          <w:rFonts w:ascii="Cambria" w:eastAsia="Cambria"/>
          <w:spacing w:val="-26"/>
          <w:w w:val="118"/>
          <w:position w:val="-4"/>
          <w:sz w:val="20"/>
        </w:rPr>
        <w:t>E</w:t>
      </w:r>
      <w:r>
        <w:rPr>
          <w:rFonts w:ascii="Cambria" w:eastAsia="Cambria"/>
          <w:w w:val="131"/>
          <w:sz w:val="20"/>
        </w:rPr>
        <w:t>X</w:t>
      </w:r>
      <w:r>
        <w:rPr>
          <w:rFonts w:ascii="Cambria" w:eastAsia="Cambria"/>
          <w:spacing w:val="21"/>
          <w:sz w:val="20"/>
        </w:rPr>
        <w:t> </w:t>
      </w:r>
      <w:r>
        <w:rPr>
          <w:spacing w:val="-3"/>
          <w:w w:val="99"/>
        </w:rPr>
        <w:t>要付出的努力，并且学生会浪费一些时间在无谓的排版上。</w:t>
      </w:r>
    </w:p>
    <w:p>
      <w:pPr>
        <w:pStyle w:val="Heading2"/>
        <w:numPr>
          <w:ilvl w:val="1"/>
          <w:numId w:val="2"/>
        </w:numPr>
        <w:tabs>
          <w:tab w:pos="720" w:val="left" w:leader="none"/>
        </w:tabs>
        <w:spacing w:line="240" w:lineRule="auto" w:before="204" w:after="0"/>
        <w:ind w:left="719" w:right="0" w:hanging="601"/>
        <w:jc w:val="left"/>
      </w:pPr>
      <w:bookmarkStart w:name="2.4. 学术抄袭" w:id="11"/>
      <w:bookmarkEnd w:id="11"/>
      <w:r>
        <w:rPr/>
      </w:r>
      <w:bookmarkStart w:name="2.4. 学术抄袭" w:id="12"/>
      <w:bookmarkEnd w:id="12"/>
      <w:r>
        <w:rPr/>
        <w:t>学术抄袭</w:t>
      </w:r>
    </w:p>
    <w:p>
      <w:pPr>
        <w:pStyle w:val="BodyText"/>
        <w:spacing w:line="237" w:lineRule="auto" w:before="73"/>
        <w:ind w:left="119" w:right="105"/>
      </w:pPr>
      <w:r>
        <w:rPr>
          <w:w w:val="95"/>
        </w:rPr>
        <w:t>学术抄袭</w:t>
      </w:r>
      <w:r>
        <w:rPr>
          <w:spacing w:val="144"/>
        </w:rPr>
        <w:t> </w:t>
      </w:r>
      <w:r>
        <w:rPr>
          <w:w w:val="95"/>
        </w:rPr>
        <w:t>（</w:t>
      </w:r>
      <w:r>
        <w:rPr>
          <w:rFonts w:ascii="Cambria" w:eastAsia="Cambria"/>
          <w:w w:val="95"/>
          <w:sz w:val="20"/>
        </w:rPr>
        <w:t>academic</w:t>
      </w:r>
      <w:r>
        <w:rPr>
          <w:rFonts w:ascii="Cambria" w:eastAsia="Cambria"/>
          <w:spacing w:val="119"/>
          <w:sz w:val="20"/>
        </w:rPr>
        <w:t> </w:t>
      </w:r>
      <w:r>
        <w:rPr>
          <w:rFonts w:ascii="Cambria" w:eastAsia="Cambria"/>
          <w:w w:val="95"/>
          <w:sz w:val="20"/>
        </w:rPr>
        <w:t>plagiarism</w:t>
      </w:r>
      <w:r>
        <w:rPr>
          <w:w w:val="95"/>
        </w:rPr>
        <w:t>）指抄录他人作品以为己作， 对于原著未经或基本未经修改的行为。学术不端行为屡见不鲜，</w:t>
      </w:r>
      <w:r>
        <w:rPr>
          <w:spacing w:val="113"/>
        </w:rPr>
        <w:t>  </w:t>
      </w:r>
      <w:r>
        <w:rPr>
          <w:w w:val="95"/>
        </w:rPr>
        <w:t>研究提出</w:t>
      </w:r>
      <w:r>
        <w:rPr>
          <w:rFonts w:ascii="Book Antiqua" w:eastAsia="Book Antiqua"/>
          <w:color w:val="3F3F7F"/>
          <w:w w:val="95"/>
          <w:vertAlign w:val="superscript"/>
        </w:rPr>
        <w:t>5</w:t>
      </w:r>
      <w:r>
        <w:rPr>
          <w:w w:val="95"/>
          <w:vertAlign w:val="baseline"/>
        </w:rPr>
        <w:t>中国文化和教育对抄袭行为的态度不如西方严格（尽管该研究以文</w:t>
      </w:r>
      <w:r>
        <w:rPr>
          <w:spacing w:val="1"/>
          <w:w w:val="95"/>
          <w:vertAlign w:val="baseline"/>
        </w:rPr>
        <w:t> </w:t>
      </w:r>
      <w:r>
        <w:rPr>
          <w:vertAlign w:val="baseline"/>
        </w:rPr>
        <w:t>化为出发点，有失偏颇），因此尽管查重工具已经广泛使用并收到了显著效果，在本科阶段就提高学生</w:t>
      </w:r>
      <w:r>
        <w:rPr>
          <w:spacing w:val="1"/>
          <w:w w:val="95"/>
          <w:vertAlign w:val="baseline"/>
        </w:rPr>
        <w:t>辨别抄袭行为的能力，纠正学生抄袭的行为仍然很有必要。调查显示，低年级本科生的写作中有 </w:t>
      </w:r>
      <w:r>
        <w:rPr>
          <w:rFonts w:ascii="Cambria" w:eastAsia="Cambria"/>
          <w:w w:val="95"/>
          <w:sz w:val="20"/>
          <w:vertAlign w:val="baseline"/>
        </w:rPr>
        <w:t>5</w:t>
      </w:r>
      <w:r>
        <w:rPr>
          <w:rFonts w:ascii="Cambria" w:eastAsia="Cambria"/>
          <w:spacing w:val="10"/>
          <w:w w:val="95"/>
          <w:sz w:val="20"/>
          <w:vertAlign w:val="baseline"/>
        </w:rPr>
        <w:t>% </w:t>
      </w:r>
      <w:r>
        <w:rPr>
          <w:w w:val="95"/>
          <w:vertAlign w:val="baseline"/>
        </w:rPr>
        <w:t>至</w:t>
      </w:r>
    </w:p>
    <w:p>
      <w:pPr>
        <w:pStyle w:val="BodyText"/>
        <w:spacing w:line="237" w:lineRule="auto"/>
        <w:ind w:left="119" w:right="199"/>
        <w:jc w:val="both"/>
      </w:pPr>
      <w:r>
        <w:rPr>
          <w:rFonts w:ascii="Cambria" w:eastAsia="Cambria"/>
          <w:w w:val="95"/>
          <w:sz w:val="20"/>
        </w:rPr>
        <w:t>15%</w:t>
      </w:r>
      <w:r>
        <w:rPr>
          <w:rFonts w:ascii="Cambria" w:eastAsia="Cambria"/>
          <w:spacing w:val="45"/>
          <w:sz w:val="20"/>
        </w:rPr>
        <w:t>  </w:t>
      </w:r>
      <w:r>
        <w:rPr>
          <w:spacing w:val="-5"/>
          <w:w w:val="95"/>
        </w:rPr>
        <w:t>不等的抄袭现象， 甚至偶有捏造行为。事实上， 考虑到论文主题的专业性不足， 阅读的文献较易</w:t>
      </w:r>
      <w:r>
        <w:rPr>
          <w:w w:val="95"/>
        </w:rPr>
        <w:t>理解，学生可能有无意中照抄其他文章的现象，因此这一数字可能更大。这种现象的一个原因可能是对</w:t>
      </w:r>
      <w:r>
        <w:rPr>
          <w:spacing w:val="105"/>
        </w:rPr>
        <w:t> </w:t>
      </w:r>
      <w:r>
        <w:rPr/>
        <w:t>于指定主题的论文，学生并不熟悉，只能通过抄袭达到字数等要求。</w:t>
      </w:r>
    </w:p>
    <w:p>
      <w:pPr>
        <w:pStyle w:val="BodyText"/>
        <w:ind w:left="0"/>
        <w:rPr>
          <w:sz w:val="18"/>
        </w:rPr>
      </w:pPr>
    </w:p>
    <w:p>
      <w:pPr>
        <w:spacing w:after="0"/>
        <w:rPr>
          <w:sz w:val="18"/>
        </w:rPr>
        <w:sectPr>
          <w:headerReference w:type="default" r:id="rId5"/>
          <w:pgSz w:w="11910" w:h="16840"/>
          <w:pgMar w:header="1032" w:footer="0" w:top="1580" w:bottom="280" w:left="1580" w:right="1500"/>
        </w:sectPr>
      </w:pPr>
    </w:p>
    <w:p>
      <w:pPr>
        <w:pStyle w:val="BodyText"/>
        <w:ind w:left="0"/>
        <w:rPr>
          <w:sz w:val="30"/>
        </w:rPr>
      </w:pPr>
    </w:p>
    <w:p>
      <w:pPr>
        <w:pStyle w:val="ListParagraph"/>
        <w:numPr>
          <w:ilvl w:val="1"/>
          <w:numId w:val="4"/>
        </w:numPr>
        <w:tabs>
          <w:tab w:pos="720" w:val="left" w:leader="none"/>
        </w:tabs>
        <w:spacing w:line="240" w:lineRule="auto" w:before="236" w:after="0"/>
        <w:ind w:left="719" w:right="0" w:hanging="601"/>
        <w:jc w:val="left"/>
        <w:rPr>
          <w:rFonts w:ascii="黑体" w:eastAsia="黑体" w:hint="eastAsia"/>
          <w:sz w:val="23"/>
        </w:rPr>
      </w:pPr>
      <w:bookmarkStart w:name="3. 建议" w:id="13"/>
      <w:bookmarkEnd w:id="13"/>
      <w:r>
        <w:rPr/>
      </w:r>
      <w:bookmarkStart w:name="3.1. 案例分析" w:id="14"/>
      <w:bookmarkEnd w:id="14"/>
      <w:r>
        <w:rPr/>
      </w:r>
      <w:bookmarkStart w:name="3.1. 案例分析" w:id="15"/>
      <w:bookmarkEnd w:id="15"/>
      <w:r>
        <w:rPr>
          <w:rFonts w:ascii="黑体" w:eastAsia="黑体" w:hint="eastAsia"/>
          <w:sz w:val="23"/>
        </w:rPr>
        <w:t>案例分析</w:t>
      </w:r>
    </w:p>
    <w:p>
      <w:pPr>
        <w:pStyle w:val="Heading1"/>
        <w:numPr>
          <w:ilvl w:val="0"/>
          <w:numId w:val="1"/>
        </w:numPr>
        <w:tabs>
          <w:tab w:pos="582" w:val="left" w:leader="none"/>
          <w:tab w:pos="583" w:val="left" w:leader="none"/>
        </w:tabs>
        <w:spacing w:line="240" w:lineRule="auto" w:before="66" w:after="0"/>
        <w:ind w:left="582" w:right="0" w:hanging="464"/>
        <w:jc w:val="left"/>
      </w:pPr>
      <w:r>
        <w:rPr>
          <w:spacing w:val="-3"/>
          <w:w w:val="102"/>
        </w:rPr>
        <w:br w:type="column"/>
      </w:r>
      <w:r>
        <w:rPr>
          <w:w w:val="105"/>
        </w:rPr>
        <w:t>建议</w:t>
      </w:r>
    </w:p>
    <w:p>
      <w:pPr>
        <w:spacing w:after="0" w:line="240" w:lineRule="auto"/>
        <w:jc w:val="left"/>
        <w:sectPr>
          <w:type w:val="continuous"/>
          <w:pgSz w:w="11910" w:h="16840"/>
          <w:pgMar w:header="1032" w:footer="0" w:top="1580" w:bottom="280" w:left="1580" w:right="1500"/>
          <w:cols w:num="2" w:equalWidth="0">
            <w:col w:w="1694" w:space="1923"/>
            <w:col w:w="5213"/>
          </w:cols>
        </w:sectPr>
      </w:pPr>
    </w:p>
    <w:p>
      <w:pPr>
        <w:pStyle w:val="BodyText"/>
        <w:spacing w:before="72"/>
        <w:ind w:left="119"/>
      </w:pPr>
      <w:r>
        <w:rPr>
          <w:spacing w:val="-1"/>
        </w:rPr>
        <w:t>从北美的一些有名大学的学术写作课程中，我们或许可以得到一些启示。</w:t>
      </w:r>
    </w:p>
    <w:p>
      <w:pPr>
        <w:pStyle w:val="BodyText"/>
        <w:ind w:left="0"/>
        <w:rPr>
          <w:sz w:val="13"/>
        </w:rPr>
      </w:pPr>
    </w:p>
    <w:p>
      <w:pPr>
        <w:pStyle w:val="ListParagraph"/>
        <w:numPr>
          <w:ilvl w:val="2"/>
          <w:numId w:val="4"/>
        </w:numPr>
        <w:tabs>
          <w:tab w:pos="811" w:val="left" w:leader="none"/>
        </w:tabs>
        <w:spacing w:line="240" w:lineRule="auto" w:before="0" w:after="0"/>
        <w:ind w:left="810" w:right="0" w:hanging="692"/>
        <w:jc w:val="left"/>
        <w:rPr>
          <w:b/>
          <w:sz w:val="20"/>
        </w:rPr>
      </w:pPr>
      <w:bookmarkStart w:name="3.1.1. 在 MIT" w:id="16"/>
      <w:bookmarkEnd w:id="16"/>
      <w:r>
        <w:rPr/>
      </w:r>
      <w:bookmarkStart w:name="3.1.1. 在 MIT" w:id="17"/>
      <w:bookmarkEnd w:id="17"/>
      <w:r>
        <w:rPr>
          <w:rFonts w:ascii="黑体" w:eastAsia="黑体" w:hint="eastAsia"/>
          <w:spacing w:val="1"/>
          <w:w w:val="105"/>
          <w:sz w:val="19"/>
        </w:rPr>
        <w:t>在 </w:t>
      </w:r>
      <w:r>
        <w:rPr>
          <w:b/>
          <w:w w:val="105"/>
          <w:sz w:val="20"/>
        </w:rPr>
        <w:t>MIT</w:t>
      </w:r>
    </w:p>
    <w:p>
      <w:pPr>
        <w:spacing w:line="235" w:lineRule="auto" w:before="80"/>
        <w:ind w:left="119" w:right="199" w:firstLine="0"/>
        <w:jc w:val="left"/>
        <w:rPr>
          <w:sz w:val="19"/>
        </w:rPr>
      </w:pPr>
      <w:r>
        <w:rPr>
          <w:spacing w:val="-4"/>
          <w:sz w:val="19"/>
        </w:rPr>
        <w:t>在 </w:t>
      </w:r>
      <w:r>
        <w:rPr>
          <w:rFonts w:ascii="Cambria" w:eastAsia="Cambria"/>
          <w:sz w:val="20"/>
        </w:rPr>
        <w:t>MIT</w:t>
      </w:r>
      <w:r>
        <w:rPr>
          <w:rFonts w:ascii="Cambria" w:eastAsia="Cambria"/>
          <w:spacing w:val="3"/>
          <w:sz w:val="20"/>
        </w:rPr>
        <w:t> </w:t>
      </w:r>
      <w:r>
        <w:rPr>
          <w:spacing w:val="-2"/>
          <w:sz w:val="19"/>
        </w:rPr>
        <w:t>的课程 </w:t>
      </w:r>
      <w:r>
        <w:rPr>
          <w:rFonts w:ascii="Book Antiqua" w:eastAsia="Book Antiqua"/>
          <w:i/>
          <w:sz w:val="20"/>
        </w:rPr>
        <w:t>Foundations</w:t>
      </w:r>
      <w:r>
        <w:rPr>
          <w:rFonts w:ascii="Book Antiqua" w:eastAsia="Book Antiqua"/>
          <w:i/>
          <w:spacing w:val="46"/>
          <w:sz w:val="20"/>
        </w:rPr>
        <w:t> </w:t>
      </w:r>
      <w:r>
        <w:rPr>
          <w:rFonts w:ascii="Book Antiqua" w:eastAsia="Book Antiqua"/>
          <w:i/>
          <w:sz w:val="20"/>
        </w:rPr>
        <w:t>of</w:t>
      </w:r>
      <w:r>
        <w:rPr>
          <w:rFonts w:ascii="Book Antiqua" w:eastAsia="Book Antiqua"/>
          <w:i/>
          <w:spacing w:val="45"/>
          <w:sz w:val="20"/>
        </w:rPr>
        <w:t> </w:t>
      </w:r>
      <w:r>
        <w:rPr>
          <w:rFonts w:ascii="Book Antiqua" w:eastAsia="Book Antiqua"/>
          <w:i/>
          <w:sz w:val="20"/>
        </w:rPr>
        <w:t>Academic</w:t>
      </w:r>
      <w:r>
        <w:rPr>
          <w:rFonts w:ascii="Book Antiqua" w:eastAsia="Book Antiqua"/>
          <w:i/>
          <w:spacing w:val="45"/>
          <w:sz w:val="20"/>
        </w:rPr>
        <w:t> </w:t>
      </w:r>
      <w:r>
        <w:rPr>
          <w:rFonts w:ascii="Book Antiqua" w:eastAsia="Book Antiqua"/>
          <w:i/>
          <w:sz w:val="20"/>
        </w:rPr>
        <w:t>and</w:t>
      </w:r>
      <w:r>
        <w:rPr>
          <w:rFonts w:ascii="Book Antiqua" w:eastAsia="Book Antiqua"/>
          <w:i/>
          <w:spacing w:val="45"/>
          <w:sz w:val="20"/>
        </w:rPr>
        <w:t> </w:t>
      </w:r>
      <w:r>
        <w:rPr>
          <w:rFonts w:ascii="Book Antiqua" w:eastAsia="Book Antiqua"/>
          <w:i/>
          <w:sz w:val="20"/>
        </w:rPr>
        <w:t>Professional</w:t>
      </w:r>
      <w:r>
        <w:rPr>
          <w:rFonts w:ascii="Book Antiqua" w:eastAsia="Book Antiqua"/>
          <w:i/>
          <w:spacing w:val="45"/>
          <w:sz w:val="20"/>
        </w:rPr>
        <w:t> </w:t>
      </w:r>
      <w:r>
        <w:rPr>
          <w:rFonts w:ascii="Book Antiqua" w:eastAsia="Book Antiqua"/>
          <w:i/>
          <w:sz w:val="20"/>
        </w:rPr>
        <w:t>Writing</w:t>
      </w:r>
      <w:r>
        <w:rPr>
          <w:rFonts w:ascii="Book Antiqua" w:eastAsia="Book Antiqua"/>
          <w:i/>
          <w:spacing w:val="-27"/>
          <w:sz w:val="20"/>
        </w:rPr>
        <w:t> </w:t>
      </w:r>
      <w:r>
        <w:rPr>
          <w:rFonts w:ascii="Book Antiqua" w:eastAsia="Book Antiqua"/>
          <w:color w:val="3F3F7F"/>
          <w:position w:val="6"/>
          <w:sz w:val="14"/>
        </w:rPr>
        <w:t>6</w:t>
      </w:r>
      <w:r>
        <w:rPr>
          <w:rFonts w:ascii="Book Antiqua" w:eastAsia="Book Antiqua"/>
          <w:color w:val="3F3F7F"/>
          <w:spacing w:val="20"/>
          <w:position w:val="6"/>
          <w:sz w:val="14"/>
        </w:rPr>
        <w:t> </w:t>
      </w:r>
      <w:r>
        <w:rPr>
          <w:spacing w:val="-1"/>
          <w:sz w:val="19"/>
        </w:rPr>
        <w:t>中，学生需完成 </w:t>
      </w:r>
      <w:r>
        <w:rPr>
          <w:rFonts w:ascii="Cambria" w:eastAsia="Cambria"/>
          <w:sz w:val="20"/>
        </w:rPr>
        <w:t>5</w:t>
      </w:r>
      <w:r>
        <w:rPr>
          <w:rFonts w:ascii="Cambria" w:eastAsia="Cambria"/>
          <w:spacing w:val="43"/>
          <w:sz w:val="20"/>
        </w:rPr>
        <w:t> </w:t>
      </w:r>
      <w:r>
        <w:rPr>
          <w:sz w:val="19"/>
        </w:rPr>
        <w:t>篇文章，每篇文章均需要提交三次草稿。这些文章的主题为：</w:t>
      </w:r>
    </w:p>
    <w:p>
      <w:pPr>
        <w:pStyle w:val="ListParagraph"/>
        <w:numPr>
          <w:ilvl w:val="3"/>
          <w:numId w:val="4"/>
        </w:numPr>
        <w:tabs>
          <w:tab w:pos="720" w:val="left" w:leader="none"/>
        </w:tabs>
        <w:spacing w:line="240" w:lineRule="auto" w:before="83" w:after="0"/>
        <w:ind w:left="719" w:right="0" w:hanging="256"/>
        <w:jc w:val="left"/>
        <w:rPr>
          <w:rFonts w:ascii="Cambria" w:eastAsia="Cambria"/>
          <w:sz w:val="20"/>
        </w:rPr>
      </w:pPr>
      <w:r>
        <w:rPr>
          <w:rFonts w:ascii="宋体" w:eastAsia="宋体" w:hint="eastAsia"/>
          <w:sz w:val="19"/>
        </w:rPr>
        <w:t>个人经历的陈述</w:t>
      </w:r>
    </w:p>
    <w:p>
      <w:pPr>
        <w:pStyle w:val="BodyText"/>
        <w:spacing w:before="9"/>
        <w:ind w:left="0"/>
        <w:rPr>
          <w:sz w:val="12"/>
        </w:rPr>
      </w:pPr>
      <w:r>
        <w:rPr/>
        <w:pict>
          <v:shape style="position:absolute;margin-left:84.959999pt;margin-top:9.345344pt;width:75pt;height:.1pt;mso-position-horizontal-relative:page;mso-position-vertical-relative:paragraph;z-index:-15728128;mso-wrap-distance-left:0;mso-wrap-distance-right:0" id="docshape5" coordorigin="1699,187" coordsize="1500,0" path="m1699,187l3199,187e" filled="false" stroked="true" strokeweight=".48pt" strokecolor="#000000">
            <v:path arrowok="t"/>
            <v:stroke dashstyle="solid"/>
            <w10:wrap type="topAndBottom"/>
          </v:shape>
        </w:pict>
      </w:r>
    </w:p>
    <w:p>
      <w:pPr>
        <w:pStyle w:val="ListParagraph"/>
        <w:numPr>
          <w:ilvl w:val="3"/>
          <w:numId w:val="4"/>
        </w:numPr>
        <w:tabs>
          <w:tab w:pos="732" w:val="left" w:leader="none"/>
        </w:tabs>
        <w:spacing w:line="192" w:lineRule="exact" w:before="12" w:after="0"/>
        <w:ind w:left="731" w:right="0" w:hanging="212"/>
        <w:jc w:val="left"/>
        <w:rPr>
          <w:color w:val="3F3F7F"/>
          <w:sz w:val="16"/>
        </w:rPr>
      </w:pPr>
      <w:r>
        <w:rPr>
          <w:rFonts w:ascii="宋体" w:eastAsia="宋体" w:hint="eastAsia"/>
          <w:spacing w:val="-21"/>
          <w:w w:val="105"/>
          <w:sz w:val="15"/>
        </w:rPr>
        <w:t>吕长竑， 李京肽， 周军， 陈晓红， 任慧， 《 美国高校学术写作课程体系调查研究》， </w:t>
      </w:r>
      <w:r>
        <w:rPr>
          <w:i/>
          <w:w w:val="105"/>
          <w:sz w:val="16"/>
        </w:rPr>
        <w:t>Foreign</w:t>
      </w:r>
      <w:r>
        <w:rPr>
          <w:i/>
          <w:spacing w:val="29"/>
          <w:w w:val="105"/>
          <w:sz w:val="16"/>
        </w:rPr>
        <w:t> </w:t>
      </w:r>
      <w:r>
        <w:rPr>
          <w:i/>
          <w:w w:val="105"/>
          <w:sz w:val="16"/>
        </w:rPr>
        <w:t>Language</w:t>
      </w:r>
      <w:r>
        <w:rPr>
          <w:i/>
          <w:spacing w:val="31"/>
          <w:w w:val="105"/>
          <w:sz w:val="16"/>
        </w:rPr>
        <w:t> </w:t>
      </w:r>
      <w:r>
        <w:rPr>
          <w:i/>
          <w:w w:val="105"/>
          <w:sz w:val="16"/>
        </w:rPr>
        <w:t>World</w:t>
      </w:r>
      <w:r>
        <w:rPr>
          <w:rFonts w:ascii="宋体" w:eastAsia="宋体" w:hint="eastAsia"/>
          <w:w w:val="105"/>
          <w:sz w:val="15"/>
        </w:rPr>
        <w:t>，</w:t>
      </w:r>
    </w:p>
    <w:p>
      <w:pPr>
        <w:spacing w:line="192" w:lineRule="exact" w:before="0"/>
        <w:ind w:left="119" w:right="0" w:firstLine="0"/>
        <w:jc w:val="left"/>
        <w:rPr>
          <w:rFonts w:ascii="Book Antiqua"/>
          <w:sz w:val="16"/>
        </w:rPr>
      </w:pPr>
      <w:r>
        <w:rPr>
          <w:rFonts w:ascii="Book Antiqua"/>
          <w:spacing w:val="-2"/>
          <w:w w:val="110"/>
          <w:sz w:val="16"/>
        </w:rPr>
        <w:t>No.4</w:t>
      </w:r>
      <w:r>
        <w:rPr>
          <w:rFonts w:ascii="Book Antiqua"/>
          <w:spacing w:val="-9"/>
          <w:w w:val="110"/>
          <w:sz w:val="16"/>
        </w:rPr>
        <w:t> </w:t>
      </w:r>
      <w:r>
        <w:rPr>
          <w:rFonts w:ascii="Book Antiqua"/>
          <w:spacing w:val="-2"/>
          <w:w w:val="110"/>
          <w:sz w:val="16"/>
        </w:rPr>
        <w:t>2016</w:t>
      </w:r>
      <w:r>
        <w:rPr>
          <w:rFonts w:ascii="Book Antiqua"/>
          <w:spacing w:val="-9"/>
          <w:w w:val="110"/>
          <w:sz w:val="16"/>
        </w:rPr>
        <w:t> </w:t>
      </w:r>
      <w:r>
        <w:rPr>
          <w:rFonts w:ascii="Book Antiqua"/>
          <w:spacing w:val="-2"/>
          <w:w w:val="110"/>
          <w:sz w:val="16"/>
        </w:rPr>
        <w:t>(General</w:t>
      </w:r>
      <w:r>
        <w:rPr>
          <w:rFonts w:ascii="Book Antiqua"/>
          <w:spacing w:val="-7"/>
          <w:w w:val="110"/>
          <w:sz w:val="16"/>
        </w:rPr>
        <w:t> </w:t>
      </w:r>
      <w:r>
        <w:rPr>
          <w:rFonts w:ascii="Book Antiqua"/>
          <w:spacing w:val="-1"/>
          <w:w w:val="110"/>
          <w:sz w:val="16"/>
        </w:rPr>
        <w:t>Serial</w:t>
      </w:r>
      <w:r>
        <w:rPr>
          <w:rFonts w:ascii="Book Antiqua"/>
          <w:spacing w:val="-8"/>
          <w:w w:val="110"/>
          <w:sz w:val="16"/>
        </w:rPr>
        <w:t> </w:t>
      </w:r>
      <w:r>
        <w:rPr>
          <w:rFonts w:ascii="Book Antiqua"/>
          <w:spacing w:val="-1"/>
          <w:w w:val="110"/>
          <w:sz w:val="16"/>
        </w:rPr>
        <w:t>No.175).</w:t>
      </w:r>
    </w:p>
    <w:p>
      <w:pPr>
        <w:pStyle w:val="ListParagraph"/>
        <w:numPr>
          <w:ilvl w:val="3"/>
          <w:numId w:val="4"/>
        </w:numPr>
        <w:tabs>
          <w:tab w:pos="727" w:val="left" w:leader="none"/>
        </w:tabs>
        <w:spacing w:line="223" w:lineRule="auto" w:before="44" w:after="0"/>
        <w:ind w:left="119" w:right="195" w:firstLine="400"/>
        <w:jc w:val="left"/>
        <w:rPr>
          <w:color w:val="3F3F7F"/>
          <w:sz w:val="16"/>
        </w:rPr>
      </w:pPr>
      <w:r>
        <w:rPr>
          <w:spacing w:val="-4"/>
          <w:w w:val="120"/>
          <w:sz w:val="16"/>
        </w:rPr>
        <w:t>Nesi,</w:t>
      </w:r>
      <w:r>
        <w:rPr>
          <w:spacing w:val="-3"/>
          <w:w w:val="120"/>
          <w:sz w:val="16"/>
        </w:rPr>
        <w:t> </w:t>
      </w:r>
      <w:r>
        <w:rPr>
          <w:spacing w:val="-4"/>
          <w:w w:val="120"/>
          <w:sz w:val="16"/>
        </w:rPr>
        <w:t>H.,</w:t>
      </w:r>
      <w:r>
        <w:rPr>
          <w:spacing w:val="-3"/>
          <w:w w:val="120"/>
          <w:sz w:val="16"/>
        </w:rPr>
        <w:t> </w:t>
      </w:r>
      <w:r>
        <w:rPr>
          <w:spacing w:val="-4"/>
          <w:w w:val="120"/>
          <w:sz w:val="16"/>
        </w:rPr>
        <w:t>Gardner S.,</w:t>
      </w:r>
      <w:r>
        <w:rPr>
          <w:spacing w:val="-2"/>
          <w:w w:val="120"/>
          <w:sz w:val="16"/>
        </w:rPr>
        <w:t> </w:t>
      </w:r>
      <w:r>
        <w:rPr>
          <w:i/>
          <w:spacing w:val="-4"/>
          <w:w w:val="120"/>
          <w:sz w:val="16"/>
        </w:rPr>
        <w:t>Genres </w:t>
      </w:r>
      <w:r>
        <w:rPr>
          <w:i/>
          <w:spacing w:val="-3"/>
          <w:w w:val="120"/>
          <w:sz w:val="16"/>
        </w:rPr>
        <w:t>across the</w:t>
      </w:r>
      <w:r>
        <w:rPr>
          <w:i/>
          <w:spacing w:val="-4"/>
          <w:w w:val="120"/>
          <w:sz w:val="16"/>
        </w:rPr>
        <w:t> </w:t>
      </w:r>
      <w:r>
        <w:rPr>
          <w:i/>
          <w:spacing w:val="-3"/>
          <w:w w:val="120"/>
          <w:sz w:val="16"/>
        </w:rPr>
        <w:t>Disciplines:</w:t>
      </w:r>
      <w:r>
        <w:rPr>
          <w:i/>
          <w:spacing w:val="-2"/>
          <w:w w:val="120"/>
          <w:sz w:val="16"/>
        </w:rPr>
        <w:t> </w:t>
      </w:r>
      <w:r>
        <w:rPr>
          <w:i/>
          <w:spacing w:val="-3"/>
          <w:w w:val="120"/>
          <w:sz w:val="16"/>
        </w:rPr>
        <w:t>Student</w:t>
      </w:r>
      <w:r>
        <w:rPr>
          <w:i/>
          <w:w w:val="120"/>
          <w:sz w:val="16"/>
        </w:rPr>
        <w:t> </w:t>
      </w:r>
      <w:r>
        <w:rPr>
          <w:i/>
          <w:spacing w:val="-3"/>
          <w:w w:val="120"/>
          <w:sz w:val="16"/>
        </w:rPr>
        <w:t>Writing</w:t>
      </w:r>
      <w:r>
        <w:rPr>
          <w:i/>
          <w:spacing w:val="-1"/>
          <w:w w:val="120"/>
          <w:sz w:val="16"/>
        </w:rPr>
        <w:t> </w:t>
      </w:r>
      <w:r>
        <w:rPr>
          <w:i/>
          <w:spacing w:val="-3"/>
          <w:w w:val="120"/>
          <w:sz w:val="16"/>
        </w:rPr>
        <w:t>in</w:t>
      </w:r>
      <w:r>
        <w:rPr>
          <w:i/>
          <w:spacing w:val="-5"/>
          <w:w w:val="120"/>
          <w:sz w:val="16"/>
        </w:rPr>
        <w:t> </w:t>
      </w:r>
      <w:r>
        <w:rPr>
          <w:i/>
          <w:spacing w:val="-3"/>
          <w:w w:val="120"/>
          <w:sz w:val="16"/>
        </w:rPr>
        <w:t>Higher</w:t>
      </w:r>
      <w:r>
        <w:rPr>
          <w:i/>
          <w:spacing w:val="-1"/>
          <w:w w:val="120"/>
          <w:sz w:val="16"/>
        </w:rPr>
        <w:t> </w:t>
      </w:r>
      <w:r>
        <w:rPr>
          <w:i/>
          <w:spacing w:val="-3"/>
          <w:w w:val="120"/>
          <w:sz w:val="16"/>
        </w:rPr>
        <w:t>Education</w:t>
      </w:r>
      <w:r>
        <w:rPr>
          <w:spacing w:val="-3"/>
          <w:w w:val="120"/>
          <w:sz w:val="16"/>
        </w:rPr>
        <w:t>,</w:t>
      </w:r>
      <w:r>
        <w:rPr>
          <w:spacing w:val="-4"/>
          <w:w w:val="120"/>
          <w:sz w:val="16"/>
        </w:rPr>
        <w:t> </w:t>
      </w:r>
      <w:r>
        <w:rPr>
          <w:spacing w:val="-3"/>
          <w:w w:val="120"/>
          <w:sz w:val="16"/>
        </w:rPr>
        <w:t>Cambridge:</w:t>
      </w:r>
      <w:r>
        <w:rPr>
          <w:spacing w:val="-45"/>
          <w:w w:val="120"/>
          <w:sz w:val="16"/>
        </w:rPr>
        <w:t> </w:t>
      </w:r>
      <w:r>
        <w:rPr>
          <w:w w:val="120"/>
          <w:sz w:val="16"/>
        </w:rPr>
        <w:t>Cambridge</w:t>
      </w:r>
      <w:r>
        <w:rPr>
          <w:spacing w:val="-2"/>
          <w:w w:val="120"/>
          <w:sz w:val="16"/>
        </w:rPr>
        <w:t> </w:t>
      </w:r>
      <w:r>
        <w:rPr>
          <w:w w:val="120"/>
          <w:sz w:val="16"/>
        </w:rPr>
        <w:t>University</w:t>
      </w:r>
      <w:r>
        <w:rPr>
          <w:spacing w:val="-1"/>
          <w:w w:val="120"/>
          <w:sz w:val="16"/>
        </w:rPr>
        <w:t> </w:t>
      </w:r>
      <w:r>
        <w:rPr>
          <w:w w:val="120"/>
          <w:sz w:val="16"/>
        </w:rPr>
        <w:t>Press, 2012.</w:t>
      </w:r>
    </w:p>
    <w:p>
      <w:pPr>
        <w:pStyle w:val="ListParagraph"/>
        <w:numPr>
          <w:ilvl w:val="3"/>
          <w:numId w:val="4"/>
        </w:numPr>
        <w:tabs>
          <w:tab w:pos="710" w:val="left" w:leader="none"/>
        </w:tabs>
        <w:spacing w:line="223" w:lineRule="auto" w:before="51" w:after="0"/>
        <w:ind w:left="119" w:right="194" w:firstLine="400"/>
        <w:jc w:val="left"/>
        <w:rPr>
          <w:color w:val="3F3F7F"/>
          <w:sz w:val="16"/>
        </w:rPr>
      </w:pPr>
      <w:r>
        <w:rPr>
          <w:spacing w:val="-6"/>
          <w:w w:val="120"/>
          <w:sz w:val="16"/>
        </w:rPr>
        <w:t>Alex</w:t>
      </w:r>
      <w:r>
        <w:rPr>
          <w:spacing w:val="-5"/>
          <w:w w:val="120"/>
          <w:sz w:val="16"/>
        </w:rPr>
        <w:t> </w:t>
      </w:r>
      <w:r>
        <w:rPr>
          <w:spacing w:val="-6"/>
          <w:w w:val="120"/>
          <w:sz w:val="16"/>
        </w:rPr>
        <w:t>Gaudeul,</w:t>
      </w:r>
      <w:r>
        <w:rPr>
          <w:spacing w:val="-3"/>
          <w:w w:val="120"/>
          <w:sz w:val="16"/>
        </w:rPr>
        <w:t> </w:t>
      </w:r>
      <w:r>
        <w:rPr>
          <w:i/>
          <w:spacing w:val="-6"/>
          <w:w w:val="120"/>
          <w:sz w:val="16"/>
        </w:rPr>
        <w:t>Do</w:t>
      </w:r>
      <w:r>
        <w:rPr>
          <w:i/>
          <w:spacing w:val="-3"/>
          <w:w w:val="120"/>
          <w:sz w:val="16"/>
        </w:rPr>
        <w:t> </w:t>
      </w:r>
      <w:r>
        <w:rPr>
          <w:i/>
          <w:spacing w:val="-6"/>
          <w:w w:val="120"/>
          <w:sz w:val="16"/>
        </w:rPr>
        <w:t>Open</w:t>
      </w:r>
      <w:r>
        <w:rPr>
          <w:i/>
          <w:spacing w:val="-3"/>
          <w:w w:val="120"/>
          <w:sz w:val="16"/>
        </w:rPr>
        <w:t> </w:t>
      </w:r>
      <w:r>
        <w:rPr>
          <w:i/>
          <w:spacing w:val="-5"/>
          <w:w w:val="120"/>
          <w:sz w:val="16"/>
        </w:rPr>
        <w:t>Source</w:t>
      </w:r>
      <w:r>
        <w:rPr>
          <w:i/>
          <w:spacing w:val="-2"/>
          <w:w w:val="120"/>
          <w:sz w:val="16"/>
        </w:rPr>
        <w:t> </w:t>
      </w:r>
      <w:r>
        <w:rPr>
          <w:i/>
          <w:spacing w:val="-5"/>
          <w:w w:val="120"/>
          <w:sz w:val="16"/>
        </w:rPr>
        <w:t>Developers</w:t>
      </w:r>
      <w:r>
        <w:rPr>
          <w:i/>
          <w:spacing w:val="-1"/>
          <w:w w:val="120"/>
          <w:sz w:val="16"/>
        </w:rPr>
        <w:t> </w:t>
      </w:r>
      <w:r>
        <w:rPr>
          <w:i/>
          <w:spacing w:val="-5"/>
          <w:w w:val="120"/>
          <w:sz w:val="16"/>
        </w:rPr>
        <w:t>Respond</w:t>
      </w:r>
      <w:r>
        <w:rPr>
          <w:i/>
          <w:spacing w:val="-3"/>
          <w:w w:val="120"/>
          <w:sz w:val="16"/>
        </w:rPr>
        <w:t> </w:t>
      </w:r>
      <w:r>
        <w:rPr>
          <w:i/>
          <w:spacing w:val="-5"/>
          <w:w w:val="120"/>
          <w:sz w:val="16"/>
        </w:rPr>
        <w:t>to</w:t>
      </w:r>
      <w:r>
        <w:rPr>
          <w:i/>
          <w:spacing w:val="-4"/>
          <w:w w:val="120"/>
          <w:sz w:val="16"/>
        </w:rPr>
        <w:t> </w:t>
      </w:r>
      <w:r>
        <w:rPr>
          <w:i/>
          <w:spacing w:val="-5"/>
          <w:w w:val="120"/>
          <w:sz w:val="16"/>
        </w:rPr>
        <w:t>Competition?</w:t>
      </w:r>
      <w:r>
        <w:rPr>
          <w:i/>
          <w:spacing w:val="-3"/>
          <w:w w:val="120"/>
          <w:sz w:val="16"/>
        </w:rPr>
        <w:t> </w:t>
      </w:r>
      <w:r>
        <w:rPr>
          <w:i/>
          <w:spacing w:val="-5"/>
          <w:w w:val="120"/>
          <w:sz w:val="16"/>
        </w:rPr>
        <w:t>The</w:t>
      </w:r>
      <w:r>
        <w:rPr>
          <w:i/>
          <w:spacing w:val="-2"/>
          <w:w w:val="120"/>
          <w:sz w:val="16"/>
        </w:rPr>
        <w:t> </w:t>
      </w:r>
      <w:r>
        <w:rPr>
          <w:i/>
          <w:spacing w:val="-5"/>
          <w:w w:val="120"/>
          <w:sz w:val="16"/>
        </w:rPr>
        <w:t>LATEX</w:t>
      </w:r>
      <w:r>
        <w:rPr>
          <w:i/>
          <w:spacing w:val="-6"/>
          <w:w w:val="120"/>
          <w:sz w:val="16"/>
        </w:rPr>
        <w:t> </w:t>
      </w:r>
      <w:r>
        <w:rPr>
          <w:i/>
          <w:spacing w:val="-5"/>
          <w:w w:val="120"/>
          <w:sz w:val="16"/>
        </w:rPr>
        <w:t>Case</w:t>
      </w:r>
      <w:r>
        <w:rPr>
          <w:i/>
          <w:spacing w:val="-2"/>
          <w:w w:val="120"/>
          <w:sz w:val="16"/>
        </w:rPr>
        <w:t> </w:t>
      </w:r>
      <w:r>
        <w:rPr>
          <w:i/>
          <w:spacing w:val="-5"/>
          <w:w w:val="120"/>
          <w:sz w:val="16"/>
        </w:rPr>
        <w:t>Study</w:t>
      </w:r>
      <w:r>
        <w:rPr>
          <w:spacing w:val="-5"/>
          <w:w w:val="120"/>
          <w:sz w:val="16"/>
        </w:rPr>
        <w:t>,</w:t>
      </w:r>
      <w:r>
        <w:rPr>
          <w:spacing w:val="-4"/>
          <w:w w:val="120"/>
          <w:sz w:val="16"/>
        </w:rPr>
        <w:t> </w:t>
      </w:r>
      <w:r>
        <w:rPr>
          <w:spacing w:val="-5"/>
          <w:w w:val="120"/>
          <w:sz w:val="16"/>
        </w:rPr>
        <w:t>Review</w:t>
      </w:r>
      <w:r>
        <w:rPr>
          <w:spacing w:val="-6"/>
          <w:w w:val="120"/>
          <w:sz w:val="16"/>
        </w:rPr>
        <w:t> </w:t>
      </w:r>
      <w:r>
        <w:rPr>
          <w:spacing w:val="-5"/>
          <w:w w:val="120"/>
          <w:sz w:val="16"/>
        </w:rPr>
        <w:t>of</w:t>
      </w:r>
      <w:r>
        <w:rPr>
          <w:spacing w:val="-45"/>
          <w:w w:val="120"/>
          <w:sz w:val="16"/>
        </w:rPr>
        <w:t> </w:t>
      </w:r>
      <w:r>
        <w:rPr>
          <w:w w:val="120"/>
          <w:sz w:val="16"/>
        </w:rPr>
        <w:t>Network</w:t>
      </w:r>
      <w:r>
        <w:rPr>
          <w:spacing w:val="-1"/>
          <w:w w:val="120"/>
          <w:sz w:val="16"/>
        </w:rPr>
        <w:t> </w:t>
      </w:r>
      <w:r>
        <w:rPr>
          <w:w w:val="120"/>
          <w:sz w:val="16"/>
        </w:rPr>
        <w:t>Economics,</w:t>
      </w:r>
      <w:r>
        <w:rPr>
          <w:spacing w:val="2"/>
          <w:w w:val="120"/>
          <w:sz w:val="16"/>
        </w:rPr>
        <w:t> </w:t>
      </w:r>
      <w:r>
        <w:rPr>
          <w:w w:val="120"/>
          <w:sz w:val="16"/>
        </w:rPr>
        <w:t>June</w:t>
      </w:r>
      <w:r>
        <w:rPr>
          <w:spacing w:val="-1"/>
          <w:w w:val="120"/>
          <w:sz w:val="16"/>
        </w:rPr>
        <w:t> </w:t>
      </w:r>
      <w:r>
        <w:rPr>
          <w:w w:val="120"/>
          <w:sz w:val="16"/>
        </w:rPr>
        <w:t>1, 2007.</w:t>
      </w:r>
    </w:p>
    <w:p>
      <w:pPr>
        <w:pStyle w:val="ListParagraph"/>
        <w:numPr>
          <w:ilvl w:val="3"/>
          <w:numId w:val="4"/>
        </w:numPr>
        <w:tabs>
          <w:tab w:pos="712" w:val="left" w:leader="none"/>
        </w:tabs>
        <w:spacing w:line="223" w:lineRule="auto" w:before="47" w:after="0"/>
        <w:ind w:left="119" w:right="195" w:firstLine="400"/>
        <w:jc w:val="left"/>
        <w:rPr>
          <w:color w:val="3F3F7F"/>
          <w:sz w:val="16"/>
        </w:rPr>
      </w:pPr>
      <w:r>
        <w:rPr>
          <w:spacing w:val="-4"/>
          <w:w w:val="120"/>
          <w:sz w:val="16"/>
        </w:rPr>
        <w:t>Sowden C., </w:t>
      </w:r>
      <w:r>
        <w:rPr>
          <w:i/>
          <w:spacing w:val="-4"/>
          <w:w w:val="120"/>
          <w:sz w:val="16"/>
        </w:rPr>
        <w:t>Plagiarism and the culture of multilingual students in higher education abroad</w:t>
      </w:r>
      <w:r>
        <w:rPr>
          <w:spacing w:val="-4"/>
          <w:w w:val="120"/>
          <w:sz w:val="16"/>
        </w:rPr>
        <w:t>, </w:t>
      </w:r>
      <w:r>
        <w:rPr>
          <w:spacing w:val="-3"/>
          <w:w w:val="120"/>
          <w:sz w:val="16"/>
        </w:rPr>
        <w:t>ELT Journal,</w:t>
      </w:r>
      <w:r>
        <w:rPr>
          <w:spacing w:val="-45"/>
          <w:w w:val="120"/>
          <w:sz w:val="16"/>
        </w:rPr>
        <w:t> </w:t>
      </w:r>
      <w:r>
        <w:rPr>
          <w:w w:val="120"/>
          <w:sz w:val="16"/>
        </w:rPr>
        <w:t>2005(3):</w:t>
      </w:r>
      <w:r>
        <w:rPr>
          <w:spacing w:val="3"/>
          <w:w w:val="120"/>
          <w:sz w:val="16"/>
        </w:rPr>
        <w:t> </w:t>
      </w:r>
      <w:r>
        <w:rPr>
          <w:w w:val="120"/>
          <w:sz w:val="16"/>
        </w:rPr>
        <w:t>226-233</w:t>
      </w:r>
      <w:r>
        <w:rPr>
          <w:rFonts w:ascii="宋体" w:eastAsia="宋体" w:hint="eastAsia"/>
          <w:w w:val="120"/>
          <w:sz w:val="15"/>
        </w:rPr>
        <w:t>．</w:t>
      </w:r>
    </w:p>
    <w:p>
      <w:pPr>
        <w:pStyle w:val="ListParagraph"/>
        <w:numPr>
          <w:ilvl w:val="3"/>
          <w:numId w:val="4"/>
        </w:numPr>
        <w:tabs>
          <w:tab w:pos="710" w:val="left" w:leader="none"/>
        </w:tabs>
        <w:spacing w:line="240" w:lineRule="auto" w:before="40" w:after="0"/>
        <w:ind w:left="709" w:right="0" w:hanging="190"/>
        <w:jc w:val="left"/>
        <w:rPr>
          <w:color w:val="3F3F7F"/>
          <w:sz w:val="16"/>
        </w:rPr>
      </w:pPr>
      <w:r>
        <w:rPr>
          <w:rFonts w:ascii="宋体" w:eastAsia="宋体" w:hint="eastAsia"/>
          <w:spacing w:val="-15"/>
          <w:w w:val="110"/>
          <w:sz w:val="15"/>
        </w:rPr>
        <w:t>见 </w:t>
      </w:r>
      <w:hyperlink r:id="rId6">
        <w:r>
          <w:rPr>
            <w:color w:val="3F3F7F"/>
            <w:spacing w:val="-4"/>
            <w:w w:val="110"/>
            <w:sz w:val="16"/>
          </w:rPr>
          <w:t>21W.219</w:t>
        </w:r>
        <w:r>
          <w:rPr>
            <w:color w:val="3F3F7F"/>
            <w:spacing w:val="7"/>
            <w:w w:val="110"/>
            <w:sz w:val="16"/>
          </w:rPr>
          <w:t> </w:t>
        </w:r>
      </w:hyperlink>
      <w:hyperlink r:id="rId6">
        <w:r>
          <w:rPr>
            <w:color w:val="3F3F7F"/>
            <w:spacing w:val="-4"/>
            <w:w w:val="110"/>
            <w:sz w:val="16"/>
          </w:rPr>
          <w:t>Academic</w:t>
        </w:r>
        <w:r>
          <w:rPr>
            <w:color w:val="3F3F7F"/>
            <w:spacing w:val="6"/>
            <w:w w:val="110"/>
            <w:sz w:val="16"/>
          </w:rPr>
          <w:t> </w:t>
        </w:r>
      </w:hyperlink>
      <w:hyperlink r:id="rId6">
        <w:r>
          <w:rPr>
            <w:color w:val="3F3F7F"/>
            <w:spacing w:val="-4"/>
            <w:w w:val="110"/>
            <w:sz w:val="16"/>
          </w:rPr>
          <w:t>&amp;</w:t>
        </w:r>
        <w:r>
          <w:rPr>
            <w:color w:val="3F3F7F"/>
            <w:spacing w:val="6"/>
            <w:w w:val="110"/>
            <w:sz w:val="16"/>
          </w:rPr>
          <w:t> </w:t>
        </w:r>
      </w:hyperlink>
      <w:hyperlink r:id="rId6">
        <w:r>
          <w:rPr>
            <w:color w:val="3F3F7F"/>
            <w:spacing w:val="-4"/>
            <w:w w:val="110"/>
            <w:sz w:val="16"/>
          </w:rPr>
          <w:t>Prof</w:t>
        </w:r>
        <w:r>
          <w:rPr>
            <w:color w:val="3F3F7F"/>
            <w:spacing w:val="8"/>
            <w:w w:val="110"/>
            <w:sz w:val="16"/>
          </w:rPr>
          <w:t> </w:t>
        </w:r>
      </w:hyperlink>
      <w:hyperlink r:id="rId6">
        <w:r>
          <w:rPr>
            <w:color w:val="3F3F7F"/>
            <w:spacing w:val="-4"/>
            <w:w w:val="110"/>
            <w:sz w:val="16"/>
          </w:rPr>
          <w:t>Writing</w:t>
        </w:r>
        <w:r>
          <w:rPr>
            <w:color w:val="3F3F7F"/>
            <w:spacing w:val="7"/>
            <w:w w:val="110"/>
            <w:sz w:val="16"/>
          </w:rPr>
          <w:t> </w:t>
        </w:r>
      </w:hyperlink>
      <w:hyperlink r:id="rId6">
        <w:r>
          <w:rPr>
            <w:color w:val="3F3F7F"/>
            <w:spacing w:val="-4"/>
            <w:w w:val="110"/>
            <w:sz w:val="16"/>
          </w:rPr>
          <w:t>ELS</w:t>
        </w:r>
        <w:r>
          <w:rPr>
            <w:color w:val="3F3F7F"/>
            <w:spacing w:val="6"/>
            <w:w w:val="110"/>
            <w:sz w:val="16"/>
          </w:rPr>
          <w:t> </w:t>
        </w:r>
      </w:hyperlink>
      <w:hyperlink r:id="rId6">
        <w:r>
          <w:rPr>
            <w:color w:val="3F3F7F"/>
            <w:spacing w:val="-4"/>
            <w:w w:val="110"/>
            <w:sz w:val="16"/>
          </w:rPr>
          <w:t>(mit.edu)</w:t>
        </w:r>
      </w:hyperlink>
      <w:r>
        <w:rPr>
          <w:rFonts w:ascii="宋体" w:eastAsia="宋体" w:hint="eastAsia"/>
          <w:spacing w:val="-3"/>
          <w:w w:val="110"/>
          <w:sz w:val="15"/>
        </w:rPr>
        <w:t>。</w:t>
      </w:r>
    </w:p>
    <w:p>
      <w:pPr>
        <w:spacing w:after="0" w:line="240" w:lineRule="auto"/>
        <w:jc w:val="left"/>
        <w:rPr>
          <w:sz w:val="16"/>
        </w:rPr>
        <w:sectPr>
          <w:type w:val="continuous"/>
          <w:pgSz w:w="11910" w:h="16840"/>
          <w:pgMar w:header="1032" w:footer="0" w:top="1580" w:bottom="280" w:left="1580" w:right="1500"/>
        </w:sectPr>
      </w:pPr>
    </w:p>
    <w:p>
      <w:pPr>
        <w:pStyle w:val="ListParagraph"/>
        <w:numPr>
          <w:ilvl w:val="0"/>
          <w:numId w:val="5"/>
        </w:numPr>
        <w:tabs>
          <w:tab w:pos="720" w:val="left" w:leader="none"/>
        </w:tabs>
        <w:spacing w:line="240" w:lineRule="auto" w:before="87" w:after="0"/>
        <w:ind w:left="719" w:right="0" w:hanging="256"/>
        <w:jc w:val="left"/>
        <w:rPr>
          <w:rFonts w:ascii="宋体" w:eastAsia="宋体" w:hint="eastAsia"/>
          <w:sz w:val="19"/>
        </w:rPr>
      </w:pPr>
      <w:r>
        <w:rPr>
          <w:rFonts w:ascii="宋体" w:eastAsia="宋体" w:hint="eastAsia"/>
          <w:sz w:val="19"/>
        </w:rPr>
        <w:t>学生本领域术语的定义</w:t>
      </w:r>
    </w:p>
    <w:p>
      <w:pPr>
        <w:pStyle w:val="ListParagraph"/>
        <w:numPr>
          <w:ilvl w:val="0"/>
          <w:numId w:val="5"/>
        </w:numPr>
        <w:tabs>
          <w:tab w:pos="720" w:val="left" w:leader="none"/>
        </w:tabs>
        <w:spacing w:line="240" w:lineRule="auto" w:before="83" w:after="0"/>
        <w:ind w:left="719" w:right="0" w:hanging="256"/>
        <w:jc w:val="left"/>
        <w:rPr>
          <w:rFonts w:ascii="宋体" w:eastAsia="宋体" w:hint="eastAsia"/>
          <w:sz w:val="19"/>
        </w:rPr>
      </w:pPr>
      <w:r>
        <w:rPr>
          <w:rFonts w:ascii="宋体" w:eastAsia="宋体" w:hint="eastAsia"/>
          <w:w w:val="95"/>
          <w:sz w:val="19"/>
        </w:rPr>
        <w:t>描述某过程的步骤</w:t>
      </w:r>
    </w:p>
    <w:p>
      <w:pPr>
        <w:pStyle w:val="ListParagraph"/>
        <w:numPr>
          <w:ilvl w:val="0"/>
          <w:numId w:val="5"/>
        </w:numPr>
        <w:tabs>
          <w:tab w:pos="720" w:val="left" w:leader="none"/>
        </w:tabs>
        <w:spacing w:line="240" w:lineRule="auto" w:before="85" w:after="0"/>
        <w:ind w:left="719" w:right="0" w:hanging="256"/>
        <w:jc w:val="left"/>
        <w:rPr>
          <w:rFonts w:ascii="宋体" w:eastAsia="宋体" w:hint="eastAsia"/>
          <w:sz w:val="19"/>
        </w:rPr>
      </w:pPr>
      <w:r>
        <w:rPr>
          <w:rFonts w:ascii="宋体" w:eastAsia="宋体" w:hint="eastAsia"/>
          <w:w w:val="95"/>
          <w:sz w:val="19"/>
        </w:rPr>
        <w:t>分析数据（图表）</w:t>
      </w:r>
    </w:p>
    <w:p>
      <w:pPr>
        <w:pStyle w:val="ListParagraph"/>
        <w:numPr>
          <w:ilvl w:val="0"/>
          <w:numId w:val="5"/>
        </w:numPr>
        <w:tabs>
          <w:tab w:pos="720" w:val="left" w:leader="none"/>
        </w:tabs>
        <w:spacing w:line="240" w:lineRule="auto" w:before="85" w:after="0"/>
        <w:ind w:left="719" w:right="0" w:hanging="256"/>
        <w:jc w:val="left"/>
        <w:rPr>
          <w:rFonts w:ascii="宋体" w:eastAsia="宋体" w:hint="eastAsia"/>
          <w:sz w:val="19"/>
        </w:rPr>
      </w:pPr>
      <w:r>
        <w:rPr>
          <w:rFonts w:ascii="宋体" w:eastAsia="宋体" w:hint="eastAsia"/>
          <w:sz w:val="19"/>
        </w:rPr>
        <w:t>为学生本领域的问题提供研究建议</w:t>
      </w:r>
    </w:p>
    <w:p>
      <w:pPr>
        <w:pStyle w:val="BodyText"/>
        <w:spacing w:line="237" w:lineRule="auto" w:before="87"/>
        <w:ind w:left="119" w:right="105"/>
      </w:pPr>
      <w:r>
        <w:rPr>
          <w:w w:val="95"/>
        </w:rPr>
        <w:t>文章的每一个草稿都需接受同伴评估（</w:t>
      </w:r>
      <w:r>
        <w:rPr>
          <w:rFonts w:ascii="Cambria" w:eastAsia="Cambria"/>
          <w:w w:val="95"/>
          <w:sz w:val="20"/>
        </w:rPr>
        <w:t>peer</w:t>
      </w:r>
      <w:r>
        <w:rPr>
          <w:rFonts w:ascii="Cambria" w:eastAsia="Cambria"/>
          <w:spacing w:val="58"/>
          <w:sz w:val="20"/>
        </w:rPr>
        <w:t>   </w:t>
      </w:r>
      <w:r>
        <w:rPr>
          <w:rFonts w:ascii="Cambria" w:eastAsia="Cambria"/>
          <w:w w:val="95"/>
          <w:sz w:val="20"/>
        </w:rPr>
        <w:t>review</w:t>
      </w:r>
      <w:r>
        <w:rPr>
          <w:w w:val="95"/>
        </w:rPr>
        <w:t>）。同时，学生接受了大量语言上的训练（如语法、词汇、 段落组织）并接受测试。 值得注意的是， 学术抄袭的定义更加广泛（不能将文章交由他人修改</w:t>
      </w:r>
    </w:p>
    <w:p>
      <w:pPr>
        <w:pStyle w:val="BodyText"/>
        <w:spacing w:line="237" w:lineRule="auto"/>
        <w:ind w:left="119" w:right="199"/>
      </w:pPr>
      <w:r>
        <w:rPr/>
        <w:t>），并且会带来严重的处罚：抄袭两次的学生极为可能在该课程中不及格。该课程要求使用 </w:t>
      </w:r>
      <w:r>
        <w:rPr>
          <w:rFonts w:ascii="Century" w:eastAsia="Century"/>
          <w:sz w:val="20"/>
        </w:rPr>
        <w:t>Word</w:t>
      </w:r>
      <w:r>
        <w:rPr>
          <w:rFonts w:ascii="Century" w:eastAsia="Century"/>
          <w:spacing w:val="39"/>
          <w:sz w:val="20"/>
        </w:rPr>
        <w:t> </w:t>
      </w:r>
      <w:r>
        <w:rPr/>
        <w:t>撰</w:t>
      </w:r>
      <w:r>
        <w:rPr>
          <w:w w:val="105"/>
        </w:rPr>
        <w:t>写文章，并上交打印稿。</w:t>
      </w:r>
    </w:p>
    <w:p>
      <w:pPr>
        <w:pStyle w:val="BodyText"/>
        <w:spacing w:before="9"/>
        <w:ind w:left="0"/>
        <w:rPr>
          <w:sz w:val="12"/>
        </w:rPr>
      </w:pPr>
    </w:p>
    <w:p>
      <w:pPr>
        <w:pStyle w:val="ListParagraph"/>
        <w:numPr>
          <w:ilvl w:val="2"/>
          <w:numId w:val="4"/>
        </w:numPr>
        <w:tabs>
          <w:tab w:pos="811" w:val="left" w:leader="none"/>
        </w:tabs>
        <w:spacing w:line="240" w:lineRule="auto" w:before="0" w:after="0"/>
        <w:ind w:left="810" w:right="0" w:hanging="692"/>
        <w:jc w:val="left"/>
        <w:rPr>
          <w:rFonts w:ascii="黑体" w:eastAsia="黑体" w:hint="eastAsia"/>
          <w:sz w:val="19"/>
        </w:rPr>
      </w:pPr>
      <w:bookmarkStart w:name="3.1.2. 在哈佛" w:id="18"/>
      <w:bookmarkEnd w:id="18"/>
      <w:r>
        <w:rPr/>
      </w:r>
      <w:bookmarkStart w:name="3.1.2. 在哈佛" w:id="19"/>
      <w:bookmarkEnd w:id="19"/>
      <w:r>
        <w:rPr>
          <w:rFonts w:ascii="黑体" w:eastAsia="黑体" w:hint="eastAsia"/>
          <w:sz w:val="19"/>
        </w:rPr>
        <w:t>在哈佛</w:t>
      </w:r>
    </w:p>
    <w:p>
      <w:pPr>
        <w:spacing w:line="225" w:lineRule="auto" w:before="92"/>
        <w:ind w:left="119" w:right="199" w:firstLine="0"/>
        <w:jc w:val="both"/>
        <w:rPr>
          <w:sz w:val="19"/>
        </w:rPr>
      </w:pPr>
      <w:r>
        <w:rPr>
          <w:sz w:val="19"/>
        </w:rPr>
        <w:t>在哈佛的课程 </w:t>
      </w:r>
      <w:r>
        <w:rPr>
          <w:rFonts w:ascii="Book Antiqua" w:hAnsi="Book Antiqua" w:eastAsia="Book Antiqua"/>
          <w:i/>
          <w:sz w:val="20"/>
        </w:rPr>
        <w:t>Academic</w:t>
      </w:r>
      <w:r>
        <w:rPr>
          <w:rFonts w:ascii="Book Antiqua" w:hAnsi="Book Antiqua" w:eastAsia="Book Antiqua"/>
          <w:i/>
          <w:spacing w:val="3"/>
          <w:sz w:val="20"/>
        </w:rPr>
        <w:t> </w:t>
      </w:r>
      <w:r>
        <w:rPr>
          <w:rFonts w:ascii="Book Antiqua" w:hAnsi="Book Antiqua" w:eastAsia="Book Antiqua"/>
          <w:i/>
          <w:sz w:val="20"/>
        </w:rPr>
        <w:t>Writing</w:t>
      </w:r>
      <w:r>
        <w:rPr>
          <w:rFonts w:ascii="Book Antiqua" w:hAnsi="Book Antiqua" w:eastAsia="Book Antiqua"/>
          <w:i/>
          <w:spacing w:val="3"/>
          <w:sz w:val="20"/>
        </w:rPr>
        <w:t> </w:t>
      </w:r>
      <w:r>
        <w:rPr>
          <w:rFonts w:ascii="Book Antiqua" w:hAnsi="Book Antiqua" w:eastAsia="Book Antiqua"/>
          <w:i/>
          <w:sz w:val="20"/>
        </w:rPr>
        <w:t>and</w:t>
      </w:r>
      <w:r>
        <w:rPr>
          <w:rFonts w:ascii="Book Antiqua" w:hAnsi="Book Antiqua" w:eastAsia="Book Antiqua"/>
          <w:i/>
          <w:spacing w:val="51"/>
          <w:sz w:val="20"/>
        </w:rPr>
        <w:t> </w:t>
      </w:r>
      <w:r>
        <w:rPr>
          <w:rFonts w:ascii="Book Antiqua" w:hAnsi="Book Antiqua" w:eastAsia="Book Antiqua"/>
          <w:i/>
          <w:sz w:val="20"/>
        </w:rPr>
        <w:t>Critical</w:t>
      </w:r>
      <w:r>
        <w:rPr>
          <w:rFonts w:ascii="Book Antiqua" w:hAnsi="Book Antiqua" w:eastAsia="Book Antiqua"/>
          <w:i/>
          <w:spacing w:val="53"/>
          <w:sz w:val="20"/>
        </w:rPr>
        <w:t> </w:t>
      </w:r>
      <w:r>
        <w:rPr>
          <w:rFonts w:ascii="Book Antiqua" w:hAnsi="Book Antiqua" w:eastAsia="Book Antiqua"/>
          <w:i/>
          <w:sz w:val="20"/>
        </w:rPr>
        <w:t>Reading</w:t>
      </w:r>
      <w:r>
        <w:rPr>
          <w:rFonts w:ascii="Book Antiqua" w:hAnsi="Book Antiqua" w:eastAsia="Book Antiqua"/>
          <w:i/>
          <w:spacing w:val="-28"/>
          <w:sz w:val="20"/>
        </w:rPr>
        <w:t> </w:t>
      </w:r>
      <w:r>
        <w:rPr>
          <w:rFonts w:ascii="Book Antiqua" w:hAnsi="Book Antiqua" w:eastAsia="Book Antiqua"/>
          <w:color w:val="3F3F7F"/>
          <w:position w:val="6"/>
          <w:sz w:val="14"/>
        </w:rPr>
        <w:t>7</w:t>
      </w:r>
      <w:r>
        <w:rPr>
          <w:rFonts w:ascii="Book Antiqua" w:hAnsi="Book Antiqua" w:eastAsia="Book Antiqua"/>
          <w:color w:val="3F3F7F"/>
          <w:spacing w:val="62"/>
          <w:position w:val="6"/>
          <w:sz w:val="14"/>
        </w:rPr>
        <w:t> </w:t>
      </w:r>
      <w:r>
        <w:rPr>
          <w:spacing w:val="-7"/>
          <w:sz w:val="19"/>
        </w:rPr>
        <w:t>中， 学生需要完成三篇论文。和 </w:t>
      </w:r>
      <w:r>
        <w:rPr>
          <w:rFonts w:ascii="Cambria" w:hAnsi="Cambria" w:eastAsia="Cambria"/>
          <w:sz w:val="20"/>
        </w:rPr>
        <w:t>MIT</w:t>
      </w:r>
      <w:r>
        <w:rPr>
          <w:rFonts w:ascii="Cambria" w:hAnsi="Cambria" w:eastAsia="Cambria"/>
          <w:spacing w:val="53"/>
          <w:sz w:val="20"/>
        </w:rPr>
        <w:t> </w:t>
      </w:r>
      <w:r>
        <w:rPr>
          <w:sz w:val="19"/>
        </w:rPr>
        <w:t>的课</w:t>
      </w:r>
      <w:r>
        <w:rPr>
          <w:w w:val="95"/>
          <w:sz w:val="19"/>
        </w:rPr>
        <w:t>程相同，同样要求提交草稿和同伴评估，但是相比于语言，更强调学术写作的特别之处（如引用，文章</w:t>
      </w:r>
      <w:r>
        <w:rPr>
          <w:spacing w:val="115"/>
          <w:sz w:val="19"/>
        </w:rPr>
        <w:t> </w:t>
      </w:r>
      <w:r>
        <w:rPr>
          <w:w w:val="95"/>
          <w:sz w:val="19"/>
        </w:rPr>
        <w:t>结构等）。正如该课程的题目，该课程十分强调学术阅读，学生在一学期中需要阅读近</w:t>
      </w:r>
      <w:r>
        <w:rPr>
          <w:spacing w:val="132"/>
          <w:sz w:val="19"/>
        </w:rPr>
        <w:t> </w:t>
      </w:r>
      <w:r>
        <w:rPr>
          <w:rFonts w:ascii="Cambria" w:hAnsi="Cambria" w:eastAsia="Cambria"/>
          <w:w w:val="95"/>
          <w:sz w:val="20"/>
        </w:rPr>
        <w:t>20</w:t>
      </w:r>
      <w:r>
        <w:rPr>
          <w:rFonts w:ascii="Cambria" w:hAnsi="Cambria" w:eastAsia="Cambria"/>
          <w:spacing w:val="105"/>
          <w:sz w:val="20"/>
        </w:rPr>
        <w:t> </w:t>
      </w:r>
      <w:r>
        <w:rPr>
          <w:w w:val="95"/>
          <w:sz w:val="19"/>
        </w:rPr>
        <w:t>篇论文。该课程的特色是</w:t>
      </w:r>
      <w:r>
        <w:rPr>
          <w:rFonts w:ascii="Palatino Linotype" w:hAnsi="Palatino Linotype" w:eastAsia="Palatino Linotype"/>
          <w:i/>
          <w:w w:val="95"/>
          <w:sz w:val="20"/>
        </w:rPr>
        <w:t>“</w:t>
      </w:r>
      <w:r>
        <w:rPr>
          <w:w w:val="95"/>
          <w:sz w:val="19"/>
        </w:rPr>
        <w:t>博客</w:t>
      </w:r>
      <w:r>
        <w:rPr>
          <w:rFonts w:ascii="Palatino Linotype" w:hAnsi="Palatino Linotype" w:eastAsia="Palatino Linotype"/>
          <w:i/>
          <w:w w:val="95"/>
          <w:sz w:val="20"/>
        </w:rPr>
        <w:t>”</w:t>
      </w:r>
      <w:r>
        <w:rPr>
          <w:w w:val="95"/>
          <w:sz w:val="19"/>
        </w:rPr>
        <w:t>（</w:t>
      </w:r>
      <w:r>
        <w:rPr>
          <w:rFonts w:ascii="Cambria" w:hAnsi="Cambria" w:eastAsia="Cambria"/>
          <w:w w:val="95"/>
          <w:sz w:val="20"/>
        </w:rPr>
        <w:t>bloggy</w:t>
      </w:r>
      <w:r>
        <w:rPr>
          <w:w w:val="95"/>
          <w:sz w:val="19"/>
        </w:rPr>
        <w:t>），学生用这种形式撰写自己的阅读感想、写作的早期想法，并与同学分</w:t>
      </w:r>
      <w:r>
        <w:rPr>
          <w:spacing w:val="97"/>
          <w:sz w:val="19"/>
        </w:rPr>
        <w:t> </w:t>
      </w:r>
      <w:r>
        <w:rPr>
          <w:sz w:val="19"/>
        </w:rPr>
        <w:t>享。这些</w:t>
      </w:r>
      <w:r>
        <w:rPr>
          <w:rFonts w:ascii="Palatino Linotype" w:hAnsi="Palatino Linotype" w:eastAsia="Palatino Linotype"/>
          <w:i/>
          <w:sz w:val="20"/>
        </w:rPr>
        <w:t>“</w:t>
      </w:r>
      <w:r>
        <w:rPr>
          <w:sz w:val="19"/>
        </w:rPr>
        <w:t>博客</w:t>
      </w:r>
      <w:r>
        <w:rPr>
          <w:rFonts w:ascii="Palatino Linotype" w:hAnsi="Palatino Linotype" w:eastAsia="Palatino Linotype"/>
          <w:i/>
          <w:sz w:val="20"/>
        </w:rPr>
        <w:t>”</w:t>
      </w:r>
      <w:r>
        <w:rPr>
          <w:sz w:val="19"/>
        </w:rPr>
        <w:t>将作为课内讨论的素材和论文草稿的一部分。</w:t>
      </w:r>
    </w:p>
    <w:p>
      <w:pPr>
        <w:pStyle w:val="ListParagraph"/>
        <w:numPr>
          <w:ilvl w:val="2"/>
          <w:numId w:val="4"/>
        </w:numPr>
        <w:tabs>
          <w:tab w:pos="811" w:val="left" w:leader="none"/>
        </w:tabs>
        <w:spacing w:line="240" w:lineRule="auto" w:before="170" w:after="0"/>
        <w:ind w:left="810" w:right="0" w:hanging="692"/>
        <w:jc w:val="left"/>
        <w:rPr>
          <w:rFonts w:ascii="黑体" w:eastAsia="黑体" w:hint="eastAsia"/>
          <w:sz w:val="19"/>
        </w:rPr>
      </w:pPr>
      <w:bookmarkStart w:name="3.1.3. 在芝加哥大学" w:id="20"/>
      <w:bookmarkEnd w:id="20"/>
      <w:r>
        <w:rPr/>
      </w:r>
      <w:bookmarkStart w:name="3.1.3. 在芝加哥大学" w:id="21"/>
      <w:bookmarkEnd w:id="21"/>
      <w:r>
        <w:rPr>
          <w:rFonts w:ascii="黑体" w:eastAsia="黑体" w:hint="eastAsia"/>
          <w:sz w:val="19"/>
        </w:rPr>
        <w:t>在芝加哥大学</w:t>
      </w:r>
    </w:p>
    <w:p>
      <w:pPr>
        <w:spacing w:line="223" w:lineRule="auto" w:before="78"/>
        <w:ind w:left="119" w:right="199" w:firstLine="0"/>
        <w:jc w:val="both"/>
        <w:rPr>
          <w:sz w:val="19"/>
        </w:rPr>
      </w:pPr>
      <w:r>
        <w:rPr>
          <w:sz w:val="19"/>
        </w:rPr>
        <w:t>芝加哥大学最有名的写作课程当属</w:t>
      </w:r>
      <w:r>
        <w:rPr>
          <w:rFonts w:ascii="Palatino Linotype" w:hAnsi="Palatino Linotype" w:eastAsia="Palatino Linotype"/>
          <w:i/>
          <w:sz w:val="20"/>
        </w:rPr>
        <w:t>“</w:t>
      </w:r>
      <w:r>
        <w:rPr>
          <w:sz w:val="19"/>
        </w:rPr>
        <w:t>小红校舍</w:t>
      </w:r>
      <w:r>
        <w:rPr>
          <w:rFonts w:ascii="Palatino Linotype" w:hAnsi="Palatino Linotype" w:eastAsia="Palatino Linotype"/>
          <w:i/>
          <w:sz w:val="20"/>
        </w:rPr>
        <w:t>”</w:t>
      </w:r>
      <w:r>
        <w:rPr>
          <w:sz w:val="19"/>
        </w:rPr>
        <w:t>（</w:t>
      </w:r>
      <w:r>
        <w:rPr>
          <w:rFonts w:ascii="Cambria" w:hAnsi="Cambria" w:eastAsia="Cambria"/>
          <w:sz w:val="20"/>
        </w:rPr>
        <w:t>The</w:t>
      </w:r>
      <w:r>
        <w:rPr>
          <w:rFonts w:ascii="Cambria" w:hAnsi="Cambria" w:eastAsia="Cambria"/>
          <w:spacing w:val="6"/>
          <w:sz w:val="20"/>
        </w:rPr>
        <w:t> </w:t>
      </w:r>
      <w:r>
        <w:rPr>
          <w:rFonts w:ascii="Cambria" w:hAnsi="Cambria" w:eastAsia="Cambria"/>
          <w:sz w:val="20"/>
        </w:rPr>
        <w:t>Little</w:t>
      </w:r>
      <w:r>
        <w:rPr>
          <w:rFonts w:ascii="Cambria" w:hAnsi="Cambria" w:eastAsia="Cambria"/>
          <w:spacing w:val="7"/>
          <w:sz w:val="20"/>
        </w:rPr>
        <w:t> </w:t>
      </w:r>
      <w:r>
        <w:rPr>
          <w:rFonts w:ascii="Cambria" w:hAnsi="Cambria" w:eastAsia="Cambria"/>
          <w:sz w:val="20"/>
        </w:rPr>
        <w:t>Red</w:t>
      </w:r>
      <w:r>
        <w:rPr>
          <w:rFonts w:ascii="Cambria" w:hAnsi="Cambria" w:eastAsia="Cambria"/>
          <w:spacing w:val="8"/>
          <w:sz w:val="20"/>
        </w:rPr>
        <w:t> </w:t>
      </w:r>
      <w:r>
        <w:rPr>
          <w:rFonts w:ascii="Cambria" w:hAnsi="Cambria" w:eastAsia="Cambria"/>
          <w:sz w:val="20"/>
        </w:rPr>
        <w:t>Schoolhouse</w:t>
      </w:r>
      <w:r>
        <w:rPr>
          <w:sz w:val="19"/>
        </w:rPr>
        <w:t>）</w:t>
      </w:r>
      <w:r>
        <w:rPr>
          <w:rFonts w:ascii="Book Antiqua" w:hAnsi="Book Antiqua" w:eastAsia="Book Antiqua"/>
          <w:color w:val="3F3F7F"/>
          <w:sz w:val="19"/>
          <w:vertAlign w:val="superscript"/>
        </w:rPr>
        <w:t>8</w:t>
      </w:r>
      <w:r>
        <w:rPr>
          <w:sz w:val="19"/>
          <w:vertAlign w:val="baseline"/>
        </w:rPr>
        <w:t>。该课程采用小班化教</w:t>
      </w:r>
      <w:r>
        <w:rPr>
          <w:w w:val="95"/>
          <w:sz w:val="19"/>
          <w:vertAlign w:val="baseline"/>
        </w:rPr>
        <w:t>学，学生组成小组研讨会，每周进行两次会议，确保教师给予学生个性化的教学。值得注意的是，仅对</w:t>
      </w:r>
      <w:r>
        <w:rPr>
          <w:spacing w:val="115"/>
          <w:sz w:val="19"/>
          <w:vertAlign w:val="baseline"/>
        </w:rPr>
        <w:t> </w:t>
      </w:r>
      <w:r>
        <w:rPr>
          <w:w w:val="95"/>
          <w:sz w:val="19"/>
          <w:vertAlign w:val="baseline"/>
        </w:rPr>
        <w:t>研究生、博士生以及大三、四的学生开放，</w:t>
      </w:r>
      <w:r>
        <w:rPr>
          <w:spacing w:val="148"/>
          <w:sz w:val="19"/>
          <w:vertAlign w:val="baseline"/>
        </w:rPr>
        <w:t> </w:t>
      </w:r>
      <w:r>
        <w:rPr>
          <w:w w:val="95"/>
          <w:sz w:val="19"/>
          <w:vertAlign w:val="baseline"/>
        </w:rPr>
        <w:t>因为</w:t>
      </w:r>
      <w:r>
        <w:rPr>
          <w:rFonts w:ascii="Palatino Linotype" w:hAnsi="Palatino Linotype" w:eastAsia="Palatino Linotype"/>
          <w:i/>
          <w:w w:val="95"/>
          <w:sz w:val="20"/>
          <w:vertAlign w:val="baseline"/>
        </w:rPr>
        <w:t>“</w:t>
      </w:r>
      <w:r>
        <w:rPr>
          <w:w w:val="95"/>
          <w:sz w:val="19"/>
          <w:vertAlign w:val="baseline"/>
        </w:rPr>
        <w:t>直到这时学生才拥有了能够掌握这门课程的足够的写</w:t>
      </w:r>
      <w:r>
        <w:rPr>
          <w:sz w:val="19"/>
          <w:vertAlign w:val="baseline"/>
        </w:rPr>
        <w:t>作知识和专业知识</w:t>
      </w:r>
      <w:r>
        <w:rPr>
          <w:rFonts w:ascii="Palatino Linotype" w:hAnsi="Palatino Linotype" w:eastAsia="Palatino Linotype"/>
          <w:i/>
          <w:sz w:val="20"/>
          <w:vertAlign w:val="baseline"/>
        </w:rPr>
        <w:t>”</w:t>
      </w:r>
      <w:r>
        <w:rPr>
          <w:sz w:val="19"/>
          <w:vertAlign w:val="baseline"/>
        </w:rPr>
        <w:t>（</w:t>
      </w:r>
      <w:r>
        <w:rPr>
          <w:rFonts w:ascii="Cambria" w:hAnsi="Cambria" w:eastAsia="Cambria"/>
          <w:sz w:val="20"/>
          <w:vertAlign w:val="baseline"/>
        </w:rPr>
        <w:t>because it takes at least this long to have the requisite amount of writing and</w:t>
      </w:r>
      <w:r>
        <w:rPr>
          <w:rFonts w:ascii="Cambria" w:hAnsi="Cambria" w:eastAsia="Cambria"/>
          <w:spacing w:val="1"/>
          <w:sz w:val="20"/>
          <w:vertAlign w:val="baseline"/>
        </w:rPr>
        <w:t> </w:t>
      </w:r>
      <w:r>
        <w:rPr>
          <w:rFonts w:ascii="Cambria" w:hAnsi="Cambria" w:eastAsia="Cambria"/>
          <w:sz w:val="20"/>
          <w:vertAlign w:val="baseline"/>
        </w:rPr>
        <w:t>expertise</w:t>
      </w:r>
      <w:r>
        <w:rPr>
          <w:rFonts w:ascii="Cambria" w:hAnsi="Cambria" w:eastAsia="Cambria"/>
          <w:spacing w:val="21"/>
          <w:sz w:val="20"/>
          <w:vertAlign w:val="baseline"/>
        </w:rPr>
        <w:t> </w:t>
      </w:r>
      <w:r>
        <w:rPr>
          <w:rFonts w:ascii="Cambria" w:hAnsi="Cambria" w:eastAsia="Cambria"/>
          <w:sz w:val="20"/>
          <w:vertAlign w:val="baseline"/>
        </w:rPr>
        <w:t>under</w:t>
      </w:r>
      <w:r>
        <w:rPr>
          <w:rFonts w:ascii="Cambria" w:hAnsi="Cambria" w:eastAsia="Cambria"/>
          <w:spacing w:val="22"/>
          <w:sz w:val="20"/>
          <w:vertAlign w:val="baseline"/>
        </w:rPr>
        <w:t> </w:t>
      </w:r>
      <w:r>
        <w:rPr>
          <w:rFonts w:ascii="Cambria" w:hAnsi="Cambria" w:eastAsia="Cambria"/>
          <w:sz w:val="20"/>
          <w:vertAlign w:val="baseline"/>
        </w:rPr>
        <w:t>your</w:t>
      </w:r>
      <w:r>
        <w:rPr>
          <w:rFonts w:ascii="Cambria" w:hAnsi="Cambria" w:eastAsia="Cambria"/>
          <w:spacing w:val="22"/>
          <w:sz w:val="20"/>
          <w:vertAlign w:val="baseline"/>
        </w:rPr>
        <w:t> </w:t>
      </w:r>
      <w:r>
        <w:rPr>
          <w:rFonts w:ascii="Cambria" w:hAnsi="Cambria" w:eastAsia="Cambria"/>
          <w:sz w:val="20"/>
          <w:vertAlign w:val="baseline"/>
        </w:rPr>
        <w:t>belt</w:t>
      </w:r>
      <w:r>
        <w:rPr>
          <w:rFonts w:ascii="Cambria" w:hAnsi="Cambria" w:eastAsia="Cambria"/>
          <w:spacing w:val="21"/>
          <w:sz w:val="20"/>
          <w:vertAlign w:val="baseline"/>
        </w:rPr>
        <w:t> </w:t>
      </w:r>
      <w:r>
        <w:rPr>
          <w:rFonts w:ascii="Cambria" w:hAnsi="Cambria" w:eastAsia="Cambria"/>
          <w:sz w:val="20"/>
          <w:vertAlign w:val="baseline"/>
        </w:rPr>
        <w:t>to</w:t>
      </w:r>
      <w:r>
        <w:rPr>
          <w:rFonts w:ascii="Cambria" w:hAnsi="Cambria" w:eastAsia="Cambria"/>
          <w:spacing w:val="22"/>
          <w:sz w:val="20"/>
          <w:vertAlign w:val="baseline"/>
        </w:rPr>
        <w:t> </w:t>
      </w:r>
      <w:r>
        <w:rPr>
          <w:rFonts w:ascii="Cambria" w:hAnsi="Cambria" w:eastAsia="Cambria"/>
          <w:sz w:val="20"/>
          <w:vertAlign w:val="baseline"/>
        </w:rPr>
        <w:t>get</w:t>
      </w:r>
      <w:r>
        <w:rPr>
          <w:rFonts w:ascii="Cambria" w:hAnsi="Cambria" w:eastAsia="Cambria"/>
          <w:spacing w:val="21"/>
          <w:sz w:val="20"/>
          <w:vertAlign w:val="baseline"/>
        </w:rPr>
        <w:t> </w:t>
      </w:r>
      <w:r>
        <w:rPr>
          <w:rFonts w:ascii="Cambria" w:hAnsi="Cambria" w:eastAsia="Cambria"/>
          <w:sz w:val="20"/>
          <w:vertAlign w:val="baseline"/>
        </w:rPr>
        <w:t>the</w:t>
      </w:r>
      <w:r>
        <w:rPr>
          <w:rFonts w:ascii="Cambria" w:hAnsi="Cambria" w:eastAsia="Cambria"/>
          <w:spacing w:val="22"/>
          <w:sz w:val="20"/>
          <w:vertAlign w:val="baseline"/>
        </w:rPr>
        <w:t> </w:t>
      </w:r>
      <w:r>
        <w:rPr>
          <w:rFonts w:ascii="Cambria" w:hAnsi="Cambria" w:eastAsia="Cambria"/>
          <w:sz w:val="20"/>
          <w:vertAlign w:val="baseline"/>
        </w:rPr>
        <w:t>most</w:t>
      </w:r>
      <w:r>
        <w:rPr>
          <w:rFonts w:ascii="Cambria" w:hAnsi="Cambria" w:eastAsia="Cambria"/>
          <w:spacing w:val="21"/>
          <w:sz w:val="20"/>
          <w:vertAlign w:val="baseline"/>
        </w:rPr>
        <w:t> </w:t>
      </w:r>
      <w:r>
        <w:rPr>
          <w:rFonts w:ascii="Cambria" w:hAnsi="Cambria" w:eastAsia="Cambria"/>
          <w:sz w:val="20"/>
          <w:vertAlign w:val="baseline"/>
        </w:rPr>
        <w:t>out</w:t>
      </w:r>
      <w:r>
        <w:rPr>
          <w:rFonts w:ascii="Cambria" w:hAnsi="Cambria" w:eastAsia="Cambria"/>
          <w:spacing w:val="21"/>
          <w:sz w:val="20"/>
          <w:vertAlign w:val="baseline"/>
        </w:rPr>
        <w:t> </w:t>
      </w:r>
      <w:r>
        <w:rPr>
          <w:rFonts w:ascii="Cambria" w:hAnsi="Cambria" w:eastAsia="Cambria"/>
          <w:sz w:val="20"/>
          <w:vertAlign w:val="baseline"/>
        </w:rPr>
        <w:t>of</w:t>
      </w:r>
      <w:r>
        <w:rPr>
          <w:rFonts w:ascii="Cambria" w:hAnsi="Cambria" w:eastAsia="Cambria"/>
          <w:spacing w:val="21"/>
          <w:sz w:val="20"/>
          <w:vertAlign w:val="baseline"/>
        </w:rPr>
        <w:t> </w:t>
      </w:r>
      <w:r>
        <w:rPr>
          <w:rFonts w:ascii="Cambria" w:hAnsi="Cambria" w:eastAsia="Cambria"/>
          <w:sz w:val="20"/>
          <w:vertAlign w:val="baseline"/>
        </w:rPr>
        <w:t>this</w:t>
      </w:r>
      <w:r>
        <w:rPr>
          <w:rFonts w:ascii="Cambria" w:hAnsi="Cambria" w:eastAsia="Cambria"/>
          <w:spacing w:val="20"/>
          <w:sz w:val="20"/>
          <w:vertAlign w:val="baseline"/>
        </w:rPr>
        <w:t> </w:t>
      </w:r>
      <w:r>
        <w:rPr>
          <w:rFonts w:ascii="Cambria" w:hAnsi="Cambria" w:eastAsia="Cambria"/>
          <w:sz w:val="20"/>
          <w:vertAlign w:val="baseline"/>
        </w:rPr>
        <w:t>course</w:t>
      </w:r>
      <w:r>
        <w:rPr>
          <w:sz w:val="19"/>
          <w:vertAlign w:val="baseline"/>
        </w:rPr>
        <w:t>）。</w:t>
      </w:r>
    </w:p>
    <w:p>
      <w:pPr>
        <w:pStyle w:val="BodyText"/>
        <w:ind w:left="0"/>
        <w:rPr>
          <w:sz w:val="20"/>
        </w:rPr>
      </w:pPr>
    </w:p>
    <w:p>
      <w:pPr>
        <w:pStyle w:val="Heading2"/>
        <w:numPr>
          <w:ilvl w:val="1"/>
          <w:numId w:val="4"/>
        </w:numPr>
        <w:tabs>
          <w:tab w:pos="720" w:val="left" w:leader="none"/>
        </w:tabs>
        <w:spacing w:line="240" w:lineRule="auto" w:before="1" w:after="0"/>
        <w:ind w:left="719" w:right="0" w:hanging="601"/>
        <w:jc w:val="left"/>
      </w:pPr>
      <w:bookmarkStart w:name="3.2. 改变写作形式" w:id="22"/>
      <w:bookmarkEnd w:id="22"/>
      <w:r>
        <w:rPr/>
      </w:r>
      <w:bookmarkStart w:name="3.2. 改变写作形式" w:id="23"/>
      <w:bookmarkEnd w:id="23"/>
      <w:r>
        <w:rPr/>
        <w:t>改变写作形式</w:t>
      </w:r>
    </w:p>
    <w:p>
      <w:pPr>
        <w:spacing w:line="235" w:lineRule="auto" w:before="77"/>
        <w:ind w:left="119" w:right="136" w:firstLine="0"/>
        <w:jc w:val="left"/>
        <w:rPr>
          <w:sz w:val="19"/>
        </w:rPr>
      </w:pPr>
      <w:r>
        <w:rPr>
          <w:spacing w:val="-2"/>
          <w:sz w:val="19"/>
        </w:rPr>
        <w:t>我们注意到，在上述学术写作课程中，学生写作的形式并不仅限于完整论文。对于教师来说，正如</w:t>
      </w:r>
      <w:r>
        <w:rPr>
          <w:rFonts w:ascii="Book Antiqua" w:hAnsi="Book Antiqua" w:eastAsia="Book Antiqua"/>
          <w:color w:val="3F3F7F"/>
          <w:spacing w:val="-1"/>
          <w:w w:val="105"/>
          <w:sz w:val="19"/>
          <w:vertAlign w:val="superscript"/>
        </w:rPr>
        <w:t>9</w:t>
      </w:r>
      <w:r>
        <w:rPr>
          <w:spacing w:val="-1"/>
          <w:sz w:val="19"/>
          <w:vertAlign w:val="baseline"/>
        </w:rPr>
        <w:t>的作者指出，他们不能为学生准备所有情况</w:t>
      </w:r>
      <w:r>
        <w:rPr>
          <w:sz w:val="19"/>
          <w:vertAlign w:val="baseline"/>
        </w:rPr>
        <w:t>（</w:t>
      </w:r>
      <w:r>
        <w:rPr>
          <w:rFonts w:ascii="Cambria" w:hAnsi="Cambria" w:eastAsia="Cambria"/>
          <w:sz w:val="20"/>
          <w:vertAlign w:val="baseline"/>
        </w:rPr>
        <w:t>We</w:t>
      </w:r>
      <w:r>
        <w:rPr>
          <w:rFonts w:ascii="Cambria" w:hAnsi="Cambria" w:eastAsia="Cambria"/>
          <w:spacing w:val="-10"/>
          <w:sz w:val="20"/>
          <w:vertAlign w:val="baseline"/>
        </w:rPr>
        <w:t> </w:t>
      </w:r>
      <w:r>
        <w:rPr>
          <w:rFonts w:ascii="Cambria" w:hAnsi="Cambria" w:eastAsia="Cambria"/>
          <w:sz w:val="20"/>
          <w:vertAlign w:val="baseline"/>
        </w:rPr>
        <w:t>cannot</w:t>
      </w:r>
      <w:r>
        <w:rPr>
          <w:rFonts w:ascii="Cambria" w:hAnsi="Cambria" w:eastAsia="Cambria"/>
          <w:spacing w:val="-10"/>
          <w:sz w:val="20"/>
          <w:vertAlign w:val="baseline"/>
        </w:rPr>
        <w:t> </w:t>
      </w:r>
      <w:r>
        <w:rPr>
          <w:rFonts w:ascii="Cambria" w:hAnsi="Cambria" w:eastAsia="Cambria"/>
          <w:sz w:val="20"/>
          <w:vertAlign w:val="baseline"/>
        </w:rPr>
        <w:t>prepare</w:t>
      </w:r>
      <w:r>
        <w:rPr>
          <w:rFonts w:ascii="Cambria" w:hAnsi="Cambria" w:eastAsia="Cambria"/>
          <w:spacing w:val="-9"/>
          <w:sz w:val="20"/>
          <w:vertAlign w:val="baseline"/>
        </w:rPr>
        <w:t> </w:t>
      </w:r>
      <w:r>
        <w:rPr>
          <w:rFonts w:ascii="Cambria" w:hAnsi="Cambria" w:eastAsia="Cambria"/>
          <w:sz w:val="20"/>
          <w:vertAlign w:val="baseline"/>
        </w:rPr>
        <w:t>students</w:t>
      </w:r>
      <w:r>
        <w:rPr>
          <w:rFonts w:ascii="Cambria" w:hAnsi="Cambria" w:eastAsia="Cambria"/>
          <w:spacing w:val="-11"/>
          <w:sz w:val="20"/>
          <w:vertAlign w:val="baseline"/>
        </w:rPr>
        <w:t> </w:t>
      </w:r>
      <w:r>
        <w:rPr>
          <w:rFonts w:ascii="Cambria" w:hAnsi="Cambria" w:eastAsia="Cambria"/>
          <w:sz w:val="20"/>
          <w:vertAlign w:val="baseline"/>
        </w:rPr>
        <w:t>for</w:t>
      </w:r>
      <w:r>
        <w:rPr>
          <w:rFonts w:ascii="Cambria" w:hAnsi="Cambria" w:eastAsia="Cambria"/>
          <w:spacing w:val="-9"/>
          <w:sz w:val="20"/>
          <w:vertAlign w:val="baseline"/>
        </w:rPr>
        <w:t> </w:t>
      </w:r>
      <w:r>
        <w:rPr>
          <w:rFonts w:ascii="Cambria" w:hAnsi="Cambria" w:eastAsia="Cambria"/>
          <w:sz w:val="20"/>
          <w:vertAlign w:val="baseline"/>
        </w:rPr>
        <w:t>all</w:t>
      </w:r>
      <w:r>
        <w:rPr>
          <w:rFonts w:ascii="Cambria" w:hAnsi="Cambria" w:eastAsia="Cambria"/>
          <w:spacing w:val="-9"/>
          <w:sz w:val="20"/>
          <w:vertAlign w:val="baseline"/>
        </w:rPr>
        <w:t> </w:t>
      </w:r>
      <w:r>
        <w:rPr>
          <w:rFonts w:ascii="Cambria" w:hAnsi="Cambria" w:eastAsia="Cambria"/>
          <w:sz w:val="20"/>
          <w:vertAlign w:val="baseline"/>
        </w:rPr>
        <w:t>eventualities</w:t>
      </w:r>
      <w:r>
        <w:rPr>
          <w:rFonts w:ascii="Cambria" w:hAnsi="Cambria" w:eastAsia="Cambria"/>
          <w:spacing w:val="-11"/>
          <w:sz w:val="20"/>
          <w:vertAlign w:val="baseline"/>
        </w:rPr>
        <w:t> </w:t>
      </w:r>
      <w:r>
        <w:rPr>
          <w:rFonts w:ascii="Cambria" w:hAnsi="Cambria" w:eastAsia="Cambria"/>
          <w:sz w:val="20"/>
          <w:vertAlign w:val="baseline"/>
        </w:rPr>
        <w:t>in</w:t>
      </w:r>
      <w:r>
        <w:rPr>
          <w:rFonts w:ascii="Cambria" w:hAnsi="Cambria" w:eastAsia="Cambria"/>
          <w:spacing w:val="-11"/>
          <w:sz w:val="20"/>
          <w:vertAlign w:val="baseline"/>
        </w:rPr>
        <w:t> </w:t>
      </w:r>
      <w:r>
        <w:rPr>
          <w:rFonts w:ascii="Cambria" w:hAnsi="Cambria" w:eastAsia="Cambria"/>
          <w:sz w:val="20"/>
          <w:vertAlign w:val="baseline"/>
        </w:rPr>
        <w:t>academic</w:t>
      </w:r>
      <w:r>
        <w:rPr>
          <w:rFonts w:ascii="Cambria" w:hAnsi="Cambria" w:eastAsia="Cambria"/>
          <w:spacing w:val="1"/>
          <w:sz w:val="20"/>
          <w:vertAlign w:val="baseline"/>
        </w:rPr>
        <w:t> </w:t>
      </w:r>
      <w:r>
        <w:rPr>
          <w:rFonts w:ascii="Cambria" w:hAnsi="Cambria" w:eastAsia="Cambria"/>
          <w:w w:val="95"/>
          <w:sz w:val="20"/>
          <w:vertAlign w:val="baseline"/>
        </w:rPr>
        <w:t>classrooms</w:t>
      </w:r>
      <w:r>
        <w:rPr>
          <w:rFonts w:ascii="Cambria" w:hAnsi="Cambria" w:eastAsia="Cambria"/>
          <w:spacing w:val="48"/>
          <w:sz w:val="20"/>
          <w:vertAlign w:val="baseline"/>
        </w:rPr>
        <w:t> </w:t>
      </w:r>
      <w:r>
        <w:rPr>
          <w:rFonts w:ascii="Cambria" w:hAnsi="Cambria" w:eastAsia="Cambria"/>
          <w:w w:val="95"/>
          <w:sz w:val="20"/>
          <w:vertAlign w:val="baseline"/>
        </w:rPr>
        <w:t>or</w:t>
      </w:r>
      <w:r>
        <w:rPr>
          <w:rFonts w:ascii="Cambria" w:hAnsi="Cambria" w:eastAsia="Cambria"/>
          <w:spacing w:val="49"/>
          <w:sz w:val="20"/>
          <w:vertAlign w:val="baseline"/>
        </w:rPr>
        <w:t> </w:t>
      </w:r>
      <w:r>
        <w:rPr>
          <w:rFonts w:ascii="Cambria" w:hAnsi="Cambria" w:eastAsia="Cambria"/>
          <w:w w:val="95"/>
          <w:sz w:val="20"/>
          <w:vertAlign w:val="baseline"/>
        </w:rPr>
        <w:t>in</w:t>
      </w:r>
      <w:r>
        <w:rPr>
          <w:rFonts w:ascii="Cambria" w:hAnsi="Cambria" w:eastAsia="Cambria"/>
          <w:spacing w:val="46"/>
          <w:sz w:val="20"/>
          <w:vertAlign w:val="baseline"/>
        </w:rPr>
        <w:t> </w:t>
      </w:r>
      <w:r>
        <w:rPr>
          <w:rFonts w:ascii="Cambria" w:hAnsi="Cambria" w:eastAsia="Cambria"/>
          <w:w w:val="95"/>
          <w:sz w:val="20"/>
          <w:vertAlign w:val="baseline"/>
        </w:rPr>
        <w:t>other</w:t>
      </w:r>
      <w:r>
        <w:rPr>
          <w:rFonts w:ascii="Cambria" w:hAnsi="Cambria" w:eastAsia="Cambria"/>
          <w:spacing w:val="85"/>
          <w:sz w:val="20"/>
          <w:vertAlign w:val="baseline"/>
        </w:rPr>
        <w:t> </w:t>
      </w:r>
      <w:r>
        <w:rPr>
          <w:rFonts w:ascii="Cambria" w:hAnsi="Cambria" w:eastAsia="Cambria"/>
          <w:w w:val="95"/>
          <w:sz w:val="20"/>
          <w:vertAlign w:val="baseline"/>
        </w:rPr>
        <w:t>situations</w:t>
      </w:r>
      <w:r>
        <w:rPr>
          <w:w w:val="95"/>
          <w:sz w:val="19"/>
          <w:vertAlign w:val="baseline"/>
        </w:rPr>
        <w:t>），</w:t>
      </w:r>
      <w:r>
        <w:rPr>
          <w:spacing w:val="-12"/>
          <w:w w:val="95"/>
          <w:sz w:val="19"/>
          <w:vertAlign w:val="baseline"/>
        </w:rPr>
        <w:t> 只能给学生各种经验， 锻炼他们的分析和批判能力</w:t>
      </w:r>
      <w:r>
        <w:rPr>
          <w:w w:val="95"/>
          <w:sz w:val="19"/>
          <w:vertAlign w:val="baseline"/>
        </w:rPr>
        <w:t>（</w:t>
      </w:r>
      <w:r>
        <w:rPr>
          <w:rFonts w:ascii="Cambria" w:hAnsi="Cambria" w:eastAsia="Cambria"/>
          <w:w w:val="95"/>
          <w:sz w:val="20"/>
          <w:vertAlign w:val="baseline"/>
        </w:rPr>
        <w:t>What</w:t>
      </w:r>
      <w:r>
        <w:rPr>
          <w:rFonts w:ascii="Cambria" w:hAnsi="Cambria" w:eastAsia="Cambria"/>
          <w:spacing w:val="90"/>
          <w:sz w:val="20"/>
          <w:vertAlign w:val="baseline"/>
        </w:rPr>
        <w:t> </w:t>
      </w:r>
      <w:r>
        <w:rPr>
          <w:rFonts w:ascii="Cambria" w:hAnsi="Cambria" w:eastAsia="Cambria"/>
          <w:w w:val="95"/>
          <w:sz w:val="20"/>
          <w:vertAlign w:val="baseline"/>
        </w:rPr>
        <w:t>we</w:t>
      </w:r>
      <w:r>
        <w:rPr>
          <w:rFonts w:ascii="Cambria" w:hAnsi="Cambria" w:eastAsia="Cambria"/>
          <w:spacing w:val="1"/>
          <w:w w:val="95"/>
          <w:sz w:val="20"/>
          <w:vertAlign w:val="baseline"/>
        </w:rPr>
        <w:t> </w:t>
      </w:r>
      <w:r>
        <w:rPr>
          <w:rFonts w:ascii="Cambria" w:hAnsi="Cambria" w:eastAsia="Cambria"/>
          <w:sz w:val="20"/>
          <w:vertAlign w:val="baseline"/>
        </w:rPr>
        <w:t>can</w:t>
      </w:r>
      <w:r>
        <w:rPr>
          <w:rFonts w:ascii="Cambria" w:hAnsi="Cambria" w:eastAsia="Cambria"/>
          <w:spacing w:val="1"/>
          <w:sz w:val="20"/>
          <w:vertAlign w:val="baseline"/>
        </w:rPr>
        <w:t> </w:t>
      </w:r>
      <w:r>
        <w:rPr>
          <w:rFonts w:ascii="Cambria" w:hAnsi="Cambria" w:eastAsia="Cambria"/>
          <w:sz w:val="20"/>
          <w:vertAlign w:val="baseline"/>
        </w:rPr>
        <w:t>do, across</w:t>
      </w:r>
      <w:r>
        <w:rPr>
          <w:rFonts w:ascii="Cambria" w:hAnsi="Cambria" w:eastAsia="Cambria"/>
          <w:spacing w:val="1"/>
          <w:sz w:val="20"/>
          <w:vertAlign w:val="baseline"/>
        </w:rPr>
        <w:t> </w:t>
      </w:r>
      <w:r>
        <w:rPr>
          <w:rFonts w:ascii="Cambria" w:hAnsi="Cambria" w:eastAsia="Cambria"/>
          <w:sz w:val="20"/>
          <w:vertAlign w:val="baseline"/>
        </w:rPr>
        <w:t>the</w:t>
      </w:r>
      <w:r>
        <w:rPr>
          <w:rFonts w:ascii="Cambria" w:hAnsi="Cambria" w:eastAsia="Cambria"/>
          <w:spacing w:val="1"/>
          <w:sz w:val="20"/>
          <w:vertAlign w:val="baseline"/>
        </w:rPr>
        <w:t> </w:t>
      </w:r>
      <w:r>
        <w:rPr>
          <w:rFonts w:ascii="Cambria" w:hAnsi="Cambria" w:eastAsia="Cambria"/>
          <w:sz w:val="20"/>
          <w:vertAlign w:val="baseline"/>
        </w:rPr>
        <w:t>board, is</w:t>
      </w:r>
      <w:r>
        <w:rPr>
          <w:rFonts w:ascii="Cambria" w:hAnsi="Cambria" w:eastAsia="Cambria"/>
          <w:spacing w:val="1"/>
          <w:sz w:val="20"/>
          <w:vertAlign w:val="baseline"/>
        </w:rPr>
        <w:t> </w:t>
      </w:r>
      <w:r>
        <w:rPr>
          <w:rFonts w:ascii="Cambria" w:hAnsi="Cambria" w:eastAsia="Cambria"/>
          <w:sz w:val="20"/>
          <w:vertAlign w:val="baseline"/>
        </w:rPr>
        <w:t>raise</w:t>
      </w:r>
      <w:r>
        <w:rPr>
          <w:rFonts w:ascii="Cambria" w:hAnsi="Cambria" w:eastAsia="Cambria"/>
          <w:spacing w:val="1"/>
          <w:sz w:val="20"/>
          <w:vertAlign w:val="baseline"/>
        </w:rPr>
        <w:t> </w:t>
      </w:r>
      <w:r>
        <w:rPr>
          <w:rFonts w:ascii="Cambria" w:hAnsi="Cambria" w:eastAsia="Cambria"/>
          <w:sz w:val="20"/>
          <w:vertAlign w:val="baseline"/>
        </w:rPr>
        <w:t>students' awareness, give</w:t>
      </w:r>
      <w:r>
        <w:rPr>
          <w:rFonts w:ascii="Cambria" w:hAnsi="Cambria" w:eastAsia="Cambria"/>
          <w:spacing w:val="1"/>
          <w:sz w:val="20"/>
          <w:vertAlign w:val="baseline"/>
        </w:rPr>
        <w:t> </w:t>
      </w:r>
      <w:r>
        <w:rPr>
          <w:rFonts w:ascii="Cambria" w:hAnsi="Cambria" w:eastAsia="Cambria"/>
          <w:sz w:val="20"/>
          <w:vertAlign w:val="baseline"/>
        </w:rPr>
        <w:t>them</w:t>
      </w:r>
      <w:r>
        <w:rPr>
          <w:rFonts w:ascii="Cambria" w:hAnsi="Cambria" w:eastAsia="Cambria"/>
          <w:spacing w:val="1"/>
          <w:sz w:val="20"/>
          <w:vertAlign w:val="baseline"/>
        </w:rPr>
        <w:t> </w:t>
      </w:r>
      <w:r>
        <w:rPr>
          <w:rFonts w:ascii="Cambria" w:hAnsi="Cambria" w:eastAsia="Cambria"/>
          <w:sz w:val="20"/>
          <w:vertAlign w:val="baseline"/>
        </w:rPr>
        <w:t>a</w:t>
      </w:r>
      <w:r>
        <w:rPr>
          <w:rFonts w:ascii="Cambria" w:hAnsi="Cambria" w:eastAsia="Cambria"/>
          <w:spacing w:val="1"/>
          <w:sz w:val="20"/>
          <w:vertAlign w:val="baseline"/>
        </w:rPr>
        <w:t> </w:t>
      </w:r>
      <w:r>
        <w:rPr>
          <w:rFonts w:ascii="Cambria" w:hAnsi="Cambria" w:eastAsia="Cambria"/>
          <w:sz w:val="20"/>
          <w:vertAlign w:val="baseline"/>
        </w:rPr>
        <w:t>variety</w:t>
      </w:r>
      <w:r>
        <w:rPr>
          <w:rFonts w:ascii="Cambria" w:hAnsi="Cambria" w:eastAsia="Cambria"/>
          <w:spacing w:val="1"/>
          <w:sz w:val="20"/>
          <w:vertAlign w:val="baseline"/>
        </w:rPr>
        <w:t> </w:t>
      </w:r>
      <w:r>
        <w:rPr>
          <w:rFonts w:ascii="Cambria" w:hAnsi="Cambria" w:eastAsia="Cambria"/>
          <w:sz w:val="20"/>
          <w:vertAlign w:val="baseline"/>
        </w:rPr>
        <w:t>of</w:t>
      </w:r>
      <w:r>
        <w:rPr>
          <w:rFonts w:ascii="Cambria" w:hAnsi="Cambria" w:eastAsia="Cambria"/>
          <w:spacing w:val="1"/>
          <w:sz w:val="20"/>
          <w:vertAlign w:val="baseline"/>
        </w:rPr>
        <w:t> </w:t>
      </w:r>
      <w:r>
        <w:rPr>
          <w:rFonts w:ascii="Cambria" w:hAnsi="Cambria" w:eastAsia="Cambria"/>
          <w:sz w:val="20"/>
          <w:vertAlign w:val="baseline"/>
        </w:rPr>
        <w:t>experiences</w:t>
      </w:r>
      <w:r>
        <w:rPr>
          <w:rFonts w:ascii="Cambria" w:hAnsi="Cambria" w:eastAsia="Cambria"/>
          <w:spacing w:val="1"/>
          <w:sz w:val="20"/>
          <w:vertAlign w:val="baseline"/>
        </w:rPr>
        <w:t> </w:t>
      </w:r>
      <w:r>
        <w:rPr>
          <w:rFonts w:ascii="Cambria" w:hAnsi="Cambria" w:eastAsia="Cambria"/>
          <w:sz w:val="20"/>
          <w:vertAlign w:val="baseline"/>
        </w:rPr>
        <w:t>and</w:t>
      </w:r>
      <w:r>
        <w:rPr>
          <w:rFonts w:ascii="Cambria" w:hAnsi="Cambria" w:eastAsia="Cambria"/>
          <w:spacing w:val="-42"/>
          <w:sz w:val="20"/>
          <w:vertAlign w:val="baseline"/>
        </w:rPr>
        <w:t> </w:t>
      </w:r>
      <w:r>
        <w:rPr>
          <w:rFonts w:ascii="Cambria" w:hAnsi="Cambria" w:eastAsia="Cambria"/>
          <w:w w:val="95"/>
          <w:sz w:val="20"/>
          <w:vertAlign w:val="baseline"/>
        </w:rPr>
        <w:t>exposures,  encourage</w:t>
      </w:r>
      <w:r>
        <w:rPr>
          <w:rFonts w:ascii="Cambria" w:hAnsi="Cambria" w:eastAsia="Cambria"/>
          <w:spacing w:val="80"/>
          <w:sz w:val="20"/>
          <w:vertAlign w:val="baseline"/>
        </w:rPr>
        <w:t> </w:t>
      </w:r>
      <w:r>
        <w:rPr>
          <w:rFonts w:ascii="Cambria" w:hAnsi="Cambria" w:eastAsia="Cambria"/>
          <w:w w:val="95"/>
          <w:sz w:val="20"/>
          <w:vertAlign w:val="baseline"/>
        </w:rPr>
        <w:t>their</w:t>
      </w:r>
      <w:r>
        <w:rPr>
          <w:rFonts w:ascii="Cambria" w:hAnsi="Cambria" w:eastAsia="Cambria"/>
          <w:spacing w:val="78"/>
          <w:sz w:val="20"/>
          <w:vertAlign w:val="baseline"/>
        </w:rPr>
        <w:t> </w:t>
      </w:r>
      <w:r>
        <w:rPr>
          <w:rFonts w:ascii="Cambria" w:hAnsi="Cambria" w:eastAsia="Cambria"/>
          <w:w w:val="95"/>
          <w:sz w:val="20"/>
          <w:vertAlign w:val="baseline"/>
        </w:rPr>
        <w:t>analyses</w:t>
      </w:r>
      <w:r>
        <w:rPr>
          <w:rFonts w:ascii="Cambria" w:hAnsi="Cambria" w:eastAsia="Cambria"/>
          <w:spacing w:val="81"/>
          <w:sz w:val="20"/>
          <w:vertAlign w:val="baseline"/>
        </w:rPr>
        <w:t> </w:t>
      </w:r>
      <w:r>
        <w:rPr>
          <w:rFonts w:ascii="Cambria" w:hAnsi="Cambria" w:eastAsia="Cambria"/>
          <w:w w:val="95"/>
          <w:sz w:val="20"/>
          <w:vertAlign w:val="baseline"/>
        </w:rPr>
        <w:t>and</w:t>
      </w:r>
      <w:r>
        <w:rPr>
          <w:rFonts w:ascii="Cambria" w:hAnsi="Cambria" w:eastAsia="Cambria"/>
          <w:spacing w:val="79"/>
          <w:sz w:val="20"/>
          <w:vertAlign w:val="baseline"/>
        </w:rPr>
        <w:t> </w:t>
      </w:r>
      <w:r>
        <w:rPr>
          <w:rFonts w:ascii="Cambria" w:hAnsi="Cambria" w:eastAsia="Cambria"/>
          <w:w w:val="95"/>
          <w:sz w:val="20"/>
          <w:vertAlign w:val="baseline"/>
        </w:rPr>
        <w:t>critique</w:t>
      </w:r>
      <w:r>
        <w:rPr>
          <w:rFonts w:ascii="Cambria" w:hAnsi="Cambria" w:eastAsia="Cambria"/>
          <w:spacing w:val="81"/>
          <w:sz w:val="20"/>
          <w:vertAlign w:val="baseline"/>
        </w:rPr>
        <w:t> </w:t>
      </w:r>
      <w:r>
        <w:rPr>
          <w:rFonts w:ascii="Cambria" w:hAnsi="Cambria" w:eastAsia="Cambria"/>
          <w:w w:val="95"/>
          <w:sz w:val="20"/>
          <w:vertAlign w:val="baseline"/>
        </w:rPr>
        <w:t>of</w:t>
      </w:r>
      <w:r>
        <w:rPr>
          <w:rFonts w:ascii="Cambria" w:hAnsi="Cambria" w:eastAsia="Cambria"/>
          <w:spacing w:val="79"/>
          <w:sz w:val="20"/>
          <w:vertAlign w:val="baseline"/>
        </w:rPr>
        <w:t> </w:t>
      </w:r>
      <w:r>
        <w:rPr>
          <w:rFonts w:ascii="Cambria" w:hAnsi="Cambria" w:eastAsia="Cambria"/>
          <w:w w:val="95"/>
          <w:sz w:val="20"/>
          <w:vertAlign w:val="baseline"/>
        </w:rPr>
        <w:t>texts</w:t>
      </w:r>
      <w:r>
        <w:rPr>
          <w:rFonts w:ascii="Cambria" w:hAnsi="Cambria" w:eastAsia="Cambria"/>
          <w:spacing w:val="80"/>
          <w:sz w:val="20"/>
          <w:vertAlign w:val="baseline"/>
        </w:rPr>
        <w:t> </w:t>
      </w:r>
      <w:r>
        <w:rPr>
          <w:rFonts w:ascii="Cambria" w:hAnsi="Cambria" w:eastAsia="Cambria"/>
          <w:w w:val="95"/>
          <w:sz w:val="20"/>
          <w:vertAlign w:val="baseline"/>
        </w:rPr>
        <w:t>and</w:t>
      </w:r>
      <w:r>
        <w:rPr>
          <w:rFonts w:ascii="Cambria" w:hAnsi="Cambria" w:eastAsia="Cambria"/>
          <w:spacing w:val="80"/>
          <w:sz w:val="20"/>
          <w:vertAlign w:val="baseline"/>
        </w:rPr>
        <w:t> </w:t>
      </w:r>
      <w:r>
        <w:rPr>
          <w:rFonts w:ascii="Cambria" w:hAnsi="Cambria" w:eastAsia="Cambria"/>
          <w:w w:val="95"/>
          <w:sz w:val="20"/>
          <w:vertAlign w:val="baseline"/>
        </w:rPr>
        <w:t>contexts</w:t>
      </w:r>
      <w:r>
        <w:rPr>
          <w:w w:val="95"/>
          <w:sz w:val="19"/>
          <w:vertAlign w:val="baseline"/>
        </w:rPr>
        <w:t>）</w:t>
      </w:r>
      <w:r>
        <w:rPr>
          <w:spacing w:val="-6"/>
          <w:w w:val="95"/>
          <w:sz w:val="19"/>
          <w:vertAlign w:val="baseline"/>
        </w:rPr>
        <w:t>。 成就一篇优秀论文的</w:t>
      </w:r>
      <w:r>
        <w:rPr>
          <w:spacing w:val="-1"/>
          <w:sz w:val="19"/>
          <w:vertAlign w:val="baseline"/>
        </w:rPr>
        <w:t>最主要因素是其创新，但是一般的通识课程和通用学术写作课程很难教给将要深入其专业领域的学生这</w:t>
      </w:r>
      <w:r>
        <w:rPr>
          <w:w w:val="95"/>
          <w:sz w:val="19"/>
          <w:vertAlign w:val="baseline"/>
        </w:rPr>
        <w:t>一点。 相反， 综合性的学术写作训练的主要目的是锻炼学生的思维和通用的写作规范和技巧。 对于这些技巧而言， 撰写整篇论文因为引入了无关的</w:t>
      </w:r>
      <w:r>
        <w:rPr>
          <w:rFonts w:ascii="Palatino Linotype" w:hAnsi="Palatino Linotype" w:eastAsia="Palatino Linotype"/>
          <w:i/>
          <w:w w:val="95"/>
          <w:sz w:val="20"/>
          <w:vertAlign w:val="baseline"/>
        </w:rPr>
        <w:t>“</w:t>
      </w:r>
      <w:r>
        <w:rPr>
          <w:w w:val="95"/>
          <w:sz w:val="19"/>
          <w:vertAlign w:val="baseline"/>
        </w:rPr>
        <w:t>噪点</w:t>
      </w:r>
      <w:r>
        <w:rPr>
          <w:rFonts w:ascii="Palatino Linotype" w:hAnsi="Palatino Linotype" w:eastAsia="Palatino Linotype"/>
          <w:i/>
          <w:w w:val="95"/>
          <w:sz w:val="20"/>
          <w:vertAlign w:val="baseline"/>
        </w:rPr>
        <w:t>”</w:t>
      </w:r>
      <w:r>
        <w:rPr>
          <w:w w:val="95"/>
          <w:sz w:val="19"/>
          <w:vertAlign w:val="baseline"/>
        </w:rPr>
        <w:t>， 导致压缩了锻炼技能的时间， 不能收到很好的</w:t>
      </w:r>
      <w:r>
        <w:rPr>
          <w:sz w:val="19"/>
          <w:vertAlign w:val="baseline"/>
        </w:rPr>
        <w:t>效果。笔者建议可以采用更加灵活的方式，比如：</w:t>
      </w:r>
    </w:p>
    <w:p>
      <w:pPr>
        <w:pStyle w:val="ListParagraph"/>
        <w:numPr>
          <w:ilvl w:val="0"/>
          <w:numId w:val="6"/>
        </w:numPr>
        <w:tabs>
          <w:tab w:pos="719" w:val="left" w:leader="none"/>
          <w:tab w:pos="720" w:val="left" w:leader="none"/>
        </w:tabs>
        <w:spacing w:line="240" w:lineRule="auto" w:before="81" w:after="0"/>
        <w:ind w:left="719" w:right="0" w:hanging="335"/>
        <w:jc w:val="left"/>
        <w:rPr>
          <w:rFonts w:ascii="宋体" w:hAnsi="宋体" w:eastAsia="宋体" w:hint="eastAsia"/>
          <w:sz w:val="19"/>
        </w:rPr>
      </w:pPr>
      <w:r>
        <w:rPr>
          <w:rFonts w:ascii="宋体" w:hAnsi="宋体" w:eastAsia="宋体" w:hint="eastAsia"/>
          <w:spacing w:val="-1"/>
          <w:sz w:val="19"/>
        </w:rPr>
        <w:t>给定篇目，撰写论文综述；（培养阅读能力，快速获取有效信息的能力</w:t>
      </w:r>
      <w:r>
        <w:rPr>
          <w:rFonts w:ascii="宋体" w:hAnsi="宋体" w:eastAsia="宋体" w:hint="eastAsia"/>
          <w:sz w:val="19"/>
        </w:rPr>
        <w:t>）</w:t>
      </w:r>
    </w:p>
    <w:p>
      <w:pPr>
        <w:pStyle w:val="ListParagraph"/>
        <w:numPr>
          <w:ilvl w:val="0"/>
          <w:numId w:val="6"/>
        </w:numPr>
        <w:tabs>
          <w:tab w:pos="719" w:val="left" w:leader="none"/>
          <w:tab w:pos="720" w:val="left" w:leader="none"/>
        </w:tabs>
        <w:spacing w:line="240" w:lineRule="auto" w:before="83" w:after="0"/>
        <w:ind w:left="719" w:right="0" w:hanging="335"/>
        <w:jc w:val="left"/>
        <w:rPr>
          <w:rFonts w:ascii="宋体" w:hAnsi="宋体" w:eastAsia="宋体" w:hint="eastAsia"/>
          <w:sz w:val="19"/>
        </w:rPr>
      </w:pPr>
      <w:r>
        <w:rPr>
          <w:rFonts w:ascii="宋体" w:hAnsi="宋体" w:eastAsia="宋体" w:hint="eastAsia"/>
          <w:spacing w:val="-1"/>
          <w:sz w:val="19"/>
        </w:rPr>
        <w:t>要求学生针对主修专业的某一特定问题进行调查，撰写报告；（查找文献，基本的研究能力</w:t>
      </w:r>
      <w:r>
        <w:rPr>
          <w:rFonts w:ascii="宋体" w:hAnsi="宋体" w:eastAsia="宋体" w:hint="eastAsia"/>
          <w:sz w:val="19"/>
        </w:rPr>
        <w:t>）</w:t>
      </w:r>
    </w:p>
    <w:p>
      <w:pPr>
        <w:pStyle w:val="ListParagraph"/>
        <w:numPr>
          <w:ilvl w:val="0"/>
          <w:numId w:val="6"/>
        </w:numPr>
        <w:tabs>
          <w:tab w:pos="719" w:val="left" w:leader="none"/>
          <w:tab w:pos="720" w:val="left" w:leader="none"/>
        </w:tabs>
        <w:spacing w:line="240" w:lineRule="auto" w:before="85" w:after="0"/>
        <w:ind w:left="719" w:right="0" w:hanging="335"/>
        <w:jc w:val="left"/>
        <w:rPr>
          <w:rFonts w:ascii="宋体" w:hAnsi="宋体" w:eastAsia="宋体" w:hint="eastAsia"/>
          <w:sz w:val="19"/>
        </w:rPr>
      </w:pPr>
      <w:r>
        <w:rPr>
          <w:rFonts w:ascii="宋体" w:hAnsi="宋体" w:eastAsia="宋体" w:hint="eastAsia"/>
          <w:spacing w:val="-1"/>
          <w:sz w:val="19"/>
        </w:rPr>
        <w:t>以简短的议论文形式表达自己的观点；</w:t>
      </w:r>
      <w:r>
        <w:rPr>
          <w:rFonts w:ascii="宋体" w:hAnsi="宋体" w:eastAsia="宋体" w:hint="eastAsia"/>
          <w:sz w:val="19"/>
        </w:rPr>
        <w:t>（锻炼使用论文语言的能力）</w:t>
      </w:r>
    </w:p>
    <w:p>
      <w:pPr>
        <w:pStyle w:val="Heading2"/>
        <w:numPr>
          <w:ilvl w:val="1"/>
          <w:numId w:val="4"/>
        </w:numPr>
        <w:tabs>
          <w:tab w:pos="720" w:val="left" w:leader="none"/>
        </w:tabs>
        <w:spacing w:line="240" w:lineRule="auto" w:before="235" w:after="0"/>
        <w:ind w:left="719" w:right="0" w:hanging="601"/>
        <w:jc w:val="left"/>
      </w:pPr>
      <w:bookmarkStart w:name="3.3. 与专业课相结合" w:id="24"/>
      <w:bookmarkEnd w:id="24"/>
      <w:r>
        <w:rPr/>
      </w:r>
      <w:bookmarkStart w:name="3.3. 与专业课相结合" w:id="25"/>
      <w:bookmarkEnd w:id="25"/>
      <w:r>
        <w:rPr/>
        <w:t>与专业课相结合</w:t>
      </w:r>
    </w:p>
    <w:p>
      <w:pPr>
        <w:pStyle w:val="BodyText"/>
        <w:spacing w:line="232" w:lineRule="auto" w:before="80"/>
        <w:ind w:left="119" w:right="105"/>
      </w:pPr>
      <w:r>
        <w:rPr>
          <w:rFonts w:ascii="Cambria" w:hAnsi="Cambria" w:eastAsia="Cambria"/>
          <w:sz w:val="20"/>
        </w:rPr>
        <w:t>Basturkmen</w:t>
      </w:r>
      <w:r>
        <w:rPr>
          <w:rFonts w:ascii="Cambria" w:hAnsi="Cambria" w:eastAsia="Cambria"/>
          <w:spacing w:val="76"/>
          <w:sz w:val="20"/>
        </w:rPr>
        <w:t> </w:t>
      </w:r>
      <w:r>
        <w:rPr>
          <w:spacing w:val="-6"/>
        </w:rPr>
        <w:t>指出， 教授学术写作的教师需要了解特定学科的内容和文章</w:t>
      </w:r>
      <w:r>
        <w:rPr>
          <w:rFonts w:ascii="Book Antiqua" w:hAnsi="Book Antiqua" w:eastAsia="Book Antiqua"/>
          <w:color w:val="3F3F7F"/>
          <w:w w:val="105"/>
          <w:vertAlign w:val="superscript"/>
        </w:rPr>
        <w:t>10</w:t>
      </w:r>
      <w:r>
        <w:rPr>
          <w:spacing w:val="-6"/>
          <w:vertAlign w:val="baseline"/>
        </w:rPr>
        <w:t>。 在通用的学术写作课程</w:t>
      </w:r>
      <w:r>
        <w:rPr>
          <w:w w:val="95"/>
          <w:vertAlign w:val="baseline"/>
        </w:rPr>
        <w:t>中， 教授的技巧的通用性也较强， 甚至完全可以靠学生通过阅读自学掌握， 如引用格式、 整体结构、标题命名等。</w:t>
      </w:r>
      <w:r>
        <w:rPr>
          <w:spacing w:val="146"/>
          <w:vertAlign w:val="baseline"/>
        </w:rPr>
        <w:t> </w:t>
      </w:r>
      <w:r>
        <w:rPr>
          <w:w w:val="95"/>
          <w:vertAlign w:val="baseline"/>
        </w:rPr>
        <w:t>而专业课的教师有其研究领域论文撰写的特定经验，</w:t>
      </w:r>
      <w:r>
        <w:rPr>
          <w:spacing w:val="147"/>
          <w:vertAlign w:val="baseline"/>
        </w:rPr>
        <w:t> </w:t>
      </w:r>
      <w:r>
        <w:rPr>
          <w:w w:val="95"/>
          <w:vertAlign w:val="baseline"/>
        </w:rPr>
        <w:t>这是通识课教师和专门教授学术写作的教师所不具有的。 若专业课的作业包含论文格式文章的写作， 而不仅限于题目或实验报告， 学生 </w:t>
      </w:r>
      <w:r>
        <w:rPr>
          <w:vertAlign w:val="baseline"/>
        </w:rPr>
        <w:t>可以从教师处学到特定领域写作的</w:t>
      </w:r>
      <w:r>
        <w:rPr>
          <w:rFonts w:ascii="Palatino Linotype" w:hAnsi="Palatino Linotype" w:eastAsia="Palatino Linotype"/>
          <w:i/>
          <w:sz w:val="20"/>
          <w:vertAlign w:val="baseline"/>
        </w:rPr>
        <w:t>“</w:t>
      </w:r>
      <w:r>
        <w:rPr>
          <w:vertAlign w:val="baseline"/>
        </w:rPr>
        <w:t>传统</w:t>
      </w:r>
      <w:r>
        <w:rPr>
          <w:rFonts w:ascii="Palatino Linotype" w:hAnsi="Palatino Linotype" w:eastAsia="Palatino Linotype"/>
          <w:i/>
          <w:sz w:val="20"/>
          <w:vertAlign w:val="baseline"/>
        </w:rPr>
        <w:t>”</w:t>
      </w:r>
      <w:r>
        <w:rPr>
          <w:vertAlign w:val="baseline"/>
        </w:rPr>
        <w:t>和热点，这是写作技巧以外的知识。</w:t>
      </w:r>
    </w:p>
    <w:p>
      <w:pPr>
        <w:pStyle w:val="BodyText"/>
        <w:spacing w:line="237" w:lineRule="auto"/>
        <w:ind w:left="119" w:right="194" w:firstLine="400"/>
        <w:jc w:val="both"/>
      </w:pPr>
      <w:r>
        <w:rPr>
          <w:w w:val="95"/>
        </w:rPr>
        <w:t>高校也可以对于不同专业的学生进行不同的学术写作培训：比如普林斯顿大学有针对在校研究生及</w:t>
      </w:r>
      <w:r>
        <w:rPr>
          <w:spacing w:val="85"/>
          <w:w w:val="95"/>
        </w:rPr>
        <w:t> </w:t>
      </w:r>
      <w:r>
        <w:rPr>
          <w:spacing w:val="-2"/>
          <w:w w:val="95"/>
        </w:rPr>
        <w:t>博士生分别开有理工科和人文社科性质的专门的写作课程， </w:t>
      </w:r>
      <w:r>
        <w:rPr>
          <w:rFonts w:ascii="Cambria" w:eastAsia="Cambria"/>
          <w:w w:val="95"/>
          <w:sz w:val="20"/>
        </w:rPr>
        <w:t>WRI</w:t>
      </w:r>
      <w:r>
        <w:rPr>
          <w:rFonts w:ascii="Cambria" w:eastAsia="Cambria"/>
          <w:spacing w:val="68"/>
          <w:sz w:val="20"/>
        </w:rPr>
        <w:t> </w:t>
      </w:r>
      <w:r>
        <w:rPr>
          <w:rFonts w:ascii="Cambria" w:eastAsia="Cambria"/>
          <w:w w:val="95"/>
          <w:sz w:val="20"/>
        </w:rPr>
        <w:t>501</w:t>
      </w:r>
      <w:r>
        <w:rPr>
          <w:rFonts w:ascii="Cambria" w:eastAsia="Cambria"/>
          <w:spacing w:val="65"/>
          <w:sz w:val="20"/>
        </w:rPr>
        <w:t> </w:t>
      </w:r>
      <w:r>
        <w:rPr>
          <w:spacing w:val="29"/>
          <w:w w:val="95"/>
        </w:rPr>
        <w:t>至 </w:t>
      </w:r>
      <w:r>
        <w:rPr>
          <w:rFonts w:ascii="Cambria" w:eastAsia="Cambria"/>
          <w:w w:val="95"/>
          <w:sz w:val="20"/>
        </w:rPr>
        <w:t>503</w:t>
      </w:r>
      <w:r>
        <w:rPr>
          <w:rFonts w:ascii="Cambria" w:eastAsia="Cambria"/>
          <w:spacing w:val="65"/>
          <w:sz w:val="20"/>
        </w:rPr>
        <w:t> </w:t>
      </w:r>
      <w:r>
        <w:rPr>
          <w:w w:val="95"/>
        </w:rPr>
        <w:t>针对理工科， </w:t>
      </w:r>
      <w:r>
        <w:rPr>
          <w:rFonts w:ascii="Cambria" w:eastAsia="Cambria"/>
          <w:w w:val="95"/>
          <w:sz w:val="20"/>
        </w:rPr>
        <w:t>WRI</w:t>
      </w:r>
      <w:r>
        <w:rPr>
          <w:rFonts w:ascii="Cambria" w:eastAsia="Cambria"/>
          <w:spacing w:val="82"/>
          <w:sz w:val="20"/>
        </w:rPr>
        <w:t> </w:t>
      </w:r>
      <w:r>
        <w:rPr>
          <w:rFonts w:ascii="Cambria" w:eastAsia="Cambria"/>
          <w:w w:val="95"/>
          <w:sz w:val="20"/>
        </w:rPr>
        <w:t>504</w:t>
      </w:r>
      <w:r>
        <w:rPr>
          <w:rFonts w:ascii="Cambria" w:eastAsia="Cambria"/>
          <w:spacing w:val="-39"/>
          <w:w w:val="95"/>
          <w:sz w:val="20"/>
        </w:rPr>
        <w:t> </w:t>
      </w:r>
      <w:r>
        <w:rPr/>
        <w:t>针对人文社科。</w:t>
      </w:r>
    </w:p>
    <w:p>
      <w:pPr>
        <w:pStyle w:val="BodyText"/>
        <w:spacing w:before="4"/>
        <w:ind w:left="0"/>
        <w:rPr>
          <w:sz w:val="12"/>
        </w:rPr>
      </w:pPr>
      <w:r>
        <w:rPr/>
        <w:pict>
          <v:shape style="position:absolute;margin-left:84.959999pt;margin-top:9.1176pt;width:75pt;height:.1pt;mso-position-horizontal-relative:page;mso-position-vertical-relative:paragraph;z-index:-15727616;mso-wrap-distance-left:0;mso-wrap-distance-right:0" id="docshape9" coordorigin="1699,182" coordsize="1500,0" path="m1699,182l3199,182e" filled="false" stroked="true" strokeweight=".48pt" strokecolor="#000000">
            <v:path arrowok="t"/>
            <v:stroke dashstyle="solid"/>
            <w10:wrap type="topAndBottom"/>
          </v:shape>
        </w:pict>
      </w:r>
    </w:p>
    <w:p>
      <w:pPr>
        <w:pStyle w:val="ListParagraph"/>
        <w:numPr>
          <w:ilvl w:val="0"/>
          <w:numId w:val="7"/>
        </w:numPr>
        <w:tabs>
          <w:tab w:pos="710" w:val="left" w:leader="none"/>
        </w:tabs>
        <w:spacing w:line="240" w:lineRule="auto" w:before="12" w:after="0"/>
        <w:ind w:left="709" w:right="0" w:hanging="190"/>
        <w:jc w:val="left"/>
        <w:rPr>
          <w:rFonts w:ascii="宋体" w:eastAsia="宋体" w:hint="eastAsia"/>
          <w:sz w:val="15"/>
        </w:rPr>
      </w:pPr>
      <w:r>
        <w:rPr>
          <w:rFonts w:ascii="宋体" w:eastAsia="宋体" w:hint="eastAsia"/>
          <w:spacing w:val="-16"/>
          <w:w w:val="110"/>
          <w:sz w:val="15"/>
        </w:rPr>
        <w:t>见 </w:t>
      </w:r>
      <w:hyperlink r:id="rId8">
        <w:r>
          <w:rPr>
            <w:color w:val="3F3F7F"/>
            <w:spacing w:val="-6"/>
            <w:w w:val="110"/>
            <w:sz w:val="16"/>
          </w:rPr>
          <w:t>Syllabus</w:t>
        </w:r>
        <w:r>
          <w:rPr>
            <w:color w:val="3F3F7F"/>
            <w:spacing w:val="6"/>
            <w:w w:val="110"/>
            <w:sz w:val="16"/>
          </w:rPr>
          <w:t> </w:t>
        </w:r>
      </w:hyperlink>
      <w:hyperlink r:id="rId8">
        <w:r>
          <w:rPr>
            <w:color w:val="3F3F7F"/>
            <w:spacing w:val="-6"/>
            <w:w w:val="110"/>
            <w:sz w:val="16"/>
          </w:rPr>
          <w:t>for</w:t>
        </w:r>
        <w:r>
          <w:rPr>
            <w:color w:val="3F3F7F"/>
            <w:spacing w:val="8"/>
            <w:w w:val="110"/>
            <w:sz w:val="16"/>
          </w:rPr>
          <w:t> </w:t>
        </w:r>
      </w:hyperlink>
      <w:hyperlink r:id="rId8">
        <w:r>
          <w:rPr>
            <w:color w:val="3F3F7F"/>
            <w:spacing w:val="-6"/>
            <w:w w:val="110"/>
            <w:sz w:val="16"/>
          </w:rPr>
          <w:t>Academic</w:t>
        </w:r>
        <w:r>
          <w:rPr>
            <w:color w:val="3F3F7F"/>
            <w:spacing w:val="6"/>
            <w:w w:val="110"/>
            <w:sz w:val="16"/>
          </w:rPr>
          <w:t> </w:t>
        </w:r>
      </w:hyperlink>
      <w:hyperlink r:id="rId8">
        <w:r>
          <w:rPr>
            <w:color w:val="3F3F7F"/>
            <w:spacing w:val="-6"/>
            <w:w w:val="110"/>
            <w:sz w:val="16"/>
          </w:rPr>
          <w:t>Writing</w:t>
        </w:r>
        <w:r>
          <w:rPr>
            <w:color w:val="3F3F7F"/>
            <w:spacing w:val="6"/>
            <w:w w:val="110"/>
            <w:sz w:val="16"/>
          </w:rPr>
          <w:t> </w:t>
        </w:r>
      </w:hyperlink>
      <w:hyperlink r:id="rId8">
        <w:r>
          <w:rPr>
            <w:color w:val="3F3F7F"/>
            <w:spacing w:val="-6"/>
            <w:w w:val="110"/>
            <w:sz w:val="16"/>
          </w:rPr>
          <w:t>and</w:t>
        </w:r>
        <w:r>
          <w:rPr>
            <w:color w:val="3F3F7F"/>
            <w:spacing w:val="6"/>
            <w:w w:val="110"/>
            <w:sz w:val="16"/>
          </w:rPr>
          <w:t> </w:t>
        </w:r>
      </w:hyperlink>
      <w:hyperlink r:id="rId8">
        <w:r>
          <w:rPr>
            <w:color w:val="3F3F7F"/>
            <w:spacing w:val="-5"/>
            <w:w w:val="110"/>
            <w:sz w:val="16"/>
          </w:rPr>
          <w:t>Critical</w:t>
        </w:r>
        <w:r>
          <w:rPr>
            <w:color w:val="3F3F7F"/>
            <w:spacing w:val="7"/>
            <w:w w:val="110"/>
            <w:sz w:val="16"/>
          </w:rPr>
          <w:t> </w:t>
        </w:r>
      </w:hyperlink>
      <w:hyperlink r:id="rId8">
        <w:r>
          <w:rPr>
            <w:color w:val="3F3F7F"/>
            <w:spacing w:val="-5"/>
            <w:w w:val="110"/>
            <w:sz w:val="16"/>
          </w:rPr>
          <w:t>Reading</w:t>
        </w:r>
        <w:r>
          <w:rPr>
            <w:color w:val="3F3F7F"/>
            <w:spacing w:val="6"/>
            <w:w w:val="110"/>
            <w:sz w:val="16"/>
          </w:rPr>
          <w:t> </w:t>
        </w:r>
      </w:hyperlink>
      <w:hyperlink r:id="rId8">
        <w:r>
          <w:rPr>
            <w:color w:val="3F3F7F"/>
            <w:spacing w:val="-5"/>
            <w:w w:val="110"/>
            <w:sz w:val="16"/>
          </w:rPr>
          <w:t>(harvard.edu)</w:t>
        </w:r>
      </w:hyperlink>
      <w:r>
        <w:rPr>
          <w:rFonts w:ascii="宋体" w:eastAsia="宋体" w:hint="eastAsia"/>
          <w:spacing w:val="-5"/>
          <w:w w:val="110"/>
          <w:sz w:val="15"/>
        </w:rPr>
        <w:t>。</w:t>
      </w:r>
    </w:p>
    <w:p>
      <w:pPr>
        <w:pStyle w:val="ListParagraph"/>
        <w:numPr>
          <w:ilvl w:val="0"/>
          <w:numId w:val="7"/>
        </w:numPr>
        <w:tabs>
          <w:tab w:pos="736" w:val="left" w:leader="none"/>
        </w:tabs>
        <w:spacing w:line="223" w:lineRule="auto" w:before="47" w:after="0"/>
        <w:ind w:left="119" w:right="192" w:firstLine="400"/>
        <w:jc w:val="left"/>
        <w:rPr>
          <w:sz w:val="16"/>
        </w:rPr>
      </w:pPr>
      <w:r>
        <w:rPr>
          <w:rFonts w:ascii="宋体" w:eastAsia="宋体" w:hint="eastAsia"/>
          <w:spacing w:val="-11"/>
          <w:w w:val="110"/>
          <w:sz w:val="15"/>
        </w:rPr>
        <w:t>见 </w:t>
      </w:r>
      <w:hyperlink r:id="rId9">
        <w:r>
          <w:rPr>
            <w:color w:val="3F3F7F"/>
            <w:spacing w:val="-4"/>
            <w:w w:val="110"/>
            <w:sz w:val="16"/>
          </w:rPr>
          <w:t>Academic</w:t>
        </w:r>
      </w:hyperlink>
      <w:r>
        <w:rPr>
          <w:color w:val="3F3F7F"/>
          <w:spacing w:val="17"/>
          <w:w w:val="110"/>
          <w:sz w:val="16"/>
        </w:rPr>
        <w:t> </w:t>
      </w:r>
      <w:hyperlink r:id="rId9">
        <w:r>
          <w:rPr>
            <w:color w:val="3F3F7F"/>
            <w:spacing w:val="-4"/>
            <w:w w:val="110"/>
            <w:sz w:val="16"/>
          </w:rPr>
          <w:t>and</w:t>
        </w:r>
      </w:hyperlink>
      <w:r>
        <w:rPr>
          <w:color w:val="3F3F7F"/>
          <w:spacing w:val="17"/>
          <w:w w:val="110"/>
          <w:sz w:val="16"/>
        </w:rPr>
        <w:t> </w:t>
      </w:r>
      <w:hyperlink r:id="rId9">
        <w:r>
          <w:rPr>
            <w:color w:val="3F3F7F"/>
            <w:spacing w:val="-4"/>
            <w:w w:val="110"/>
            <w:sz w:val="16"/>
          </w:rPr>
          <w:t>Professional</w:t>
        </w:r>
      </w:hyperlink>
      <w:r>
        <w:rPr>
          <w:color w:val="3F3F7F"/>
          <w:spacing w:val="17"/>
          <w:w w:val="110"/>
          <w:sz w:val="16"/>
        </w:rPr>
        <w:t> </w:t>
      </w:r>
      <w:hyperlink r:id="rId9">
        <w:r>
          <w:rPr>
            <w:color w:val="3F3F7F"/>
            <w:spacing w:val="-4"/>
            <w:w w:val="110"/>
            <w:sz w:val="16"/>
          </w:rPr>
          <w:t>Writing</w:t>
        </w:r>
      </w:hyperlink>
      <w:r>
        <w:rPr>
          <w:color w:val="3F3F7F"/>
          <w:spacing w:val="17"/>
          <w:w w:val="110"/>
          <w:sz w:val="16"/>
        </w:rPr>
        <w:t> </w:t>
      </w:r>
      <w:hyperlink r:id="rId9">
        <w:r>
          <w:rPr>
            <w:color w:val="3F3F7F"/>
            <w:spacing w:val="-3"/>
            <w:w w:val="110"/>
            <w:sz w:val="16"/>
          </w:rPr>
          <w:t>(ENGL</w:t>
        </w:r>
      </w:hyperlink>
      <w:r>
        <w:rPr>
          <w:color w:val="3F3F7F"/>
          <w:spacing w:val="16"/>
          <w:w w:val="110"/>
          <w:sz w:val="16"/>
        </w:rPr>
        <w:t> </w:t>
      </w:r>
      <w:hyperlink r:id="rId9">
        <w:r>
          <w:rPr>
            <w:color w:val="3F3F7F"/>
            <w:spacing w:val="-3"/>
            <w:w w:val="110"/>
            <w:sz w:val="16"/>
          </w:rPr>
          <w:t>13000/33000)</w:t>
        </w:r>
      </w:hyperlink>
      <w:r>
        <w:rPr>
          <w:color w:val="3F3F7F"/>
          <w:spacing w:val="18"/>
          <w:w w:val="110"/>
          <w:sz w:val="16"/>
        </w:rPr>
        <w:t> </w:t>
      </w:r>
      <w:hyperlink r:id="rId9">
        <w:r>
          <w:rPr>
            <w:color w:val="3F3F7F"/>
            <w:spacing w:val="-3"/>
            <w:w w:val="95"/>
            <w:sz w:val="16"/>
          </w:rPr>
          <w:t>|</w:t>
        </w:r>
      </w:hyperlink>
      <w:r>
        <w:rPr>
          <w:color w:val="3F3F7F"/>
          <w:spacing w:val="23"/>
          <w:w w:val="95"/>
          <w:sz w:val="16"/>
        </w:rPr>
        <w:t> </w:t>
      </w:r>
      <w:hyperlink r:id="rId9">
        <w:r>
          <w:rPr>
            <w:color w:val="3F3F7F"/>
            <w:spacing w:val="-3"/>
            <w:w w:val="110"/>
            <w:sz w:val="16"/>
          </w:rPr>
          <w:t>University</w:t>
        </w:r>
      </w:hyperlink>
      <w:r>
        <w:rPr>
          <w:color w:val="3F3F7F"/>
          <w:spacing w:val="17"/>
          <w:w w:val="110"/>
          <w:sz w:val="16"/>
        </w:rPr>
        <w:t> </w:t>
      </w:r>
      <w:hyperlink r:id="rId9">
        <w:r>
          <w:rPr>
            <w:color w:val="3F3F7F"/>
            <w:spacing w:val="-3"/>
            <w:w w:val="110"/>
            <w:sz w:val="16"/>
          </w:rPr>
          <w:t>of</w:t>
        </w:r>
      </w:hyperlink>
      <w:r>
        <w:rPr>
          <w:color w:val="3F3F7F"/>
          <w:spacing w:val="17"/>
          <w:w w:val="110"/>
          <w:sz w:val="16"/>
        </w:rPr>
        <w:t> </w:t>
      </w:r>
      <w:hyperlink r:id="rId9">
        <w:r>
          <w:rPr>
            <w:color w:val="3F3F7F"/>
            <w:spacing w:val="-3"/>
            <w:w w:val="110"/>
            <w:sz w:val="16"/>
          </w:rPr>
          <w:t>Chicago</w:t>
        </w:r>
      </w:hyperlink>
      <w:r>
        <w:rPr>
          <w:color w:val="3F3F7F"/>
          <w:spacing w:val="15"/>
          <w:w w:val="110"/>
          <w:sz w:val="16"/>
        </w:rPr>
        <w:t> </w:t>
      </w:r>
      <w:hyperlink r:id="rId9">
        <w:r>
          <w:rPr>
            <w:color w:val="3F3F7F"/>
            <w:spacing w:val="-3"/>
            <w:w w:val="110"/>
            <w:sz w:val="16"/>
          </w:rPr>
          <w:t>Writing</w:t>
        </w:r>
      </w:hyperlink>
      <w:r>
        <w:rPr>
          <w:color w:val="3F3F7F"/>
          <w:spacing w:val="16"/>
          <w:w w:val="110"/>
          <w:sz w:val="16"/>
        </w:rPr>
        <w:t> </w:t>
      </w:r>
      <w:hyperlink r:id="rId9">
        <w:r>
          <w:rPr>
            <w:color w:val="3F3F7F"/>
            <w:spacing w:val="-3"/>
            <w:w w:val="110"/>
            <w:sz w:val="16"/>
          </w:rPr>
          <w:t>Program</w:t>
        </w:r>
      </w:hyperlink>
      <w:r>
        <w:rPr>
          <w:color w:val="3F3F7F"/>
          <w:spacing w:val="-2"/>
          <w:w w:val="110"/>
          <w:sz w:val="16"/>
        </w:rPr>
        <w:t> </w:t>
      </w:r>
      <w:hyperlink r:id="rId9">
        <w:r>
          <w:rPr>
            <w:color w:val="3F3F7F"/>
            <w:w w:val="110"/>
            <w:sz w:val="16"/>
          </w:rPr>
          <w:t>(uchicago.edu)</w:t>
        </w:r>
      </w:hyperlink>
    </w:p>
    <w:p>
      <w:pPr>
        <w:pStyle w:val="ListParagraph"/>
        <w:numPr>
          <w:ilvl w:val="0"/>
          <w:numId w:val="7"/>
        </w:numPr>
        <w:tabs>
          <w:tab w:pos="700" w:val="left" w:leader="none"/>
        </w:tabs>
        <w:spacing w:line="223" w:lineRule="auto" w:before="50" w:after="0"/>
        <w:ind w:left="119" w:right="195" w:firstLine="400"/>
        <w:jc w:val="left"/>
        <w:rPr>
          <w:rFonts w:ascii="宋体" w:eastAsia="宋体" w:hint="eastAsia"/>
          <w:sz w:val="15"/>
        </w:rPr>
      </w:pPr>
      <w:r>
        <w:rPr>
          <w:spacing w:val="-6"/>
          <w:w w:val="120"/>
          <w:sz w:val="16"/>
        </w:rPr>
        <w:t>Johns A.</w:t>
      </w:r>
      <w:r>
        <w:rPr>
          <w:spacing w:val="-4"/>
          <w:w w:val="120"/>
          <w:sz w:val="16"/>
        </w:rPr>
        <w:t> </w:t>
      </w:r>
      <w:r>
        <w:rPr>
          <w:spacing w:val="-6"/>
          <w:w w:val="120"/>
          <w:sz w:val="16"/>
        </w:rPr>
        <w:t>M.,</w:t>
      </w:r>
      <w:r>
        <w:rPr>
          <w:spacing w:val="-4"/>
          <w:w w:val="120"/>
          <w:sz w:val="16"/>
        </w:rPr>
        <w:t> </w:t>
      </w:r>
      <w:r>
        <w:rPr>
          <w:spacing w:val="-6"/>
          <w:w w:val="120"/>
          <w:sz w:val="16"/>
        </w:rPr>
        <w:t>Swales J.</w:t>
      </w:r>
      <w:r>
        <w:rPr>
          <w:spacing w:val="-3"/>
          <w:w w:val="120"/>
          <w:sz w:val="16"/>
        </w:rPr>
        <w:t> </w:t>
      </w:r>
      <w:r>
        <w:rPr>
          <w:spacing w:val="-6"/>
          <w:w w:val="120"/>
          <w:sz w:val="16"/>
        </w:rPr>
        <w:t>M.,</w:t>
      </w:r>
      <w:r>
        <w:rPr>
          <w:spacing w:val="-4"/>
          <w:w w:val="120"/>
          <w:sz w:val="16"/>
        </w:rPr>
        <w:t> </w:t>
      </w:r>
      <w:r>
        <w:rPr>
          <w:i/>
          <w:spacing w:val="-6"/>
          <w:w w:val="120"/>
          <w:sz w:val="16"/>
        </w:rPr>
        <w:t>Literacy</w:t>
      </w:r>
      <w:r>
        <w:rPr>
          <w:i/>
          <w:spacing w:val="-1"/>
          <w:w w:val="120"/>
          <w:sz w:val="16"/>
        </w:rPr>
        <w:t> </w:t>
      </w:r>
      <w:r>
        <w:rPr>
          <w:i/>
          <w:spacing w:val="-6"/>
          <w:w w:val="120"/>
          <w:sz w:val="16"/>
        </w:rPr>
        <w:t>and</w:t>
      </w:r>
      <w:r>
        <w:rPr>
          <w:i/>
          <w:spacing w:val="-1"/>
          <w:w w:val="120"/>
          <w:sz w:val="16"/>
        </w:rPr>
        <w:t> </w:t>
      </w:r>
      <w:r>
        <w:rPr>
          <w:i/>
          <w:spacing w:val="-6"/>
          <w:w w:val="120"/>
          <w:sz w:val="16"/>
        </w:rPr>
        <w:t>Disciplinary</w:t>
      </w:r>
      <w:r>
        <w:rPr>
          <w:i/>
          <w:spacing w:val="-3"/>
          <w:w w:val="120"/>
          <w:sz w:val="16"/>
        </w:rPr>
        <w:t> </w:t>
      </w:r>
      <w:r>
        <w:rPr>
          <w:i/>
          <w:spacing w:val="-6"/>
          <w:w w:val="120"/>
          <w:sz w:val="16"/>
        </w:rPr>
        <w:t>Practices:</w:t>
      </w:r>
      <w:r>
        <w:rPr>
          <w:i/>
          <w:spacing w:val="-2"/>
          <w:w w:val="120"/>
          <w:sz w:val="16"/>
        </w:rPr>
        <w:t> </w:t>
      </w:r>
      <w:r>
        <w:rPr>
          <w:i/>
          <w:spacing w:val="-5"/>
          <w:w w:val="120"/>
          <w:sz w:val="16"/>
        </w:rPr>
        <w:t>Opening</w:t>
      </w:r>
      <w:r>
        <w:rPr>
          <w:i/>
          <w:spacing w:val="-1"/>
          <w:w w:val="120"/>
          <w:sz w:val="16"/>
        </w:rPr>
        <w:t> </w:t>
      </w:r>
      <w:r>
        <w:rPr>
          <w:i/>
          <w:spacing w:val="-5"/>
          <w:w w:val="120"/>
          <w:sz w:val="16"/>
        </w:rPr>
        <w:t>and</w:t>
      </w:r>
      <w:r>
        <w:rPr>
          <w:i/>
          <w:spacing w:val="-3"/>
          <w:w w:val="120"/>
          <w:sz w:val="16"/>
        </w:rPr>
        <w:t> </w:t>
      </w:r>
      <w:r>
        <w:rPr>
          <w:i/>
          <w:spacing w:val="-5"/>
          <w:w w:val="120"/>
          <w:sz w:val="16"/>
        </w:rPr>
        <w:t>Closing</w:t>
      </w:r>
      <w:r>
        <w:rPr>
          <w:i/>
          <w:spacing w:val="-3"/>
          <w:w w:val="120"/>
          <w:sz w:val="16"/>
        </w:rPr>
        <w:t> </w:t>
      </w:r>
      <w:r>
        <w:rPr>
          <w:i/>
          <w:spacing w:val="-5"/>
          <w:w w:val="120"/>
          <w:sz w:val="16"/>
        </w:rPr>
        <w:t>Perspectives</w:t>
      </w:r>
      <w:r>
        <w:rPr>
          <w:spacing w:val="-5"/>
          <w:w w:val="120"/>
          <w:sz w:val="16"/>
        </w:rPr>
        <w:t>,</w:t>
      </w:r>
      <w:r>
        <w:rPr>
          <w:spacing w:val="-4"/>
          <w:w w:val="120"/>
          <w:sz w:val="16"/>
        </w:rPr>
        <w:t> </w:t>
      </w:r>
      <w:r>
        <w:rPr>
          <w:spacing w:val="-5"/>
          <w:w w:val="120"/>
          <w:sz w:val="16"/>
        </w:rPr>
        <w:t>Journal</w:t>
      </w:r>
      <w:r>
        <w:rPr>
          <w:spacing w:val="-4"/>
          <w:w w:val="120"/>
          <w:sz w:val="16"/>
        </w:rPr>
        <w:t> </w:t>
      </w:r>
      <w:r>
        <w:rPr>
          <w:w w:val="125"/>
          <w:sz w:val="16"/>
        </w:rPr>
        <w:t>of</w:t>
      </w:r>
      <w:r>
        <w:rPr>
          <w:spacing w:val="-7"/>
          <w:w w:val="125"/>
          <w:sz w:val="16"/>
        </w:rPr>
        <w:t> </w:t>
      </w:r>
      <w:r>
        <w:rPr>
          <w:w w:val="125"/>
          <w:sz w:val="16"/>
        </w:rPr>
        <w:t>English</w:t>
      </w:r>
      <w:r>
        <w:rPr>
          <w:spacing w:val="-7"/>
          <w:w w:val="125"/>
          <w:sz w:val="16"/>
        </w:rPr>
        <w:t> </w:t>
      </w:r>
      <w:r>
        <w:rPr>
          <w:w w:val="125"/>
          <w:sz w:val="16"/>
        </w:rPr>
        <w:t>for</w:t>
      </w:r>
      <w:r>
        <w:rPr>
          <w:spacing w:val="-7"/>
          <w:w w:val="125"/>
          <w:sz w:val="16"/>
        </w:rPr>
        <w:t> </w:t>
      </w:r>
      <w:r>
        <w:rPr>
          <w:w w:val="125"/>
          <w:sz w:val="16"/>
        </w:rPr>
        <w:t>Academic</w:t>
      </w:r>
      <w:r>
        <w:rPr>
          <w:spacing w:val="-7"/>
          <w:w w:val="125"/>
          <w:sz w:val="16"/>
        </w:rPr>
        <w:t> </w:t>
      </w:r>
      <w:r>
        <w:rPr>
          <w:w w:val="125"/>
          <w:sz w:val="16"/>
        </w:rPr>
        <w:t>Purposes,</w:t>
      </w:r>
      <w:r>
        <w:rPr>
          <w:spacing w:val="-6"/>
          <w:w w:val="125"/>
          <w:sz w:val="16"/>
        </w:rPr>
        <w:t> </w:t>
      </w:r>
      <w:r>
        <w:rPr>
          <w:w w:val="125"/>
          <w:sz w:val="16"/>
        </w:rPr>
        <w:t>2002</w:t>
      </w:r>
      <w:r>
        <w:rPr>
          <w:spacing w:val="-8"/>
          <w:w w:val="125"/>
          <w:sz w:val="16"/>
        </w:rPr>
        <w:t> </w:t>
      </w:r>
      <w:r>
        <w:rPr>
          <w:w w:val="125"/>
          <w:sz w:val="16"/>
        </w:rPr>
        <w:t>(1):</w:t>
      </w:r>
      <w:r>
        <w:rPr>
          <w:spacing w:val="-6"/>
          <w:w w:val="125"/>
          <w:sz w:val="16"/>
        </w:rPr>
        <w:t> </w:t>
      </w:r>
      <w:r>
        <w:rPr>
          <w:w w:val="125"/>
          <w:sz w:val="16"/>
        </w:rPr>
        <w:t>13</w:t>
      </w:r>
      <w:r>
        <w:rPr>
          <w:rFonts w:ascii="宋体" w:eastAsia="宋体" w:hint="eastAsia"/>
          <w:w w:val="125"/>
          <w:sz w:val="15"/>
        </w:rPr>
        <w:t>－</w:t>
      </w:r>
      <w:r>
        <w:rPr>
          <w:w w:val="125"/>
          <w:sz w:val="16"/>
        </w:rPr>
        <w:t>28</w:t>
      </w:r>
      <w:r>
        <w:rPr>
          <w:rFonts w:ascii="宋体" w:eastAsia="宋体" w:hint="eastAsia"/>
          <w:w w:val="125"/>
          <w:sz w:val="15"/>
        </w:rPr>
        <w:t>．</w:t>
      </w:r>
    </w:p>
    <w:p>
      <w:pPr>
        <w:pStyle w:val="ListParagraph"/>
        <w:numPr>
          <w:ilvl w:val="0"/>
          <w:numId w:val="7"/>
        </w:numPr>
        <w:tabs>
          <w:tab w:pos="777" w:val="left" w:leader="none"/>
        </w:tabs>
        <w:spacing w:line="240" w:lineRule="auto" w:before="39" w:after="0"/>
        <w:ind w:left="776" w:right="0" w:hanging="257"/>
        <w:jc w:val="left"/>
        <w:rPr>
          <w:sz w:val="16"/>
        </w:rPr>
      </w:pPr>
      <w:r>
        <w:rPr>
          <w:spacing w:val="-5"/>
          <w:w w:val="115"/>
          <w:sz w:val="16"/>
        </w:rPr>
        <w:t>H.</w:t>
      </w:r>
      <w:r>
        <w:rPr>
          <w:spacing w:val="-14"/>
          <w:w w:val="115"/>
          <w:sz w:val="16"/>
        </w:rPr>
        <w:t> </w:t>
      </w:r>
      <w:r>
        <w:rPr>
          <w:spacing w:val="-5"/>
          <w:w w:val="115"/>
          <w:sz w:val="16"/>
        </w:rPr>
        <w:t>Basturkmen,</w:t>
      </w:r>
      <w:r>
        <w:rPr>
          <w:spacing w:val="-12"/>
          <w:w w:val="115"/>
          <w:sz w:val="16"/>
        </w:rPr>
        <w:t> </w:t>
      </w:r>
      <w:r>
        <w:rPr>
          <w:i/>
          <w:spacing w:val="-5"/>
          <w:w w:val="115"/>
          <w:sz w:val="16"/>
        </w:rPr>
        <w:t>Developing</w:t>
      </w:r>
      <w:r>
        <w:rPr>
          <w:i/>
          <w:spacing w:val="-10"/>
          <w:w w:val="115"/>
          <w:sz w:val="16"/>
        </w:rPr>
        <w:t> </w:t>
      </w:r>
      <w:r>
        <w:rPr>
          <w:i/>
          <w:spacing w:val="-5"/>
          <w:w w:val="115"/>
          <w:sz w:val="16"/>
        </w:rPr>
        <w:t>Writing</w:t>
      </w:r>
      <w:r>
        <w:rPr>
          <w:i/>
          <w:spacing w:val="-9"/>
          <w:w w:val="115"/>
          <w:sz w:val="16"/>
        </w:rPr>
        <w:t> </w:t>
      </w:r>
      <w:r>
        <w:rPr>
          <w:i/>
          <w:spacing w:val="-4"/>
          <w:w w:val="115"/>
          <w:sz w:val="16"/>
        </w:rPr>
        <w:t>Courses</w:t>
      </w:r>
      <w:r>
        <w:rPr>
          <w:i/>
          <w:spacing w:val="-8"/>
          <w:w w:val="115"/>
          <w:sz w:val="16"/>
        </w:rPr>
        <w:t> </w:t>
      </w:r>
      <w:r>
        <w:rPr>
          <w:i/>
          <w:spacing w:val="-4"/>
          <w:w w:val="115"/>
          <w:sz w:val="16"/>
        </w:rPr>
        <w:t>for</w:t>
      </w:r>
      <w:r>
        <w:rPr>
          <w:i/>
          <w:spacing w:val="-9"/>
          <w:w w:val="115"/>
          <w:sz w:val="16"/>
        </w:rPr>
        <w:t> </w:t>
      </w:r>
      <w:r>
        <w:rPr>
          <w:i/>
          <w:spacing w:val="-4"/>
          <w:w w:val="115"/>
          <w:sz w:val="16"/>
        </w:rPr>
        <w:t>Specific</w:t>
      </w:r>
      <w:r>
        <w:rPr>
          <w:i/>
          <w:spacing w:val="-9"/>
          <w:w w:val="115"/>
          <w:sz w:val="16"/>
        </w:rPr>
        <w:t> </w:t>
      </w:r>
      <w:r>
        <w:rPr>
          <w:i/>
          <w:spacing w:val="-4"/>
          <w:w w:val="115"/>
          <w:sz w:val="16"/>
        </w:rPr>
        <w:t>Academic</w:t>
      </w:r>
      <w:r>
        <w:rPr>
          <w:i/>
          <w:spacing w:val="-10"/>
          <w:w w:val="115"/>
          <w:sz w:val="16"/>
        </w:rPr>
        <w:t> </w:t>
      </w:r>
      <w:r>
        <w:rPr>
          <w:i/>
          <w:spacing w:val="-4"/>
          <w:w w:val="115"/>
          <w:sz w:val="16"/>
        </w:rPr>
        <w:t>Purposes</w:t>
      </w:r>
      <w:r>
        <w:rPr>
          <w:spacing w:val="-4"/>
          <w:w w:val="115"/>
          <w:sz w:val="16"/>
        </w:rPr>
        <w:t>,</w:t>
      </w:r>
      <w:r>
        <w:rPr>
          <w:spacing w:val="-12"/>
          <w:w w:val="115"/>
          <w:sz w:val="16"/>
        </w:rPr>
        <w:t> </w:t>
      </w:r>
      <w:r>
        <w:rPr>
          <w:spacing w:val="-4"/>
          <w:w w:val="115"/>
          <w:sz w:val="16"/>
        </w:rPr>
        <w:t>Palgrave</w:t>
      </w:r>
      <w:r>
        <w:rPr>
          <w:spacing w:val="-14"/>
          <w:w w:val="115"/>
          <w:sz w:val="16"/>
        </w:rPr>
        <w:t> </w:t>
      </w:r>
      <w:r>
        <w:rPr>
          <w:spacing w:val="-4"/>
          <w:w w:val="115"/>
          <w:sz w:val="16"/>
        </w:rPr>
        <w:t>Macmillan,</w:t>
      </w:r>
      <w:r>
        <w:rPr>
          <w:spacing w:val="-12"/>
          <w:w w:val="115"/>
          <w:sz w:val="16"/>
        </w:rPr>
        <w:t> </w:t>
      </w:r>
      <w:r>
        <w:rPr>
          <w:spacing w:val="-4"/>
          <w:w w:val="115"/>
          <w:sz w:val="16"/>
        </w:rPr>
        <w:t>London.</w:t>
      </w:r>
    </w:p>
    <w:p>
      <w:pPr>
        <w:spacing w:after="0" w:line="240" w:lineRule="auto"/>
        <w:jc w:val="left"/>
        <w:rPr>
          <w:sz w:val="16"/>
        </w:rPr>
        <w:sectPr>
          <w:headerReference w:type="default" r:id="rId7"/>
          <w:pgSz w:w="11910" w:h="16840"/>
          <w:pgMar w:header="1032" w:footer="0" w:top="1580" w:bottom="280" w:left="1580" w:right="1500"/>
        </w:sectPr>
      </w:pPr>
    </w:p>
    <w:p>
      <w:pPr>
        <w:pStyle w:val="Heading1"/>
        <w:numPr>
          <w:ilvl w:val="1"/>
          <w:numId w:val="7"/>
        </w:numPr>
        <w:tabs>
          <w:tab w:pos="3752" w:val="left" w:leader="none"/>
          <w:tab w:pos="3753" w:val="left" w:leader="none"/>
        </w:tabs>
        <w:spacing w:line="240" w:lineRule="auto" w:before="76" w:after="0"/>
        <w:ind w:left="3752" w:right="0" w:hanging="461"/>
        <w:jc w:val="left"/>
      </w:pPr>
      <w:bookmarkStart w:name="4. 总结与展望" w:id="26"/>
      <w:bookmarkEnd w:id="26"/>
      <w:r>
        <w:rPr/>
      </w:r>
      <w:bookmarkStart w:name="4. 总结与展望" w:id="27"/>
      <w:bookmarkEnd w:id="27"/>
      <w:r>
        <w:rPr/>
        <w:t>总结与展望</w:t>
      </w:r>
    </w:p>
    <w:p>
      <w:pPr>
        <w:pStyle w:val="BodyText"/>
        <w:spacing w:line="225" w:lineRule="auto" w:before="162"/>
        <w:ind w:left="119" w:right="199"/>
        <w:jc w:val="both"/>
      </w:pPr>
      <w:r>
        <w:rPr>
          <w:w w:val="95"/>
        </w:rPr>
        <w:t>与学生专业不相关的学术写作实践方式在国内广泛使用，</w:t>
      </w:r>
      <w:r>
        <w:rPr>
          <w:spacing w:val="92"/>
        </w:rPr>
        <w:t> </w:t>
      </w:r>
      <w:r>
        <w:rPr>
          <w:w w:val="95"/>
        </w:rPr>
        <w:t>文献中多对此持正面态度。</w:t>
      </w:r>
      <w:r>
        <w:rPr>
          <w:spacing w:val="92"/>
        </w:rPr>
        <w:t> </w:t>
      </w:r>
      <w:r>
        <w:rPr>
          <w:w w:val="95"/>
        </w:rPr>
        <w:t>比如</w:t>
      </w:r>
      <w:r>
        <w:rPr>
          <w:rFonts w:ascii="Book Antiqua" w:hAnsi="Book Antiqua" w:eastAsia="Book Antiqua"/>
          <w:color w:val="3F3F7F"/>
          <w:w w:val="95"/>
          <w:vertAlign w:val="superscript"/>
        </w:rPr>
        <w:t>11</w:t>
      </w:r>
      <w:r>
        <w:rPr>
          <w:w w:val="95"/>
          <w:vertAlign w:val="baseline"/>
        </w:rPr>
        <w:t>中的</w:t>
      </w:r>
      <w:r>
        <w:rPr>
          <w:rFonts w:ascii="Palatino Linotype" w:hAnsi="Palatino Linotype" w:eastAsia="Palatino Linotype"/>
          <w:i/>
          <w:w w:val="95"/>
          <w:sz w:val="20"/>
          <w:vertAlign w:val="baseline"/>
        </w:rPr>
        <w:t>“</w:t>
      </w:r>
      <w:r>
        <w:rPr>
          <w:w w:val="95"/>
          <w:vertAlign w:val="baseline"/>
        </w:rPr>
        <w:t>主题式写作</w:t>
      </w:r>
      <w:r>
        <w:rPr>
          <w:rFonts w:ascii="Palatino Linotype" w:hAnsi="Palatino Linotype" w:eastAsia="Palatino Linotype"/>
          <w:i/>
          <w:w w:val="95"/>
          <w:sz w:val="20"/>
          <w:vertAlign w:val="baseline"/>
        </w:rPr>
        <w:t>”</w:t>
      </w:r>
      <w:r>
        <w:rPr>
          <w:w w:val="95"/>
          <w:vertAlign w:val="baseline"/>
        </w:rPr>
        <w:t>被称作</w:t>
      </w:r>
      <w:r>
        <w:rPr>
          <w:rFonts w:ascii="Palatino Linotype" w:hAnsi="Palatino Linotype" w:eastAsia="Palatino Linotype"/>
          <w:i/>
          <w:w w:val="95"/>
          <w:sz w:val="20"/>
          <w:vertAlign w:val="baseline"/>
        </w:rPr>
        <w:t>“</w:t>
      </w:r>
      <w:r>
        <w:rPr>
          <w:w w:val="95"/>
          <w:vertAlign w:val="baseline"/>
        </w:rPr>
        <w:t>热门的学术写作教育方式</w:t>
      </w:r>
      <w:r>
        <w:rPr>
          <w:rFonts w:ascii="Palatino Linotype" w:hAnsi="Palatino Linotype" w:eastAsia="Palatino Linotype"/>
          <w:i/>
          <w:w w:val="95"/>
          <w:sz w:val="20"/>
          <w:vertAlign w:val="baseline"/>
        </w:rPr>
        <w:t>”</w:t>
      </w:r>
      <w:r>
        <w:rPr>
          <w:w w:val="95"/>
          <w:vertAlign w:val="baseline"/>
        </w:rPr>
        <w:t>，特点为</w:t>
      </w:r>
      <w:r>
        <w:rPr>
          <w:rFonts w:ascii="Palatino Linotype" w:hAnsi="Palatino Linotype" w:eastAsia="Palatino Linotype"/>
          <w:i/>
          <w:w w:val="95"/>
          <w:sz w:val="20"/>
          <w:vertAlign w:val="baseline"/>
        </w:rPr>
        <w:t>“</w:t>
      </w:r>
      <w:r>
        <w:rPr>
          <w:w w:val="95"/>
          <w:vertAlign w:val="baseline"/>
        </w:rPr>
        <w:t>无专业门槛，有学理深度</w:t>
      </w:r>
      <w:r>
        <w:rPr>
          <w:rFonts w:ascii="Palatino Linotype" w:hAnsi="Palatino Linotype" w:eastAsia="Palatino Linotype"/>
          <w:i/>
          <w:w w:val="95"/>
          <w:sz w:val="20"/>
          <w:vertAlign w:val="baseline"/>
        </w:rPr>
        <w:t>”</w:t>
      </w:r>
      <w:r>
        <w:rPr>
          <w:w w:val="95"/>
          <w:vertAlign w:val="baseline"/>
        </w:rPr>
        <w:t>。本文对这种教育方式在</w:t>
      </w:r>
      <w:r>
        <w:rPr>
          <w:spacing w:val="5"/>
          <w:w w:val="95"/>
          <w:vertAlign w:val="baseline"/>
        </w:rPr>
        <w:t> </w:t>
      </w:r>
      <w:r>
        <w:rPr>
          <w:w w:val="95"/>
          <w:vertAlign w:val="baseline"/>
        </w:rPr>
        <w:t>以本科低年级学生为主体，主题有局限性，格式为完整论文的情况下提出了有效性的质疑，并给出了一</w:t>
      </w:r>
      <w:r>
        <w:rPr>
          <w:spacing w:val="105"/>
          <w:vertAlign w:val="baseline"/>
        </w:rPr>
        <w:t> </w:t>
      </w:r>
      <w:r>
        <w:rPr>
          <w:vertAlign w:val="baseline"/>
        </w:rPr>
        <w:t>些解决方法，但是文章依然存在许多不足：</w:t>
      </w:r>
    </w:p>
    <w:p>
      <w:pPr>
        <w:pStyle w:val="ListParagraph"/>
        <w:numPr>
          <w:ilvl w:val="0"/>
          <w:numId w:val="8"/>
        </w:numPr>
        <w:tabs>
          <w:tab w:pos="719" w:val="left" w:leader="none"/>
          <w:tab w:pos="720" w:val="left" w:leader="none"/>
        </w:tabs>
        <w:spacing w:line="240" w:lineRule="auto" w:before="101" w:after="0"/>
        <w:ind w:left="719" w:right="0" w:hanging="335"/>
        <w:jc w:val="left"/>
        <w:rPr>
          <w:rFonts w:ascii="宋体" w:hAnsi="宋体" w:eastAsia="宋体" w:hint="eastAsia"/>
          <w:sz w:val="19"/>
        </w:rPr>
      </w:pPr>
      <w:r>
        <w:rPr>
          <w:rFonts w:ascii="宋体" w:hAnsi="宋体" w:eastAsia="宋体" w:hint="eastAsia"/>
          <w:w w:val="95"/>
          <w:sz w:val="19"/>
        </w:rPr>
        <w:t>限于笔者能力，不可能进行教育方式上实践性的改变；</w:t>
      </w:r>
    </w:p>
    <w:p>
      <w:pPr>
        <w:pStyle w:val="ListParagraph"/>
        <w:numPr>
          <w:ilvl w:val="0"/>
          <w:numId w:val="8"/>
        </w:numPr>
        <w:tabs>
          <w:tab w:pos="719" w:val="left" w:leader="none"/>
          <w:tab w:pos="720" w:val="left" w:leader="none"/>
        </w:tabs>
        <w:spacing w:line="240" w:lineRule="auto" w:before="97" w:after="0"/>
        <w:ind w:left="719" w:right="0" w:hanging="335"/>
        <w:jc w:val="left"/>
        <w:rPr>
          <w:rFonts w:ascii="宋体" w:hAnsi="宋体" w:eastAsia="宋体" w:hint="eastAsia"/>
          <w:sz w:val="19"/>
        </w:rPr>
      </w:pPr>
      <w:r>
        <w:rPr>
          <w:rFonts w:ascii="宋体" w:hAnsi="宋体" w:eastAsia="宋体" w:hint="eastAsia"/>
          <w:w w:val="95"/>
          <w:sz w:val="19"/>
        </w:rPr>
        <w:t>没有有效的对比，不能在数据上有力证明笔者的观点；</w:t>
      </w:r>
    </w:p>
    <w:p>
      <w:pPr>
        <w:pStyle w:val="BodyText"/>
        <w:spacing w:before="7"/>
        <w:ind w:left="0"/>
        <w:rPr>
          <w:sz w:val="27"/>
        </w:rPr>
      </w:pPr>
    </w:p>
    <w:p>
      <w:pPr>
        <w:pStyle w:val="Heading1"/>
        <w:numPr>
          <w:ilvl w:val="1"/>
          <w:numId w:val="7"/>
        </w:numPr>
        <w:tabs>
          <w:tab w:pos="4199" w:val="left" w:leader="none"/>
          <w:tab w:pos="4200" w:val="left" w:leader="none"/>
        </w:tabs>
        <w:spacing w:line="240" w:lineRule="auto" w:before="0" w:after="0"/>
        <w:ind w:left="4199" w:right="0" w:hanging="464"/>
        <w:jc w:val="left"/>
      </w:pPr>
      <w:bookmarkStart w:name="5. 附录" w:id="28"/>
      <w:bookmarkEnd w:id="28"/>
      <w:r>
        <w:rPr/>
      </w:r>
      <w:bookmarkStart w:name="5. 附录" w:id="29"/>
      <w:bookmarkEnd w:id="29"/>
      <w:r>
        <w:rPr/>
        <w:t>附录</w:t>
      </w:r>
    </w:p>
    <w:p>
      <w:pPr>
        <w:pStyle w:val="BodyText"/>
        <w:spacing w:before="170"/>
        <w:ind w:left="119"/>
      </w:pPr>
      <w:r>
        <w:rPr>
          <w:spacing w:val="-1"/>
        </w:rPr>
        <w:t>这里列出笔者参加的某学术写作课程的主题。学生背景主要为理科。</w:t>
      </w:r>
    </w:p>
    <w:p>
      <w:pPr>
        <w:pStyle w:val="ListParagraph"/>
        <w:numPr>
          <w:ilvl w:val="0"/>
          <w:numId w:val="8"/>
        </w:numPr>
        <w:tabs>
          <w:tab w:pos="719" w:val="left" w:leader="none"/>
          <w:tab w:pos="720" w:val="left" w:leader="none"/>
        </w:tabs>
        <w:spacing w:line="240" w:lineRule="auto" w:before="95" w:after="0"/>
        <w:ind w:left="719" w:right="0" w:hanging="335"/>
        <w:jc w:val="left"/>
        <w:rPr>
          <w:rFonts w:ascii="宋体" w:hAnsi="宋体" w:eastAsia="宋体" w:hint="eastAsia"/>
          <w:sz w:val="19"/>
        </w:rPr>
      </w:pPr>
      <w:r>
        <w:rPr>
          <w:rFonts w:ascii="宋体" w:hAnsi="宋体" w:eastAsia="宋体" w:hint="eastAsia"/>
          <w:sz w:val="19"/>
        </w:rPr>
        <w:t>大学生的垃圾食品摄入</w:t>
      </w:r>
    </w:p>
    <w:p>
      <w:pPr>
        <w:pStyle w:val="ListParagraph"/>
        <w:numPr>
          <w:ilvl w:val="0"/>
          <w:numId w:val="8"/>
        </w:numPr>
        <w:tabs>
          <w:tab w:pos="719" w:val="left" w:leader="none"/>
          <w:tab w:pos="720" w:val="left" w:leader="none"/>
        </w:tabs>
        <w:spacing w:line="240" w:lineRule="auto" w:before="97" w:after="0"/>
        <w:ind w:left="719" w:right="0" w:hanging="335"/>
        <w:jc w:val="left"/>
        <w:rPr>
          <w:rFonts w:ascii="宋体" w:hAnsi="宋体" w:eastAsia="宋体" w:hint="eastAsia"/>
          <w:sz w:val="19"/>
        </w:rPr>
      </w:pPr>
      <w:r>
        <w:rPr>
          <w:rFonts w:ascii="宋体" w:hAnsi="宋体" w:eastAsia="宋体" w:hint="eastAsia"/>
          <w:sz w:val="19"/>
        </w:rPr>
        <w:t>非典型劳动力</w:t>
      </w:r>
    </w:p>
    <w:p>
      <w:pPr>
        <w:pStyle w:val="ListParagraph"/>
        <w:numPr>
          <w:ilvl w:val="0"/>
          <w:numId w:val="8"/>
        </w:numPr>
        <w:tabs>
          <w:tab w:pos="719" w:val="left" w:leader="none"/>
          <w:tab w:pos="720" w:val="left" w:leader="none"/>
        </w:tabs>
        <w:spacing w:line="240" w:lineRule="auto" w:before="98" w:after="0"/>
        <w:ind w:left="719" w:right="0" w:hanging="335"/>
        <w:jc w:val="left"/>
        <w:rPr>
          <w:rFonts w:ascii="宋体" w:hAnsi="宋体" w:eastAsia="宋体" w:hint="eastAsia"/>
          <w:sz w:val="19"/>
        </w:rPr>
      </w:pPr>
      <w:r>
        <w:rPr>
          <w:rFonts w:ascii="宋体" w:hAnsi="宋体" w:eastAsia="宋体" w:hint="eastAsia"/>
          <w:sz w:val="19"/>
        </w:rPr>
        <w:t>针对老年人的在线学习平台</w:t>
      </w:r>
    </w:p>
    <w:p>
      <w:pPr>
        <w:pStyle w:val="ListParagraph"/>
        <w:numPr>
          <w:ilvl w:val="0"/>
          <w:numId w:val="8"/>
        </w:numPr>
        <w:tabs>
          <w:tab w:pos="719" w:val="left" w:leader="none"/>
          <w:tab w:pos="720" w:val="left" w:leader="none"/>
        </w:tabs>
        <w:spacing w:line="240" w:lineRule="auto" w:before="95" w:after="0"/>
        <w:ind w:left="719" w:right="0" w:hanging="335"/>
        <w:jc w:val="left"/>
        <w:rPr>
          <w:rFonts w:ascii="宋体" w:hAnsi="宋体" w:eastAsia="宋体" w:hint="eastAsia"/>
          <w:sz w:val="19"/>
        </w:rPr>
      </w:pPr>
      <w:r>
        <w:rPr>
          <w:rFonts w:ascii="宋体" w:hAnsi="宋体" w:eastAsia="宋体" w:hint="eastAsia"/>
          <w:sz w:val="19"/>
        </w:rPr>
        <w:t>工作场所的性别歧视</w:t>
      </w:r>
    </w:p>
    <w:p>
      <w:pPr>
        <w:pStyle w:val="ListParagraph"/>
        <w:numPr>
          <w:ilvl w:val="0"/>
          <w:numId w:val="8"/>
        </w:numPr>
        <w:tabs>
          <w:tab w:pos="719" w:val="left" w:leader="none"/>
          <w:tab w:pos="720" w:val="left" w:leader="none"/>
        </w:tabs>
        <w:spacing w:line="240" w:lineRule="auto" w:before="97" w:after="0"/>
        <w:ind w:left="719" w:right="0" w:hanging="335"/>
        <w:jc w:val="left"/>
        <w:rPr>
          <w:rFonts w:ascii="宋体" w:hAnsi="宋体" w:eastAsia="宋体" w:hint="eastAsia"/>
          <w:sz w:val="19"/>
        </w:rPr>
      </w:pPr>
      <w:r>
        <w:rPr>
          <w:rFonts w:ascii="宋体" w:hAnsi="宋体" w:eastAsia="宋体" w:hint="eastAsia"/>
          <w:sz w:val="19"/>
        </w:rPr>
        <w:t>诺贝尔奖与中国的大学教育</w:t>
      </w:r>
    </w:p>
    <w:p>
      <w:pPr>
        <w:pStyle w:val="ListParagraph"/>
        <w:numPr>
          <w:ilvl w:val="0"/>
          <w:numId w:val="8"/>
        </w:numPr>
        <w:tabs>
          <w:tab w:pos="719" w:val="left" w:leader="none"/>
          <w:tab w:pos="720" w:val="left" w:leader="none"/>
        </w:tabs>
        <w:spacing w:line="240" w:lineRule="auto" w:before="97" w:after="0"/>
        <w:ind w:left="719" w:right="0" w:hanging="335"/>
        <w:jc w:val="left"/>
        <w:rPr>
          <w:rFonts w:ascii="宋体" w:hAnsi="宋体" w:eastAsia="宋体" w:hint="eastAsia"/>
          <w:sz w:val="19"/>
        </w:rPr>
      </w:pPr>
      <w:r>
        <w:rPr>
          <w:rFonts w:ascii="宋体" w:hAnsi="宋体" w:eastAsia="宋体" w:hint="eastAsia"/>
          <w:sz w:val="19"/>
        </w:rPr>
        <w:t>虚拟货币</w:t>
      </w:r>
    </w:p>
    <w:p>
      <w:pPr>
        <w:pStyle w:val="ListParagraph"/>
        <w:numPr>
          <w:ilvl w:val="0"/>
          <w:numId w:val="8"/>
        </w:numPr>
        <w:tabs>
          <w:tab w:pos="719" w:val="left" w:leader="none"/>
          <w:tab w:pos="720" w:val="left" w:leader="none"/>
        </w:tabs>
        <w:spacing w:line="240" w:lineRule="auto" w:before="95" w:after="0"/>
        <w:ind w:left="719" w:right="0" w:hanging="335"/>
        <w:jc w:val="left"/>
        <w:rPr>
          <w:rFonts w:ascii="宋体" w:hAnsi="宋体" w:eastAsia="宋体" w:hint="eastAsia"/>
          <w:sz w:val="19"/>
        </w:rPr>
      </w:pPr>
      <w:r>
        <w:rPr>
          <w:rFonts w:ascii="宋体" w:hAnsi="宋体" w:eastAsia="宋体" w:hint="eastAsia"/>
          <w:sz w:val="19"/>
        </w:rPr>
        <w:t>英语标准测试与学术英语</w:t>
      </w:r>
    </w:p>
    <w:p>
      <w:pPr>
        <w:pStyle w:val="ListParagraph"/>
        <w:numPr>
          <w:ilvl w:val="0"/>
          <w:numId w:val="8"/>
        </w:numPr>
        <w:tabs>
          <w:tab w:pos="719" w:val="left" w:leader="none"/>
          <w:tab w:pos="720" w:val="left" w:leader="none"/>
        </w:tabs>
        <w:spacing w:line="240" w:lineRule="auto" w:before="98" w:after="0"/>
        <w:ind w:left="719" w:right="0" w:hanging="335"/>
        <w:jc w:val="left"/>
        <w:rPr>
          <w:rFonts w:ascii="宋体" w:hAnsi="宋体" w:eastAsia="宋体" w:hint="eastAsia"/>
          <w:sz w:val="19"/>
        </w:rPr>
      </w:pPr>
      <w:r>
        <w:rPr>
          <w:rFonts w:ascii="宋体" w:hAnsi="宋体" w:eastAsia="宋体" w:hint="eastAsia"/>
          <w:sz w:val="19"/>
        </w:rPr>
        <w:t>早期临床接触</w:t>
      </w:r>
    </w:p>
    <w:p>
      <w:pPr>
        <w:pStyle w:val="ListParagraph"/>
        <w:numPr>
          <w:ilvl w:val="0"/>
          <w:numId w:val="8"/>
        </w:numPr>
        <w:tabs>
          <w:tab w:pos="719" w:val="left" w:leader="none"/>
          <w:tab w:pos="720" w:val="left" w:leader="none"/>
        </w:tabs>
        <w:spacing w:line="240" w:lineRule="auto" w:before="97" w:after="0"/>
        <w:ind w:left="719" w:right="0" w:hanging="335"/>
        <w:jc w:val="left"/>
        <w:rPr>
          <w:rFonts w:ascii="宋体" w:hAnsi="宋体" w:eastAsia="宋体" w:hint="eastAsia"/>
          <w:sz w:val="19"/>
        </w:rPr>
      </w:pPr>
      <w:r>
        <w:rPr>
          <w:rFonts w:ascii="宋体" w:hAnsi="宋体" w:eastAsia="宋体" w:hint="eastAsia"/>
          <w:sz w:val="19"/>
        </w:rPr>
        <w:t>摇滚乐与青少年</w:t>
      </w:r>
    </w:p>
    <w:p>
      <w:pPr>
        <w:pStyle w:val="ListParagraph"/>
        <w:numPr>
          <w:ilvl w:val="0"/>
          <w:numId w:val="8"/>
        </w:numPr>
        <w:tabs>
          <w:tab w:pos="719" w:val="left" w:leader="none"/>
          <w:tab w:pos="720" w:val="left" w:leader="none"/>
        </w:tabs>
        <w:spacing w:line="240" w:lineRule="auto" w:before="95" w:after="0"/>
        <w:ind w:left="719" w:right="0" w:hanging="335"/>
        <w:jc w:val="left"/>
        <w:rPr>
          <w:rFonts w:ascii="宋体" w:hAnsi="宋体" w:eastAsia="宋体" w:hint="eastAsia"/>
          <w:sz w:val="19"/>
        </w:rPr>
      </w:pPr>
      <w:r>
        <w:rPr>
          <w:rFonts w:ascii="宋体" w:hAnsi="宋体" w:eastAsia="宋体" w:hint="eastAsia"/>
          <w:sz w:val="19"/>
        </w:rPr>
        <w:t>某国家的性别平等分析</w:t>
      </w:r>
    </w:p>
    <w:p>
      <w:pPr>
        <w:pStyle w:val="BodyText"/>
        <w:spacing w:before="1"/>
        <w:ind w:left="0"/>
        <w:rPr>
          <w:sz w:val="15"/>
        </w:rPr>
      </w:pPr>
      <w:r>
        <w:rPr/>
        <w:pict>
          <v:shape style="position:absolute;margin-left:84.959999pt;margin-top:10.905908pt;width:75pt;height:.1pt;mso-position-horizontal-relative:page;mso-position-vertical-relative:paragraph;z-index:-15727104;mso-wrap-distance-left:0;mso-wrap-distance-right:0" id="docshape13" coordorigin="1699,218" coordsize="1500,0" path="m1699,218l3199,218e" filled="false" stroked="true" strokeweight=".48pt" strokecolor="#000000">
            <v:path arrowok="t"/>
            <v:stroke dashstyle="solid"/>
            <w10:wrap type="topAndBottom"/>
          </v:shape>
        </w:pict>
      </w:r>
    </w:p>
    <w:p>
      <w:pPr>
        <w:pStyle w:val="ListParagraph"/>
        <w:numPr>
          <w:ilvl w:val="0"/>
          <w:numId w:val="7"/>
        </w:numPr>
        <w:tabs>
          <w:tab w:pos="794" w:val="left" w:leader="none"/>
        </w:tabs>
        <w:spacing w:line="240" w:lineRule="auto" w:before="12" w:after="0"/>
        <w:ind w:left="793" w:right="0" w:hanging="274"/>
        <w:jc w:val="left"/>
        <w:rPr>
          <w:rFonts w:ascii="宋体" w:eastAsia="宋体" w:hint="eastAsia"/>
          <w:sz w:val="15"/>
        </w:rPr>
      </w:pPr>
      <w:r>
        <w:rPr>
          <w:rFonts w:ascii="宋体" w:eastAsia="宋体" w:hint="eastAsia"/>
          <w:sz w:val="15"/>
        </w:rPr>
        <w:t>李成晴，《主题式写作：一种大学学术写作课的教学模式》，《写作》，第三期，</w:t>
      </w:r>
      <w:r>
        <w:rPr>
          <w:sz w:val="16"/>
        </w:rPr>
        <w:t>2021</w:t>
      </w:r>
      <w:r>
        <w:rPr>
          <w:spacing w:val="34"/>
          <w:sz w:val="16"/>
        </w:rPr>
        <w:t> </w:t>
      </w:r>
      <w:r>
        <w:rPr>
          <w:rFonts w:ascii="宋体" w:eastAsia="宋体" w:hint="eastAsia"/>
          <w:spacing w:val="5"/>
          <w:sz w:val="15"/>
        </w:rPr>
        <w:t>年 </w:t>
      </w:r>
      <w:r>
        <w:rPr>
          <w:sz w:val="16"/>
        </w:rPr>
        <w:t>6</w:t>
      </w:r>
      <w:r>
        <w:rPr>
          <w:spacing w:val="35"/>
          <w:sz w:val="16"/>
        </w:rPr>
        <w:t> </w:t>
      </w:r>
      <w:r>
        <w:rPr>
          <w:rFonts w:ascii="宋体" w:eastAsia="宋体" w:hint="eastAsia"/>
          <w:sz w:val="15"/>
        </w:rPr>
        <w:t>月。</w:t>
      </w:r>
    </w:p>
    <w:sectPr>
      <w:headerReference w:type="default" r:id="rId10"/>
      <w:pgSz w:w="11910" w:h="16840"/>
      <w:pgMar w:header="1032" w:footer="0" w:top="1580" w:bottom="280" w:left="1580" w:right="1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Book Antiqua">
    <w:altName w:val="Book Antiqua"/>
    <w:charset w:val="0"/>
    <w:family w:val="roman"/>
    <w:pitch w:val="variable"/>
  </w:font>
  <w:font w:name="Calibri">
    <w:altName w:val="Calibri"/>
    <w:charset w:val="0"/>
    <w:family w:val="swiss"/>
    <w:pitch w:val="variable"/>
  </w:font>
  <w:font w:name="黑体">
    <w:altName w:val="黑体"/>
    <w:charset w:val="86"/>
    <w:family w:val="modern"/>
    <w:pitch w:val="fixed"/>
  </w:font>
  <w:font w:name="Cambria">
    <w:altName w:val="Cambria"/>
    <w:charset w:val="0"/>
    <w:family w:val="roman"/>
    <w:pitch w:val="variable"/>
  </w:font>
  <w:font w:name="Century">
    <w:altName w:val="Century"/>
    <w:charset w:val="0"/>
    <w:family w:val="roman"/>
    <w:pitch w:val="variable"/>
  </w:font>
  <w:font w:name="Arial">
    <w:altName w:val="Arial"/>
    <w:charset w:val="0"/>
    <w:family w:val="swiss"/>
    <w:pitch w:val="variable"/>
  </w:font>
  <w:font w:name="Palatino Linotype">
    <w:altName w:val="Palatino Linotype"/>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4.959999pt;margin-top:62.255219pt;width:425.15999pt;height:.36pt;mso-position-horizontal-relative:page;mso-position-vertical-relative:page;z-index:-15855616" id="docshape2" filled="true" fillcolor="#000000" stroked="false">
          <v:fill type="solid"/>
          <w10:wrap type="none"/>
        </v:rect>
      </w:pict>
    </w:r>
    <w:r>
      <w:rPr/>
      <w:pict>
        <v:shapetype id="_x0000_t202" o:spt="202" coordsize="21600,21600" path="m,l,21600r21600,l21600,xe">
          <v:stroke joinstyle="miter"/>
          <v:path gradientshapeok="t" o:connecttype="rect"/>
        </v:shapetype>
        <v:shape style="position:absolute;margin-left:83.959999pt;margin-top:50.855202pt;width:6.6pt;height:11.9pt;mso-position-horizontal-relative:page;mso-position-vertical-relative:page;z-index:-15855104" type="#_x0000_t202" id="docshape3" filled="false" stroked="false">
          <v:textbox inset="0,0,0,0">
            <w:txbxContent>
              <w:p>
                <w:pPr>
                  <w:spacing w:before="16"/>
                  <w:ind w:left="20" w:right="0" w:firstLine="0"/>
                  <w:jc w:val="left"/>
                  <w:rPr>
                    <w:rFonts w:ascii="Book Antiqua"/>
                    <w:sz w:val="16"/>
                  </w:rPr>
                </w:pPr>
                <w:r>
                  <w:rPr>
                    <w:rFonts w:ascii="Book Antiqua"/>
                    <w:w w:val="113"/>
                    <w:sz w:val="16"/>
                  </w:rPr>
                  <w:t>2</w:t>
                </w:r>
              </w:p>
            </w:txbxContent>
          </v:textbox>
          <w10:wrap type="none"/>
        </v:shape>
      </w:pict>
    </w:r>
    <w:r>
      <w:rPr/>
      <w:pict>
        <v:shape style="position:absolute;margin-left:308.959991pt;margin-top:50.594994pt;width:202.25pt;height:11.1pt;mso-position-horizontal-relative:page;mso-position-vertical-relative:page;z-index:-15854592" type="#_x0000_t202" id="docshape4" filled="false" stroked="false">
          <v:textbox inset="0,0,0,0">
            <w:txbxContent>
              <w:p>
                <w:pPr>
                  <w:spacing w:line="221" w:lineRule="exact" w:before="0"/>
                  <w:ind w:left="20" w:right="0" w:firstLine="0"/>
                  <w:jc w:val="left"/>
                  <w:rPr>
                    <w:sz w:val="18"/>
                  </w:rPr>
                </w:pPr>
                <w:r>
                  <w:rPr>
                    <w:sz w:val="18"/>
                  </w:rPr>
                  <w:t>在本科低年级开展综合性学术写作实践的不必要性</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4.959999pt;margin-top:62.255219pt;width:425.15999pt;height:.36pt;mso-position-horizontal-relative:page;mso-position-vertical-relative:page;z-index:-15854080" id="docshape6" filled="true" fillcolor="#000000" stroked="false">
          <v:fill type="solid"/>
          <w10:wrap type="none"/>
        </v:rect>
      </w:pict>
    </w:r>
    <w:r>
      <w:rPr/>
      <w:pict>
        <v:shape style="position:absolute;margin-left:83.959999pt;margin-top:50.594994pt;width:29.3pt;height:11.1pt;mso-position-horizontal-relative:page;mso-position-vertical-relative:page;z-index:-15853568" type="#_x0000_t202" id="docshape7" filled="false" stroked="false">
          <v:textbox inset="0,0,0,0">
            <w:txbxContent>
              <w:p>
                <w:pPr>
                  <w:spacing w:line="221" w:lineRule="exact" w:before="0"/>
                  <w:ind w:left="20" w:right="0" w:firstLine="0"/>
                  <w:jc w:val="left"/>
                  <w:rPr>
                    <w:sz w:val="18"/>
                  </w:rPr>
                </w:pPr>
                <w:r>
                  <w:rPr>
                    <w:sz w:val="18"/>
                  </w:rPr>
                  <w:t>陆潇扬</w:t>
                </w:r>
              </w:p>
            </w:txbxContent>
          </v:textbox>
          <w10:wrap type="none"/>
        </v:shape>
      </w:pict>
    </w:r>
    <w:r>
      <w:rPr/>
      <w:pict>
        <v:shape style="position:absolute;margin-left:504.920013pt;margin-top:50.855202pt;width:6.6pt;height:11.9pt;mso-position-horizontal-relative:page;mso-position-vertical-relative:page;z-index:-15853056" type="#_x0000_t202" id="docshape8" filled="false" stroked="false">
          <v:textbox inset="0,0,0,0">
            <w:txbxContent>
              <w:p>
                <w:pPr>
                  <w:spacing w:before="16"/>
                  <w:ind w:left="20" w:right="0" w:firstLine="0"/>
                  <w:jc w:val="left"/>
                  <w:rPr>
                    <w:rFonts w:ascii="Book Antiqua"/>
                    <w:sz w:val="16"/>
                  </w:rPr>
                </w:pPr>
                <w:r>
                  <w:rPr>
                    <w:rFonts w:ascii="Book Antiqua"/>
                    <w:w w:val="113"/>
                    <w:sz w:val="16"/>
                  </w:rPr>
                  <w:t>3</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4.959999pt;margin-top:62.255219pt;width:425.15999pt;height:.36pt;mso-position-horizontal-relative:page;mso-position-vertical-relative:page;z-index:-15852544" id="docshape10" filled="true" fillcolor="#000000" stroked="false">
          <v:fill type="solid"/>
          <w10:wrap type="none"/>
        </v:rect>
      </w:pict>
    </w:r>
    <w:r>
      <w:rPr/>
      <w:pict>
        <v:shape style="position:absolute;margin-left:83.959999pt;margin-top:50.855202pt;width:6.6pt;height:11.9pt;mso-position-horizontal-relative:page;mso-position-vertical-relative:page;z-index:-15852032" type="#_x0000_t202" id="docshape11" filled="false" stroked="false">
          <v:textbox inset="0,0,0,0">
            <w:txbxContent>
              <w:p>
                <w:pPr>
                  <w:spacing w:before="16"/>
                  <w:ind w:left="20" w:right="0" w:firstLine="0"/>
                  <w:jc w:val="left"/>
                  <w:rPr>
                    <w:rFonts w:ascii="Book Antiqua"/>
                    <w:sz w:val="16"/>
                  </w:rPr>
                </w:pPr>
                <w:r>
                  <w:rPr>
                    <w:rFonts w:ascii="Book Antiqua"/>
                    <w:w w:val="113"/>
                    <w:sz w:val="16"/>
                  </w:rPr>
                  <w:t>4</w:t>
                </w:r>
              </w:p>
            </w:txbxContent>
          </v:textbox>
          <w10:wrap type="none"/>
        </v:shape>
      </w:pict>
    </w:r>
    <w:r>
      <w:rPr/>
      <w:pict>
        <v:shape style="position:absolute;margin-left:308.959991pt;margin-top:50.594994pt;width:202.25pt;height:11.1pt;mso-position-horizontal-relative:page;mso-position-vertical-relative:page;z-index:-15851520" type="#_x0000_t202" id="docshape12" filled="false" stroked="false">
          <v:textbox inset="0,0,0,0">
            <w:txbxContent>
              <w:p>
                <w:pPr>
                  <w:spacing w:line="221" w:lineRule="exact" w:before="0"/>
                  <w:ind w:left="20" w:right="0" w:firstLine="0"/>
                  <w:jc w:val="left"/>
                  <w:rPr>
                    <w:sz w:val="18"/>
                  </w:rPr>
                </w:pPr>
                <w:r>
                  <w:rPr>
                    <w:sz w:val="18"/>
                  </w:rPr>
                  <w:t>在本科低年级开展综合性学术写作实践的不必要性</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0"/>
      <w:numFmt w:val="bullet"/>
      <w:lvlText w:val="●"/>
      <w:lvlJc w:val="left"/>
      <w:pPr>
        <w:ind w:left="719" w:hanging="334"/>
      </w:pPr>
      <w:rPr>
        <w:rFonts w:hint="default" w:ascii="Arial" w:hAnsi="Arial" w:eastAsia="Arial" w:cs="Arial"/>
        <w:b w:val="0"/>
        <w:bCs w:val="0"/>
        <w:i/>
        <w:iCs/>
        <w:w w:val="82"/>
        <w:sz w:val="20"/>
        <w:szCs w:val="20"/>
      </w:rPr>
    </w:lvl>
    <w:lvl w:ilvl="1">
      <w:start w:val="0"/>
      <w:numFmt w:val="bullet"/>
      <w:lvlText w:val="•"/>
      <w:lvlJc w:val="left"/>
      <w:pPr>
        <w:ind w:left="1530" w:hanging="334"/>
      </w:pPr>
      <w:rPr>
        <w:rFonts w:hint="default"/>
      </w:rPr>
    </w:lvl>
    <w:lvl w:ilvl="2">
      <w:start w:val="0"/>
      <w:numFmt w:val="bullet"/>
      <w:lvlText w:val="•"/>
      <w:lvlJc w:val="left"/>
      <w:pPr>
        <w:ind w:left="2341" w:hanging="334"/>
      </w:pPr>
      <w:rPr>
        <w:rFonts w:hint="default"/>
      </w:rPr>
    </w:lvl>
    <w:lvl w:ilvl="3">
      <w:start w:val="0"/>
      <w:numFmt w:val="bullet"/>
      <w:lvlText w:val="•"/>
      <w:lvlJc w:val="left"/>
      <w:pPr>
        <w:ind w:left="3151" w:hanging="334"/>
      </w:pPr>
      <w:rPr>
        <w:rFonts w:hint="default"/>
      </w:rPr>
    </w:lvl>
    <w:lvl w:ilvl="4">
      <w:start w:val="0"/>
      <w:numFmt w:val="bullet"/>
      <w:lvlText w:val="•"/>
      <w:lvlJc w:val="left"/>
      <w:pPr>
        <w:ind w:left="3962" w:hanging="334"/>
      </w:pPr>
      <w:rPr>
        <w:rFonts w:hint="default"/>
      </w:rPr>
    </w:lvl>
    <w:lvl w:ilvl="5">
      <w:start w:val="0"/>
      <w:numFmt w:val="bullet"/>
      <w:lvlText w:val="•"/>
      <w:lvlJc w:val="left"/>
      <w:pPr>
        <w:ind w:left="4772" w:hanging="334"/>
      </w:pPr>
      <w:rPr>
        <w:rFonts w:hint="default"/>
      </w:rPr>
    </w:lvl>
    <w:lvl w:ilvl="6">
      <w:start w:val="0"/>
      <w:numFmt w:val="bullet"/>
      <w:lvlText w:val="•"/>
      <w:lvlJc w:val="left"/>
      <w:pPr>
        <w:ind w:left="5583" w:hanging="334"/>
      </w:pPr>
      <w:rPr>
        <w:rFonts w:hint="default"/>
      </w:rPr>
    </w:lvl>
    <w:lvl w:ilvl="7">
      <w:start w:val="0"/>
      <w:numFmt w:val="bullet"/>
      <w:lvlText w:val="•"/>
      <w:lvlJc w:val="left"/>
      <w:pPr>
        <w:ind w:left="6393" w:hanging="334"/>
      </w:pPr>
      <w:rPr>
        <w:rFonts w:hint="default"/>
      </w:rPr>
    </w:lvl>
    <w:lvl w:ilvl="8">
      <w:start w:val="0"/>
      <w:numFmt w:val="bullet"/>
      <w:lvlText w:val="•"/>
      <w:lvlJc w:val="left"/>
      <w:pPr>
        <w:ind w:left="7204" w:hanging="334"/>
      </w:pPr>
      <w:rPr>
        <w:rFonts w:hint="default"/>
      </w:rPr>
    </w:lvl>
  </w:abstractNum>
  <w:abstractNum w:abstractNumId="6">
    <w:multiLevelType w:val="hybridMultilevel"/>
    <w:lvl w:ilvl="0">
      <w:start w:val="7"/>
      <w:numFmt w:val="decimal"/>
      <w:lvlText w:val="%1."/>
      <w:lvlJc w:val="left"/>
      <w:pPr>
        <w:ind w:left="709" w:hanging="190"/>
        <w:jc w:val="left"/>
      </w:pPr>
      <w:rPr>
        <w:rFonts w:hint="default" w:ascii="Book Antiqua" w:hAnsi="Book Antiqua" w:eastAsia="Book Antiqua" w:cs="Book Antiqua"/>
        <w:b w:val="0"/>
        <w:bCs w:val="0"/>
        <w:i w:val="0"/>
        <w:iCs w:val="0"/>
        <w:color w:val="3F3F7F"/>
        <w:spacing w:val="-8"/>
        <w:w w:val="113"/>
        <w:sz w:val="16"/>
        <w:szCs w:val="16"/>
      </w:rPr>
    </w:lvl>
    <w:lvl w:ilvl="1">
      <w:start w:val="4"/>
      <w:numFmt w:val="decimal"/>
      <w:lvlText w:val="%2."/>
      <w:lvlJc w:val="left"/>
      <w:pPr>
        <w:ind w:left="3752" w:hanging="461"/>
        <w:jc w:val="right"/>
      </w:pPr>
      <w:rPr>
        <w:rFonts w:hint="default" w:ascii="Calibri" w:hAnsi="Calibri" w:eastAsia="Calibri" w:cs="Calibri"/>
        <w:b w:val="0"/>
        <w:bCs w:val="0"/>
        <w:i w:val="0"/>
        <w:iCs w:val="0"/>
        <w:spacing w:val="-2"/>
        <w:w w:val="119"/>
        <w:sz w:val="26"/>
        <w:szCs w:val="26"/>
      </w:rPr>
    </w:lvl>
    <w:lvl w:ilvl="2">
      <w:start w:val="0"/>
      <w:numFmt w:val="bullet"/>
      <w:lvlText w:val="•"/>
      <w:lvlJc w:val="left"/>
      <w:pPr>
        <w:ind w:left="4322" w:hanging="461"/>
      </w:pPr>
      <w:rPr>
        <w:rFonts w:hint="default"/>
      </w:rPr>
    </w:lvl>
    <w:lvl w:ilvl="3">
      <w:start w:val="0"/>
      <w:numFmt w:val="bullet"/>
      <w:lvlText w:val="•"/>
      <w:lvlJc w:val="left"/>
      <w:pPr>
        <w:ind w:left="4885" w:hanging="461"/>
      </w:pPr>
      <w:rPr>
        <w:rFonts w:hint="default"/>
      </w:rPr>
    </w:lvl>
    <w:lvl w:ilvl="4">
      <w:start w:val="0"/>
      <w:numFmt w:val="bullet"/>
      <w:lvlText w:val="•"/>
      <w:lvlJc w:val="left"/>
      <w:pPr>
        <w:ind w:left="5448" w:hanging="461"/>
      </w:pPr>
      <w:rPr>
        <w:rFonts w:hint="default"/>
      </w:rPr>
    </w:lvl>
    <w:lvl w:ilvl="5">
      <w:start w:val="0"/>
      <w:numFmt w:val="bullet"/>
      <w:lvlText w:val="•"/>
      <w:lvlJc w:val="left"/>
      <w:pPr>
        <w:ind w:left="6011" w:hanging="461"/>
      </w:pPr>
      <w:rPr>
        <w:rFonts w:hint="default"/>
      </w:rPr>
    </w:lvl>
    <w:lvl w:ilvl="6">
      <w:start w:val="0"/>
      <w:numFmt w:val="bullet"/>
      <w:lvlText w:val="•"/>
      <w:lvlJc w:val="left"/>
      <w:pPr>
        <w:ind w:left="6574" w:hanging="461"/>
      </w:pPr>
      <w:rPr>
        <w:rFonts w:hint="default"/>
      </w:rPr>
    </w:lvl>
    <w:lvl w:ilvl="7">
      <w:start w:val="0"/>
      <w:numFmt w:val="bullet"/>
      <w:lvlText w:val="•"/>
      <w:lvlJc w:val="left"/>
      <w:pPr>
        <w:ind w:left="7137" w:hanging="461"/>
      </w:pPr>
      <w:rPr>
        <w:rFonts w:hint="default"/>
      </w:rPr>
    </w:lvl>
    <w:lvl w:ilvl="8">
      <w:start w:val="0"/>
      <w:numFmt w:val="bullet"/>
      <w:lvlText w:val="•"/>
      <w:lvlJc w:val="left"/>
      <w:pPr>
        <w:ind w:left="7699" w:hanging="461"/>
      </w:pPr>
      <w:rPr>
        <w:rFonts w:hint="default"/>
      </w:rPr>
    </w:lvl>
  </w:abstractNum>
  <w:abstractNum w:abstractNumId="5">
    <w:multiLevelType w:val="hybridMultilevel"/>
    <w:lvl w:ilvl="0">
      <w:start w:val="0"/>
      <w:numFmt w:val="bullet"/>
      <w:lvlText w:val="●"/>
      <w:lvlJc w:val="left"/>
      <w:pPr>
        <w:ind w:left="719" w:hanging="334"/>
      </w:pPr>
      <w:rPr>
        <w:rFonts w:hint="default" w:ascii="Arial" w:hAnsi="Arial" w:eastAsia="Arial" w:cs="Arial"/>
        <w:b w:val="0"/>
        <w:bCs w:val="0"/>
        <w:i/>
        <w:iCs/>
        <w:w w:val="82"/>
        <w:sz w:val="20"/>
        <w:szCs w:val="20"/>
      </w:rPr>
    </w:lvl>
    <w:lvl w:ilvl="1">
      <w:start w:val="0"/>
      <w:numFmt w:val="bullet"/>
      <w:lvlText w:val="•"/>
      <w:lvlJc w:val="left"/>
      <w:pPr>
        <w:ind w:left="1530" w:hanging="334"/>
      </w:pPr>
      <w:rPr>
        <w:rFonts w:hint="default"/>
      </w:rPr>
    </w:lvl>
    <w:lvl w:ilvl="2">
      <w:start w:val="0"/>
      <w:numFmt w:val="bullet"/>
      <w:lvlText w:val="•"/>
      <w:lvlJc w:val="left"/>
      <w:pPr>
        <w:ind w:left="2341" w:hanging="334"/>
      </w:pPr>
      <w:rPr>
        <w:rFonts w:hint="default"/>
      </w:rPr>
    </w:lvl>
    <w:lvl w:ilvl="3">
      <w:start w:val="0"/>
      <w:numFmt w:val="bullet"/>
      <w:lvlText w:val="•"/>
      <w:lvlJc w:val="left"/>
      <w:pPr>
        <w:ind w:left="3151" w:hanging="334"/>
      </w:pPr>
      <w:rPr>
        <w:rFonts w:hint="default"/>
      </w:rPr>
    </w:lvl>
    <w:lvl w:ilvl="4">
      <w:start w:val="0"/>
      <w:numFmt w:val="bullet"/>
      <w:lvlText w:val="•"/>
      <w:lvlJc w:val="left"/>
      <w:pPr>
        <w:ind w:left="3962" w:hanging="334"/>
      </w:pPr>
      <w:rPr>
        <w:rFonts w:hint="default"/>
      </w:rPr>
    </w:lvl>
    <w:lvl w:ilvl="5">
      <w:start w:val="0"/>
      <w:numFmt w:val="bullet"/>
      <w:lvlText w:val="•"/>
      <w:lvlJc w:val="left"/>
      <w:pPr>
        <w:ind w:left="4772" w:hanging="334"/>
      </w:pPr>
      <w:rPr>
        <w:rFonts w:hint="default"/>
      </w:rPr>
    </w:lvl>
    <w:lvl w:ilvl="6">
      <w:start w:val="0"/>
      <w:numFmt w:val="bullet"/>
      <w:lvlText w:val="•"/>
      <w:lvlJc w:val="left"/>
      <w:pPr>
        <w:ind w:left="5583" w:hanging="334"/>
      </w:pPr>
      <w:rPr>
        <w:rFonts w:hint="default"/>
      </w:rPr>
    </w:lvl>
    <w:lvl w:ilvl="7">
      <w:start w:val="0"/>
      <w:numFmt w:val="bullet"/>
      <w:lvlText w:val="•"/>
      <w:lvlJc w:val="left"/>
      <w:pPr>
        <w:ind w:left="6393" w:hanging="334"/>
      </w:pPr>
      <w:rPr>
        <w:rFonts w:hint="default"/>
      </w:rPr>
    </w:lvl>
    <w:lvl w:ilvl="8">
      <w:start w:val="0"/>
      <w:numFmt w:val="bullet"/>
      <w:lvlText w:val="•"/>
      <w:lvlJc w:val="left"/>
      <w:pPr>
        <w:ind w:left="7204" w:hanging="334"/>
      </w:pPr>
      <w:rPr>
        <w:rFonts w:hint="default"/>
      </w:rPr>
    </w:lvl>
  </w:abstractNum>
  <w:abstractNum w:abstractNumId="4">
    <w:multiLevelType w:val="hybridMultilevel"/>
    <w:lvl w:ilvl="0">
      <w:start w:val="2"/>
      <w:numFmt w:val="decimal"/>
      <w:lvlText w:val="%1."/>
      <w:lvlJc w:val="left"/>
      <w:pPr>
        <w:ind w:left="719" w:hanging="255"/>
        <w:jc w:val="left"/>
      </w:pPr>
      <w:rPr>
        <w:rFonts w:hint="default" w:ascii="Cambria" w:hAnsi="Cambria" w:eastAsia="Cambria" w:cs="Cambria"/>
        <w:b w:val="0"/>
        <w:bCs w:val="0"/>
        <w:i w:val="0"/>
        <w:iCs w:val="0"/>
        <w:spacing w:val="-2"/>
        <w:w w:val="90"/>
        <w:sz w:val="20"/>
        <w:szCs w:val="20"/>
      </w:rPr>
    </w:lvl>
    <w:lvl w:ilvl="1">
      <w:start w:val="0"/>
      <w:numFmt w:val="bullet"/>
      <w:lvlText w:val="•"/>
      <w:lvlJc w:val="left"/>
      <w:pPr>
        <w:ind w:left="1530" w:hanging="255"/>
      </w:pPr>
      <w:rPr>
        <w:rFonts w:hint="default"/>
      </w:rPr>
    </w:lvl>
    <w:lvl w:ilvl="2">
      <w:start w:val="0"/>
      <w:numFmt w:val="bullet"/>
      <w:lvlText w:val="•"/>
      <w:lvlJc w:val="left"/>
      <w:pPr>
        <w:ind w:left="2341" w:hanging="255"/>
      </w:pPr>
      <w:rPr>
        <w:rFonts w:hint="default"/>
      </w:rPr>
    </w:lvl>
    <w:lvl w:ilvl="3">
      <w:start w:val="0"/>
      <w:numFmt w:val="bullet"/>
      <w:lvlText w:val="•"/>
      <w:lvlJc w:val="left"/>
      <w:pPr>
        <w:ind w:left="3151" w:hanging="255"/>
      </w:pPr>
      <w:rPr>
        <w:rFonts w:hint="default"/>
      </w:rPr>
    </w:lvl>
    <w:lvl w:ilvl="4">
      <w:start w:val="0"/>
      <w:numFmt w:val="bullet"/>
      <w:lvlText w:val="•"/>
      <w:lvlJc w:val="left"/>
      <w:pPr>
        <w:ind w:left="3962" w:hanging="255"/>
      </w:pPr>
      <w:rPr>
        <w:rFonts w:hint="default"/>
      </w:rPr>
    </w:lvl>
    <w:lvl w:ilvl="5">
      <w:start w:val="0"/>
      <w:numFmt w:val="bullet"/>
      <w:lvlText w:val="•"/>
      <w:lvlJc w:val="left"/>
      <w:pPr>
        <w:ind w:left="4772" w:hanging="255"/>
      </w:pPr>
      <w:rPr>
        <w:rFonts w:hint="default"/>
      </w:rPr>
    </w:lvl>
    <w:lvl w:ilvl="6">
      <w:start w:val="0"/>
      <w:numFmt w:val="bullet"/>
      <w:lvlText w:val="•"/>
      <w:lvlJc w:val="left"/>
      <w:pPr>
        <w:ind w:left="5583" w:hanging="255"/>
      </w:pPr>
      <w:rPr>
        <w:rFonts w:hint="default"/>
      </w:rPr>
    </w:lvl>
    <w:lvl w:ilvl="7">
      <w:start w:val="0"/>
      <w:numFmt w:val="bullet"/>
      <w:lvlText w:val="•"/>
      <w:lvlJc w:val="left"/>
      <w:pPr>
        <w:ind w:left="6393" w:hanging="255"/>
      </w:pPr>
      <w:rPr>
        <w:rFonts w:hint="default"/>
      </w:rPr>
    </w:lvl>
    <w:lvl w:ilvl="8">
      <w:start w:val="0"/>
      <w:numFmt w:val="bullet"/>
      <w:lvlText w:val="•"/>
      <w:lvlJc w:val="left"/>
      <w:pPr>
        <w:ind w:left="7204" w:hanging="255"/>
      </w:pPr>
      <w:rPr>
        <w:rFonts w:hint="default"/>
      </w:rPr>
    </w:lvl>
  </w:abstractNum>
  <w:abstractNum w:abstractNumId="3">
    <w:multiLevelType w:val="hybridMultilevel"/>
    <w:lvl w:ilvl="0">
      <w:start w:val="3"/>
      <w:numFmt w:val="decimal"/>
      <w:lvlText w:val="%1"/>
      <w:lvlJc w:val="left"/>
      <w:pPr>
        <w:ind w:left="719" w:hanging="600"/>
        <w:jc w:val="left"/>
      </w:pPr>
      <w:rPr>
        <w:rFonts w:hint="default"/>
      </w:rPr>
    </w:lvl>
    <w:lvl w:ilvl="1">
      <w:start w:val="1"/>
      <w:numFmt w:val="decimal"/>
      <w:lvlText w:val="%1.%2."/>
      <w:lvlJc w:val="left"/>
      <w:pPr>
        <w:ind w:left="719" w:hanging="600"/>
        <w:jc w:val="left"/>
      </w:pPr>
      <w:rPr>
        <w:rFonts w:hint="default" w:ascii="Calibri" w:hAnsi="Calibri" w:eastAsia="Calibri" w:cs="Calibri"/>
        <w:b/>
        <w:bCs/>
        <w:i w:val="0"/>
        <w:iCs w:val="0"/>
        <w:spacing w:val="-1"/>
        <w:w w:val="110"/>
        <w:sz w:val="24"/>
        <w:szCs w:val="24"/>
      </w:rPr>
    </w:lvl>
    <w:lvl w:ilvl="2">
      <w:start w:val="1"/>
      <w:numFmt w:val="decimal"/>
      <w:lvlText w:val="%1.%2.%3."/>
      <w:lvlJc w:val="left"/>
      <w:pPr>
        <w:ind w:left="810" w:hanging="692"/>
        <w:jc w:val="left"/>
      </w:pPr>
      <w:rPr>
        <w:rFonts w:hint="default" w:ascii="Book Antiqua" w:hAnsi="Book Antiqua" w:eastAsia="Book Antiqua" w:cs="Book Antiqua"/>
        <w:b/>
        <w:bCs/>
        <w:i w:val="0"/>
        <w:iCs w:val="0"/>
        <w:spacing w:val="-2"/>
        <w:w w:val="115"/>
        <w:sz w:val="20"/>
        <w:szCs w:val="20"/>
      </w:rPr>
    </w:lvl>
    <w:lvl w:ilvl="3">
      <w:start w:val="1"/>
      <w:numFmt w:val="decimal"/>
      <w:lvlText w:val="%4."/>
      <w:lvlJc w:val="left"/>
      <w:pPr>
        <w:ind w:left="719" w:hanging="255"/>
        <w:jc w:val="left"/>
      </w:pPr>
      <w:rPr>
        <w:rFonts w:hint="default"/>
        <w:spacing w:val="-2"/>
        <w:w w:val="90"/>
      </w:rPr>
    </w:lvl>
    <w:lvl w:ilvl="4">
      <w:start w:val="0"/>
      <w:numFmt w:val="bullet"/>
      <w:lvlText w:val="•"/>
      <w:lvlJc w:val="left"/>
      <w:pPr>
        <w:ind w:left="1111" w:hanging="255"/>
      </w:pPr>
      <w:rPr>
        <w:rFonts w:hint="default"/>
      </w:rPr>
    </w:lvl>
    <w:lvl w:ilvl="5">
      <w:start w:val="0"/>
      <w:numFmt w:val="bullet"/>
      <w:lvlText w:val="•"/>
      <w:lvlJc w:val="left"/>
      <w:pPr>
        <w:ind w:left="1208" w:hanging="255"/>
      </w:pPr>
      <w:rPr>
        <w:rFonts w:hint="default"/>
      </w:rPr>
    </w:lvl>
    <w:lvl w:ilvl="6">
      <w:start w:val="0"/>
      <w:numFmt w:val="bullet"/>
      <w:lvlText w:val="•"/>
      <w:lvlJc w:val="left"/>
      <w:pPr>
        <w:ind w:left="1305" w:hanging="255"/>
      </w:pPr>
      <w:rPr>
        <w:rFonts w:hint="default"/>
      </w:rPr>
    </w:lvl>
    <w:lvl w:ilvl="7">
      <w:start w:val="0"/>
      <w:numFmt w:val="bullet"/>
      <w:lvlText w:val="•"/>
      <w:lvlJc w:val="left"/>
      <w:pPr>
        <w:ind w:left="1402" w:hanging="255"/>
      </w:pPr>
      <w:rPr>
        <w:rFonts w:hint="default"/>
      </w:rPr>
    </w:lvl>
    <w:lvl w:ilvl="8">
      <w:start w:val="0"/>
      <w:numFmt w:val="bullet"/>
      <w:lvlText w:val="•"/>
      <w:lvlJc w:val="left"/>
      <w:pPr>
        <w:ind w:left="1499" w:hanging="255"/>
      </w:pPr>
      <w:rPr>
        <w:rFonts w:hint="default"/>
      </w:rPr>
    </w:lvl>
  </w:abstractNum>
  <w:abstractNum w:abstractNumId="2">
    <w:multiLevelType w:val="hybridMultilevel"/>
    <w:lvl w:ilvl="0">
      <w:start w:val="0"/>
      <w:numFmt w:val="bullet"/>
      <w:lvlText w:val="●"/>
      <w:lvlJc w:val="left"/>
      <w:pPr>
        <w:ind w:left="719" w:hanging="334"/>
      </w:pPr>
      <w:rPr>
        <w:rFonts w:hint="default" w:ascii="Arial" w:hAnsi="Arial" w:eastAsia="Arial" w:cs="Arial"/>
        <w:b w:val="0"/>
        <w:bCs w:val="0"/>
        <w:i/>
        <w:iCs/>
        <w:w w:val="82"/>
        <w:sz w:val="20"/>
        <w:szCs w:val="20"/>
      </w:rPr>
    </w:lvl>
    <w:lvl w:ilvl="1">
      <w:start w:val="0"/>
      <w:numFmt w:val="bullet"/>
      <w:lvlText w:val="•"/>
      <w:lvlJc w:val="left"/>
      <w:pPr>
        <w:ind w:left="1530" w:hanging="334"/>
      </w:pPr>
      <w:rPr>
        <w:rFonts w:hint="default"/>
      </w:rPr>
    </w:lvl>
    <w:lvl w:ilvl="2">
      <w:start w:val="0"/>
      <w:numFmt w:val="bullet"/>
      <w:lvlText w:val="•"/>
      <w:lvlJc w:val="left"/>
      <w:pPr>
        <w:ind w:left="2341" w:hanging="334"/>
      </w:pPr>
      <w:rPr>
        <w:rFonts w:hint="default"/>
      </w:rPr>
    </w:lvl>
    <w:lvl w:ilvl="3">
      <w:start w:val="0"/>
      <w:numFmt w:val="bullet"/>
      <w:lvlText w:val="•"/>
      <w:lvlJc w:val="left"/>
      <w:pPr>
        <w:ind w:left="3151" w:hanging="334"/>
      </w:pPr>
      <w:rPr>
        <w:rFonts w:hint="default"/>
      </w:rPr>
    </w:lvl>
    <w:lvl w:ilvl="4">
      <w:start w:val="0"/>
      <w:numFmt w:val="bullet"/>
      <w:lvlText w:val="•"/>
      <w:lvlJc w:val="left"/>
      <w:pPr>
        <w:ind w:left="3962" w:hanging="334"/>
      </w:pPr>
      <w:rPr>
        <w:rFonts w:hint="default"/>
      </w:rPr>
    </w:lvl>
    <w:lvl w:ilvl="5">
      <w:start w:val="0"/>
      <w:numFmt w:val="bullet"/>
      <w:lvlText w:val="•"/>
      <w:lvlJc w:val="left"/>
      <w:pPr>
        <w:ind w:left="4772" w:hanging="334"/>
      </w:pPr>
      <w:rPr>
        <w:rFonts w:hint="default"/>
      </w:rPr>
    </w:lvl>
    <w:lvl w:ilvl="6">
      <w:start w:val="0"/>
      <w:numFmt w:val="bullet"/>
      <w:lvlText w:val="•"/>
      <w:lvlJc w:val="left"/>
      <w:pPr>
        <w:ind w:left="5583" w:hanging="334"/>
      </w:pPr>
      <w:rPr>
        <w:rFonts w:hint="default"/>
      </w:rPr>
    </w:lvl>
    <w:lvl w:ilvl="7">
      <w:start w:val="0"/>
      <w:numFmt w:val="bullet"/>
      <w:lvlText w:val="•"/>
      <w:lvlJc w:val="left"/>
      <w:pPr>
        <w:ind w:left="6393" w:hanging="334"/>
      </w:pPr>
      <w:rPr>
        <w:rFonts w:hint="default"/>
      </w:rPr>
    </w:lvl>
    <w:lvl w:ilvl="8">
      <w:start w:val="0"/>
      <w:numFmt w:val="bullet"/>
      <w:lvlText w:val="•"/>
      <w:lvlJc w:val="left"/>
      <w:pPr>
        <w:ind w:left="7204" w:hanging="334"/>
      </w:pPr>
      <w:rPr>
        <w:rFonts w:hint="default"/>
      </w:rPr>
    </w:lvl>
  </w:abstractNum>
  <w:abstractNum w:abstractNumId="1">
    <w:multiLevelType w:val="hybridMultilevel"/>
    <w:lvl w:ilvl="0">
      <w:start w:val="2"/>
      <w:numFmt w:val="decimal"/>
      <w:lvlText w:val="%1"/>
      <w:lvlJc w:val="left"/>
      <w:pPr>
        <w:ind w:left="719" w:hanging="600"/>
        <w:jc w:val="left"/>
      </w:pPr>
      <w:rPr>
        <w:rFonts w:hint="default"/>
      </w:rPr>
    </w:lvl>
    <w:lvl w:ilvl="1">
      <w:start w:val="1"/>
      <w:numFmt w:val="decimal"/>
      <w:lvlText w:val="%1.%2."/>
      <w:lvlJc w:val="left"/>
      <w:pPr>
        <w:ind w:left="719" w:hanging="600"/>
        <w:jc w:val="left"/>
      </w:pPr>
      <w:rPr>
        <w:rFonts w:hint="default" w:ascii="Calibri" w:hAnsi="Calibri" w:eastAsia="Calibri" w:cs="Calibri"/>
        <w:b/>
        <w:bCs/>
        <w:i w:val="0"/>
        <w:iCs w:val="0"/>
        <w:spacing w:val="-1"/>
        <w:w w:val="110"/>
        <w:sz w:val="24"/>
        <w:szCs w:val="24"/>
      </w:rPr>
    </w:lvl>
    <w:lvl w:ilvl="2">
      <w:start w:val="1"/>
      <w:numFmt w:val="decimal"/>
      <w:lvlText w:val="%3."/>
      <w:lvlJc w:val="left"/>
      <w:pPr>
        <w:ind w:left="119" w:hanging="183"/>
        <w:jc w:val="left"/>
      </w:pPr>
      <w:rPr>
        <w:rFonts w:hint="default"/>
        <w:spacing w:val="-8"/>
        <w:w w:val="113"/>
      </w:rPr>
    </w:lvl>
    <w:lvl w:ilvl="3">
      <w:start w:val="0"/>
      <w:numFmt w:val="bullet"/>
      <w:lvlText w:val="•"/>
      <w:lvlJc w:val="left"/>
      <w:pPr>
        <w:ind w:left="2521" w:hanging="183"/>
      </w:pPr>
      <w:rPr>
        <w:rFonts w:hint="default"/>
      </w:rPr>
    </w:lvl>
    <w:lvl w:ilvl="4">
      <w:start w:val="0"/>
      <w:numFmt w:val="bullet"/>
      <w:lvlText w:val="•"/>
      <w:lvlJc w:val="left"/>
      <w:pPr>
        <w:ind w:left="3421" w:hanging="183"/>
      </w:pPr>
      <w:rPr>
        <w:rFonts w:hint="default"/>
      </w:rPr>
    </w:lvl>
    <w:lvl w:ilvl="5">
      <w:start w:val="0"/>
      <w:numFmt w:val="bullet"/>
      <w:lvlText w:val="•"/>
      <w:lvlJc w:val="left"/>
      <w:pPr>
        <w:ind w:left="4322" w:hanging="183"/>
      </w:pPr>
      <w:rPr>
        <w:rFonts w:hint="default"/>
      </w:rPr>
    </w:lvl>
    <w:lvl w:ilvl="6">
      <w:start w:val="0"/>
      <w:numFmt w:val="bullet"/>
      <w:lvlText w:val="•"/>
      <w:lvlJc w:val="left"/>
      <w:pPr>
        <w:ind w:left="5223" w:hanging="183"/>
      </w:pPr>
      <w:rPr>
        <w:rFonts w:hint="default"/>
      </w:rPr>
    </w:lvl>
    <w:lvl w:ilvl="7">
      <w:start w:val="0"/>
      <w:numFmt w:val="bullet"/>
      <w:lvlText w:val="•"/>
      <w:lvlJc w:val="left"/>
      <w:pPr>
        <w:ind w:left="6123" w:hanging="183"/>
      </w:pPr>
      <w:rPr>
        <w:rFonts w:hint="default"/>
      </w:rPr>
    </w:lvl>
    <w:lvl w:ilvl="8">
      <w:start w:val="0"/>
      <w:numFmt w:val="bullet"/>
      <w:lvlText w:val="•"/>
      <w:lvlJc w:val="left"/>
      <w:pPr>
        <w:ind w:left="7024" w:hanging="183"/>
      </w:pPr>
      <w:rPr>
        <w:rFonts w:hint="default"/>
      </w:rPr>
    </w:lvl>
  </w:abstractNum>
  <w:abstractNum w:abstractNumId="0">
    <w:multiLevelType w:val="hybridMultilevel"/>
    <w:lvl w:ilvl="0">
      <w:start w:val="1"/>
      <w:numFmt w:val="decimal"/>
      <w:lvlText w:val="%1."/>
      <w:lvlJc w:val="left"/>
      <w:pPr>
        <w:ind w:left="3752" w:hanging="461"/>
        <w:jc w:val="right"/>
      </w:pPr>
      <w:rPr>
        <w:rFonts w:hint="default" w:ascii="Calibri" w:hAnsi="Calibri" w:eastAsia="Calibri" w:cs="Calibri"/>
        <w:b w:val="0"/>
        <w:bCs w:val="0"/>
        <w:i w:val="0"/>
        <w:iCs w:val="0"/>
        <w:spacing w:val="-2"/>
        <w:w w:val="119"/>
        <w:sz w:val="26"/>
        <w:szCs w:val="26"/>
      </w:rPr>
    </w:lvl>
    <w:lvl w:ilvl="1">
      <w:start w:val="0"/>
      <w:numFmt w:val="bullet"/>
      <w:lvlText w:val="•"/>
      <w:lvlJc w:val="left"/>
      <w:pPr>
        <w:ind w:left="4266" w:hanging="461"/>
      </w:pPr>
      <w:rPr>
        <w:rFonts w:hint="default"/>
      </w:rPr>
    </w:lvl>
    <w:lvl w:ilvl="2">
      <w:start w:val="0"/>
      <w:numFmt w:val="bullet"/>
      <w:lvlText w:val="•"/>
      <w:lvlJc w:val="left"/>
      <w:pPr>
        <w:ind w:left="4773" w:hanging="461"/>
      </w:pPr>
      <w:rPr>
        <w:rFonts w:hint="default"/>
      </w:rPr>
    </w:lvl>
    <w:lvl w:ilvl="3">
      <w:start w:val="0"/>
      <w:numFmt w:val="bullet"/>
      <w:lvlText w:val="•"/>
      <w:lvlJc w:val="left"/>
      <w:pPr>
        <w:ind w:left="5279" w:hanging="461"/>
      </w:pPr>
      <w:rPr>
        <w:rFonts w:hint="default"/>
      </w:rPr>
    </w:lvl>
    <w:lvl w:ilvl="4">
      <w:start w:val="0"/>
      <w:numFmt w:val="bullet"/>
      <w:lvlText w:val="•"/>
      <w:lvlJc w:val="left"/>
      <w:pPr>
        <w:ind w:left="5786" w:hanging="461"/>
      </w:pPr>
      <w:rPr>
        <w:rFonts w:hint="default"/>
      </w:rPr>
    </w:lvl>
    <w:lvl w:ilvl="5">
      <w:start w:val="0"/>
      <w:numFmt w:val="bullet"/>
      <w:lvlText w:val="•"/>
      <w:lvlJc w:val="left"/>
      <w:pPr>
        <w:ind w:left="6292" w:hanging="461"/>
      </w:pPr>
      <w:rPr>
        <w:rFonts w:hint="default"/>
      </w:rPr>
    </w:lvl>
    <w:lvl w:ilvl="6">
      <w:start w:val="0"/>
      <w:numFmt w:val="bullet"/>
      <w:lvlText w:val="•"/>
      <w:lvlJc w:val="left"/>
      <w:pPr>
        <w:ind w:left="6799" w:hanging="461"/>
      </w:pPr>
      <w:rPr>
        <w:rFonts w:hint="default"/>
      </w:rPr>
    </w:lvl>
    <w:lvl w:ilvl="7">
      <w:start w:val="0"/>
      <w:numFmt w:val="bullet"/>
      <w:lvlText w:val="•"/>
      <w:lvlJc w:val="left"/>
      <w:pPr>
        <w:ind w:left="7305" w:hanging="461"/>
      </w:pPr>
      <w:rPr>
        <w:rFonts w:hint="default"/>
      </w:rPr>
    </w:lvl>
    <w:lvl w:ilvl="8">
      <w:start w:val="0"/>
      <w:numFmt w:val="bullet"/>
      <w:lvlText w:val="•"/>
      <w:lvlJc w:val="left"/>
      <w:pPr>
        <w:ind w:left="7812" w:hanging="461"/>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719"/>
    </w:pPr>
    <w:rPr>
      <w:rFonts w:ascii="宋体" w:hAnsi="宋体" w:eastAsia="宋体" w:cs="宋体"/>
      <w:sz w:val="19"/>
      <w:szCs w:val="19"/>
    </w:rPr>
  </w:style>
  <w:style w:styleId="Heading1" w:type="paragraph">
    <w:name w:val="Heading 1"/>
    <w:basedOn w:val="Normal"/>
    <w:uiPriority w:val="1"/>
    <w:qFormat/>
    <w:pPr>
      <w:ind w:left="3752" w:hanging="461"/>
      <w:outlineLvl w:val="1"/>
    </w:pPr>
    <w:rPr>
      <w:rFonts w:ascii="黑体" w:hAnsi="黑体" w:eastAsia="黑体" w:cs="黑体"/>
      <w:sz w:val="29"/>
      <w:szCs w:val="29"/>
    </w:rPr>
  </w:style>
  <w:style w:styleId="Heading2" w:type="paragraph">
    <w:name w:val="Heading 2"/>
    <w:basedOn w:val="Normal"/>
    <w:uiPriority w:val="1"/>
    <w:qFormat/>
    <w:pPr>
      <w:ind w:left="719" w:hanging="601"/>
      <w:outlineLvl w:val="2"/>
    </w:pPr>
    <w:rPr>
      <w:rFonts w:ascii="黑体" w:hAnsi="黑体" w:eastAsia="黑体" w:cs="黑体"/>
      <w:sz w:val="23"/>
      <w:szCs w:val="23"/>
    </w:rPr>
  </w:style>
  <w:style w:styleId="Title" w:type="paragraph">
    <w:name w:val="Title"/>
    <w:basedOn w:val="Normal"/>
    <w:uiPriority w:val="1"/>
    <w:qFormat/>
    <w:pPr>
      <w:spacing w:before="49"/>
      <w:ind w:left="724" w:right="806"/>
      <w:jc w:val="center"/>
    </w:pPr>
    <w:rPr>
      <w:rFonts w:ascii="黑体" w:hAnsi="黑体" w:eastAsia="黑体" w:cs="黑体"/>
      <w:sz w:val="33"/>
      <w:szCs w:val="33"/>
    </w:rPr>
  </w:style>
  <w:style w:styleId="ListParagraph" w:type="paragraph">
    <w:name w:val="List Paragraph"/>
    <w:basedOn w:val="Normal"/>
    <w:uiPriority w:val="1"/>
    <w:qFormat/>
    <w:pPr>
      <w:ind w:left="719" w:hanging="335"/>
    </w:pPr>
    <w:rPr>
      <w:rFonts w:ascii="Book Antiqua" w:hAnsi="Book Antiqua" w:eastAsia="Book Antiqua" w:cs="Book Antiqu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https://canvas.mit.edu/courses/13344" TargetMode="External"/><Relationship Id="rId7" Type="http://schemas.openxmlformats.org/officeDocument/2006/relationships/header" Target="header2.xml"/><Relationship Id="rId8" Type="http://schemas.openxmlformats.org/officeDocument/2006/relationships/hyperlink" Target="https://canvas.harvard.edu/courses/8116/assignments/syllabus" TargetMode="External"/><Relationship Id="rId9" Type="http://schemas.openxmlformats.org/officeDocument/2006/relationships/hyperlink" Target="https://writing-program.uchicago.edu/courses/writing-courses/academic-and-professional-writing-engl-1300033000/" TargetMode="External"/><Relationship Id="rId10" Type="http://schemas.openxmlformats.org/officeDocument/2006/relationships/header" Target="header3.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陆潇扬</dc:creator>
  <dc:title>在本科低年级开展综合性学术写作实践的不必要性</dc:title>
  <dcterms:created xsi:type="dcterms:W3CDTF">2022-06-04T16:04:41Z</dcterms:created>
  <dcterms:modified xsi:type="dcterms:W3CDTF">2022-06-04T16:04:41Z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2022-06-05T00:00:00Z</vt:filetime>
  </property>
  <property fmtid="{D5CDD505-2E9C-101B-9397-08002B2CF9AE}" pid="3" name="Creator">
    <vt:lpwstr>TeXmacs 2.1.1</vt:lpwstr>
  </property>
  <property fmtid="{D5CDD505-2E9C-101B-9397-08002B2CF9AE}" pid="4" name="LastSaved">
    <vt:filetime>2022-06-05T00:00:00Z</vt:filetime>
  </property>
</Properties>
</file>