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2EFE56" w14:textId="75370607" w:rsidR="00742897" w:rsidRDefault="00850F6E">
      <w:pPr>
        <w:rPr>
          <w:rFonts w:asciiTheme="minorEastAsia" w:hAnsiTheme="minorEastAsia"/>
          <w:sz w:val="36"/>
          <w:szCs w:val="36"/>
        </w:rPr>
      </w:pPr>
      <w:r w:rsidRPr="00850F6E">
        <w:rPr>
          <w:rFonts w:asciiTheme="minorEastAsia" w:hAnsiTheme="minorEastAsia" w:hint="eastAsia"/>
          <w:sz w:val="36"/>
          <w:szCs w:val="36"/>
        </w:rPr>
        <w:t>赴日本犬猫检疫要求</w:t>
      </w:r>
    </w:p>
    <w:p w14:paraId="673A701A" w14:textId="630A543E" w:rsidR="00A7387E" w:rsidRDefault="00A7387E" w:rsidP="00A7387E">
      <w:pPr>
        <w:rPr>
          <w:rFonts w:ascii="方正仿宋_GBK" w:eastAsia="方正仿宋_GBK"/>
          <w:sz w:val="32"/>
          <w:szCs w:val="32"/>
        </w:rPr>
      </w:pPr>
      <w:proofErr w:type="gramStart"/>
      <w:r>
        <w:rPr>
          <w:rFonts w:ascii="方正仿宋_GBK" w:eastAsia="方正仿宋_GBK" w:hint="eastAsia"/>
          <w:sz w:val="32"/>
          <w:szCs w:val="32"/>
        </w:rPr>
        <w:t>本要求</w:t>
      </w:r>
      <w:proofErr w:type="gramEnd"/>
      <w:r>
        <w:rPr>
          <w:rFonts w:ascii="方正仿宋_GBK" w:eastAsia="方正仿宋_GBK" w:hint="eastAsia"/>
          <w:sz w:val="32"/>
          <w:szCs w:val="32"/>
        </w:rPr>
        <w:t>仅供参考。</w:t>
      </w:r>
      <w:r w:rsidRPr="00A7387E">
        <w:rPr>
          <w:rFonts w:ascii="方正仿宋_GBK" w:eastAsia="方正仿宋_GBK" w:hint="eastAsia"/>
          <w:sz w:val="32"/>
          <w:szCs w:val="32"/>
        </w:rPr>
        <w:t>日本相关要求可登陆日本农林水产省官方网站查询，要求变更的，以日本要求为准</w:t>
      </w:r>
      <w:r w:rsidR="00C34C95">
        <w:rPr>
          <w:rFonts w:ascii="方正仿宋_GBK" w:eastAsia="方正仿宋_GBK" w:hint="eastAsia"/>
          <w:sz w:val="32"/>
          <w:szCs w:val="32"/>
        </w:rPr>
        <w:t>。</w:t>
      </w:r>
    </w:p>
    <w:p w14:paraId="61C8E307" w14:textId="604C392D" w:rsidR="00A7387E" w:rsidRPr="00A7387E" w:rsidRDefault="00A7387E" w:rsidP="00A7387E">
      <w:p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查询网址</w:t>
      </w:r>
      <w:r w:rsidRPr="00A7387E">
        <w:rPr>
          <w:rFonts w:ascii="方正仿宋_GBK" w:eastAsia="方正仿宋_GBK" w:hint="eastAsia"/>
          <w:sz w:val="32"/>
          <w:szCs w:val="32"/>
        </w:rPr>
        <w:t>https://www.maff.go.jp/aqs/animal/dog/import-other.html</w:t>
      </w:r>
    </w:p>
    <w:p w14:paraId="1575C30F" w14:textId="77777777" w:rsidR="00A7387E" w:rsidRPr="00A7387E" w:rsidRDefault="00A7387E">
      <w:pPr>
        <w:rPr>
          <w:rFonts w:asciiTheme="minorEastAsia" w:hAnsiTheme="minorEastAsia"/>
          <w:sz w:val="36"/>
          <w:szCs w:val="36"/>
        </w:rPr>
      </w:pPr>
    </w:p>
    <w:p w14:paraId="245D5DC7" w14:textId="09098911" w:rsidR="00850F6E" w:rsidRDefault="00850F6E" w:rsidP="00850F6E">
      <w:pPr>
        <w:pStyle w:val="a6"/>
        <w:numPr>
          <w:ilvl w:val="0"/>
          <w:numId w:val="1"/>
        </w:num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植入ISO 11784或11785标准的芯片，植入其他标准芯片的，需</w:t>
      </w:r>
      <w:proofErr w:type="gramStart"/>
      <w:r>
        <w:rPr>
          <w:rFonts w:ascii="方正仿宋_GBK" w:eastAsia="方正仿宋_GBK" w:hint="eastAsia"/>
          <w:sz w:val="32"/>
          <w:szCs w:val="32"/>
        </w:rPr>
        <w:t>自备扫码器</w:t>
      </w:r>
      <w:proofErr w:type="gramEnd"/>
      <w:r w:rsidR="00AD2A4B">
        <w:rPr>
          <w:rFonts w:ascii="方正仿宋_GBK" w:eastAsia="方正仿宋_GBK" w:hint="eastAsia"/>
          <w:sz w:val="32"/>
          <w:szCs w:val="32"/>
        </w:rPr>
        <w:t>；</w:t>
      </w:r>
    </w:p>
    <w:p w14:paraId="11D8A4FA" w14:textId="79A7BA2C" w:rsidR="005766DC" w:rsidRDefault="005766DC" w:rsidP="00850F6E">
      <w:pPr>
        <w:pStyle w:val="a6"/>
        <w:numPr>
          <w:ilvl w:val="0"/>
          <w:numId w:val="1"/>
        </w:num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狂犬疫苗免疫</w:t>
      </w:r>
    </w:p>
    <w:p w14:paraId="0B187E42" w14:textId="7A0456E7" w:rsidR="00850F6E" w:rsidRDefault="00850F6E" w:rsidP="005766DC">
      <w:pPr>
        <w:pStyle w:val="a6"/>
        <w:numPr>
          <w:ilvl w:val="0"/>
          <w:numId w:val="3"/>
        </w:num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动物至少进行2次狂犬疫苗免疫</w:t>
      </w:r>
      <w:r w:rsidR="005766DC">
        <w:rPr>
          <w:rFonts w:ascii="方正仿宋_GBK" w:eastAsia="方正仿宋_GBK" w:hint="eastAsia"/>
          <w:sz w:val="32"/>
          <w:szCs w:val="32"/>
        </w:rPr>
        <w:t>；</w:t>
      </w:r>
    </w:p>
    <w:p w14:paraId="18F2A8D8" w14:textId="3C1D9D4B" w:rsidR="00850F6E" w:rsidRDefault="00850F6E" w:rsidP="00850F6E">
      <w:pPr>
        <w:pStyle w:val="a6"/>
        <w:numPr>
          <w:ilvl w:val="0"/>
          <w:numId w:val="3"/>
        </w:num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首次</w:t>
      </w:r>
      <w:r w:rsidRPr="00850F6E">
        <w:rPr>
          <w:rFonts w:ascii="方正仿宋_GBK" w:eastAsia="方正仿宋_GBK" w:hint="eastAsia"/>
          <w:sz w:val="32"/>
          <w:szCs w:val="32"/>
        </w:rPr>
        <w:t>免疫时年龄不小于91日龄</w:t>
      </w:r>
      <w:r w:rsidR="00AD2A4B">
        <w:rPr>
          <w:rFonts w:ascii="方正仿宋_GBK" w:eastAsia="方正仿宋_GBK" w:hint="eastAsia"/>
          <w:sz w:val="32"/>
          <w:szCs w:val="32"/>
        </w:rPr>
        <w:t>；</w:t>
      </w:r>
    </w:p>
    <w:p w14:paraId="535EF999" w14:textId="57281C0A" w:rsidR="00850F6E" w:rsidRDefault="00850F6E" w:rsidP="00850F6E">
      <w:pPr>
        <w:pStyle w:val="a6"/>
        <w:numPr>
          <w:ilvl w:val="0"/>
          <w:numId w:val="3"/>
        </w:numPr>
        <w:rPr>
          <w:rFonts w:ascii="方正仿宋_GBK" w:eastAsia="方正仿宋_GBK"/>
          <w:sz w:val="32"/>
          <w:szCs w:val="32"/>
        </w:rPr>
      </w:pPr>
      <w:r w:rsidRPr="00850F6E">
        <w:rPr>
          <w:rFonts w:ascii="方正仿宋_GBK" w:eastAsia="方正仿宋_GBK" w:hint="eastAsia"/>
          <w:sz w:val="32"/>
          <w:szCs w:val="32"/>
        </w:rPr>
        <w:t>强化免疫应距前次免疫30日以上，并在前次免疫的有效期内</w:t>
      </w:r>
      <w:r w:rsidR="00AD2A4B">
        <w:rPr>
          <w:rFonts w:ascii="方正仿宋_GBK" w:eastAsia="方正仿宋_GBK" w:hint="eastAsia"/>
          <w:sz w:val="32"/>
          <w:szCs w:val="32"/>
        </w:rPr>
        <w:t>；</w:t>
      </w:r>
    </w:p>
    <w:p w14:paraId="78110C1A" w14:textId="38C884A6" w:rsidR="00850F6E" w:rsidRDefault="00850F6E" w:rsidP="00850F6E">
      <w:pPr>
        <w:pStyle w:val="a6"/>
        <w:numPr>
          <w:ilvl w:val="0"/>
          <w:numId w:val="3"/>
        </w:num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不符合要求的强化免疫视为首次免疫，重新计算</w:t>
      </w:r>
      <w:r w:rsidR="00AD2A4B">
        <w:rPr>
          <w:rFonts w:ascii="方正仿宋_GBK" w:eastAsia="方正仿宋_GBK" w:hint="eastAsia"/>
          <w:sz w:val="32"/>
          <w:szCs w:val="32"/>
        </w:rPr>
        <w:t>；</w:t>
      </w:r>
    </w:p>
    <w:p w14:paraId="67655745" w14:textId="43D99107" w:rsidR="00AD2A4B" w:rsidRPr="00850F6E" w:rsidRDefault="00AD2A4B" w:rsidP="00850F6E">
      <w:pPr>
        <w:pStyle w:val="a6"/>
        <w:numPr>
          <w:ilvl w:val="0"/>
          <w:numId w:val="3"/>
        </w:num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在植入芯片前进行的免疫无效</w:t>
      </w:r>
    </w:p>
    <w:p w14:paraId="73CADC3D" w14:textId="5785AA41" w:rsidR="00850F6E" w:rsidRDefault="00AD2A4B" w:rsidP="00850F6E">
      <w:pPr>
        <w:pStyle w:val="a6"/>
        <w:numPr>
          <w:ilvl w:val="0"/>
          <w:numId w:val="1"/>
        </w:num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血清抗体检测</w:t>
      </w:r>
    </w:p>
    <w:p w14:paraId="0AE95507" w14:textId="673C96AA" w:rsidR="00AD2A4B" w:rsidRDefault="00C0379B" w:rsidP="00AD2A4B">
      <w:pPr>
        <w:pStyle w:val="a6"/>
        <w:numPr>
          <w:ilvl w:val="0"/>
          <w:numId w:val="4"/>
        </w:numPr>
        <w:rPr>
          <w:rFonts w:ascii="方正仿宋_GBK" w:eastAsia="方正仿宋_GBK"/>
          <w:sz w:val="32"/>
          <w:szCs w:val="32"/>
        </w:rPr>
      </w:pPr>
      <w:r w:rsidRPr="00355229">
        <w:rPr>
          <w:rFonts w:ascii="方正仿宋_GBK" w:eastAsia="方正仿宋_GBK" w:hint="eastAsia"/>
          <w:sz w:val="32"/>
          <w:szCs w:val="32"/>
        </w:rPr>
        <w:t>血清抗体检测</w:t>
      </w:r>
      <w:r>
        <w:rPr>
          <w:rFonts w:ascii="方正仿宋_GBK" w:eastAsia="方正仿宋_GBK" w:hint="eastAsia"/>
          <w:sz w:val="32"/>
          <w:szCs w:val="32"/>
        </w:rPr>
        <w:t>采血</w:t>
      </w:r>
      <w:r w:rsidR="00AD2A4B">
        <w:rPr>
          <w:rFonts w:ascii="方正仿宋_GBK" w:eastAsia="方正仿宋_GBK" w:hint="eastAsia"/>
          <w:sz w:val="32"/>
          <w:szCs w:val="32"/>
        </w:rPr>
        <w:t>应在第二次狂犬疫苗免疫后，可在同一天进行；</w:t>
      </w:r>
    </w:p>
    <w:p w14:paraId="3B033745" w14:textId="65E20F34" w:rsidR="00AD2A4B" w:rsidRDefault="00AD2A4B" w:rsidP="00AD2A4B">
      <w:pPr>
        <w:pStyle w:val="a6"/>
        <w:numPr>
          <w:ilvl w:val="0"/>
          <w:numId w:val="4"/>
        </w:num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采血应在狂犬疫苗免疫有效期内进行；</w:t>
      </w:r>
    </w:p>
    <w:p w14:paraId="0C75E56F" w14:textId="27259CDB" w:rsidR="00AD2A4B" w:rsidRDefault="00AD2A4B" w:rsidP="00AD2A4B">
      <w:pPr>
        <w:pStyle w:val="a6"/>
        <w:numPr>
          <w:ilvl w:val="0"/>
          <w:numId w:val="4"/>
        </w:numPr>
        <w:rPr>
          <w:rFonts w:ascii="方正仿宋_GBK" w:eastAsia="方正仿宋_GBK"/>
          <w:sz w:val="32"/>
          <w:szCs w:val="36"/>
          <w:lang w:val="en-GB"/>
        </w:rPr>
      </w:pPr>
      <w:r w:rsidRPr="003A51E4">
        <w:rPr>
          <w:rFonts w:ascii="方正仿宋_GBK" w:eastAsia="方正仿宋_GBK" w:hint="eastAsia"/>
          <w:sz w:val="32"/>
          <w:szCs w:val="36"/>
          <w:lang w:val="en-GB"/>
        </w:rPr>
        <w:t>血清抗体检测报告显示的抗体滴度应不</w:t>
      </w:r>
      <w:r w:rsidR="005766DC">
        <w:rPr>
          <w:rFonts w:ascii="方正仿宋_GBK" w:eastAsia="方正仿宋_GBK" w:hint="eastAsia"/>
          <w:sz w:val="32"/>
          <w:szCs w:val="36"/>
          <w:lang w:val="en-GB"/>
        </w:rPr>
        <w:t>低</w:t>
      </w:r>
      <w:r w:rsidRPr="003A51E4">
        <w:rPr>
          <w:rFonts w:ascii="方正仿宋_GBK" w:eastAsia="方正仿宋_GBK" w:hint="eastAsia"/>
          <w:sz w:val="32"/>
          <w:szCs w:val="36"/>
          <w:lang w:val="en-GB"/>
        </w:rPr>
        <w:t>于0.5IU/ML</w:t>
      </w:r>
      <w:r w:rsidR="005766DC">
        <w:rPr>
          <w:rFonts w:ascii="方正仿宋_GBK" w:eastAsia="方正仿宋_GBK" w:hint="eastAsia"/>
          <w:sz w:val="32"/>
          <w:szCs w:val="36"/>
          <w:lang w:val="en-GB"/>
        </w:rPr>
        <w:t>；</w:t>
      </w:r>
    </w:p>
    <w:p w14:paraId="7EF33BD9" w14:textId="7223E969" w:rsidR="005766DC" w:rsidRDefault="005766DC" w:rsidP="00AD2A4B">
      <w:pPr>
        <w:pStyle w:val="a6"/>
        <w:numPr>
          <w:ilvl w:val="0"/>
          <w:numId w:val="4"/>
        </w:numPr>
        <w:rPr>
          <w:rFonts w:ascii="方正仿宋_GBK" w:eastAsia="方正仿宋_GBK"/>
          <w:sz w:val="32"/>
          <w:szCs w:val="36"/>
          <w:lang w:val="en-GB"/>
        </w:rPr>
      </w:pPr>
      <w:r>
        <w:rPr>
          <w:rFonts w:ascii="方正仿宋_GBK" w:eastAsia="方正仿宋_GBK" w:hint="eastAsia"/>
          <w:sz w:val="32"/>
          <w:szCs w:val="36"/>
          <w:lang w:val="en-GB"/>
        </w:rPr>
        <w:t>从采血之日（第0天）起计算，180天</w:t>
      </w:r>
      <w:r w:rsidR="00B74E30">
        <w:rPr>
          <w:rFonts w:ascii="方正仿宋_GBK" w:eastAsia="方正仿宋_GBK" w:hint="eastAsia"/>
          <w:sz w:val="32"/>
          <w:szCs w:val="36"/>
          <w:lang w:val="en-GB"/>
        </w:rPr>
        <w:t>后</w:t>
      </w:r>
      <w:r>
        <w:rPr>
          <w:rFonts w:ascii="方正仿宋_GBK" w:eastAsia="方正仿宋_GBK" w:hint="eastAsia"/>
          <w:sz w:val="32"/>
          <w:szCs w:val="36"/>
          <w:lang w:val="en-GB"/>
        </w:rPr>
        <w:t>可入境；</w:t>
      </w:r>
    </w:p>
    <w:p w14:paraId="20213800" w14:textId="77D59135" w:rsidR="00B74E30" w:rsidRDefault="00B74E30" w:rsidP="00AD2A4B">
      <w:pPr>
        <w:pStyle w:val="a6"/>
        <w:numPr>
          <w:ilvl w:val="0"/>
          <w:numId w:val="4"/>
        </w:numPr>
        <w:rPr>
          <w:rFonts w:ascii="方正仿宋_GBK" w:eastAsia="方正仿宋_GBK"/>
          <w:sz w:val="32"/>
          <w:szCs w:val="36"/>
          <w:lang w:val="en-GB"/>
        </w:rPr>
      </w:pPr>
      <w:r>
        <w:rPr>
          <w:rFonts w:ascii="方正仿宋_GBK" w:eastAsia="方正仿宋_GBK" w:hint="eastAsia"/>
          <w:sz w:val="32"/>
          <w:szCs w:val="36"/>
          <w:lang w:val="en-GB"/>
        </w:rPr>
        <w:lastRenderedPageBreak/>
        <w:t>从狂犬病抗体检测采血之日（第</w:t>
      </w:r>
      <w:bookmarkStart w:id="0" w:name="_GoBack"/>
      <w:bookmarkEnd w:id="0"/>
      <w:r>
        <w:rPr>
          <w:rFonts w:ascii="方正仿宋_GBK" w:eastAsia="方正仿宋_GBK" w:hint="eastAsia"/>
          <w:sz w:val="32"/>
          <w:szCs w:val="36"/>
          <w:lang w:val="en-GB"/>
        </w:rPr>
        <w:t>0天）起计算，检测有效期2年。</w:t>
      </w:r>
    </w:p>
    <w:p w14:paraId="01BE47B8" w14:textId="78F18D2B" w:rsidR="00AD2A4B" w:rsidRDefault="005766DC" w:rsidP="00AD2A4B">
      <w:pPr>
        <w:pStyle w:val="a6"/>
        <w:numPr>
          <w:ilvl w:val="0"/>
          <w:numId w:val="4"/>
        </w:num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检测实验室名单</w:t>
      </w:r>
      <w:hyperlink r:id="rId5" w:anchor="de" w:history="1">
        <w:r w:rsidRPr="00EC386E">
          <w:rPr>
            <w:rStyle w:val="aa"/>
            <w:rFonts w:ascii="方正仿宋_GBK" w:eastAsia="方正仿宋_GBK" w:hint="eastAsia"/>
            <w:sz w:val="32"/>
            <w:szCs w:val="32"/>
          </w:rPr>
          <w:t>https://www.maff.go.jp/aqs/animal/dog/lab.html#de</w:t>
        </w:r>
      </w:hyperlink>
    </w:p>
    <w:sectPr w:rsidR="00AD2A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A57E59"/>
    <w:multiLevelType w:val="hybridMultilevel"/>
    <w:tmpl w:val="48E6F186"/>
    <w:lvl w:ilvl="0" w:tplc="FFFFFFFF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>
    <w:nsid w:val="68611718"/>
    <w:multiLevelType w:val="hybridMultilevel"/>
    <w:tmpl w:val="5930D892"/>
    <w:lvl w:ilvl="0" w:tplc="0EE82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A5A4EFF"/>
    <w:multiLevelType w:val="hybridMultilevel"/>
    <w:tmpl w:val="48E6F186"/>
    <w:lvl w:ilvl="0" w:tplc="040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3">
    <w:nsid w:val="77FE1C59"/>
    <w:multiLevelType w:val="hybridMultilevel"/>
    <w:tmpl w:val="9050F0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F6E"/>
    <w:rsid w:val="002F1140"/>
    <w:rsid w:val="003B59E1"/>
    <w:rsid w:val="005766DC"/>
    <w:rsid w:val="00742897"/>
    <w:rsid w:val="007538BD"/>
    <w:rsid w:val="00850F6E"/>
    <w:rsid w:val="00A7387E"/>
    <w:rsid w:val="00AD2A4B"/>
    <w:rsid w:val="00B74E30"/>
    <w:rsid w:val="00C0379B"/>
    <w:rsid w:val="00C31D04"/>
    <w:rsid w:val="00C3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B62F"/>
  <w15:chartTrackingRefBased/>
  <w15:docId w15:val="{64AFA771-974C-49A1-8B60-38B4CC54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50F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0F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0F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0F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0F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0F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0F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0F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50F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850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850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850F6E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850F6E"/>
    <w:rPr>
      <w:rFonts w:cstheme="majorBidi"/>
      <w:color w:val="0F476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850F6E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850F6E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850F6E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850F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850F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85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0F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850F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0F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850F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0F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0F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0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850F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0F6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766DC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76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aff.go.jp/aqs/animal/dog/lab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晓洁 王</dc:creator>
  <cp:keywords/>
  <dc:description/>
  <cp:lastModifiedBy>FeverVet</cp:lastModifiedBy>
  <cp:revision>8</cp:revision>
  <dcterms:created xsi:type="dcterms:W3CDTF">2025-02-09T15:27:00Z</dcterms:created>
  <dcterms:modified xsi:type="dcterms:W3CDTF">2025-02-10T06:05:00Z</dcterms:modified>
</cp:coreProperties>
</file>