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What to Bring in Your New CV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A portfolio-to-CV translation guide for Luke (Supasinan Pisanuwongrak)</w:t>
      </w:r>
    </w:p>
    <w:p>
      <w:pPr>
        <w:pStyle w:val="Heading1"/>
      </w:pPr>
      <w:r>
        <w:t xml:space="preserve">1. The One-Line Snapshot</w:t>
      </w:r>
    </w:p>
    <w:p>
      <w:pPr>
        <w:spacing w:after="120"/>
      </w:pPr>
      <w:r>
        <w:t xml:space="preserve">Before picking bullets, lock in your positioning. Based on the portfolio, here's what you are at a glance — this is the identity the whole CV should reinforce:</w:t>
      </w:r>
    </w:p>
    <w:p>
      <w:pPr>
        <w:spacing w:after="160"/>
        <w:ind w:left="360"/>
      </w:pPr>
      <w:r>
        <w:rPr>
          <w:i/>
          <w:iCs/>
          <w:color w:val="555555"/>
        </w:rPr>
        <w:t xml:space="preserve">Senior UX/UI Designer with 7+ years turning complex technical products — DeFi, smart-contract tooling, block explorers, and data platforms — into intuitive, usability-tested interfaces. Experienced design lead in early-stage startups: building design systems, hiring and mentoring designers, and embedding design into agile product teams.</w:t>
      </w:r>
    </w:p>
    <w:p>
      <w:pPr>
        <w:spacing w:after="120"/>
      </w:pPr>
      <w:r>
        <w:t xml:space="preserve">Everything else on the CV should either (a) prove this sentence, or (b) be cut.</w:t>
      </w:r>
    </w:p>
    <w:p>
      <w:pPr>
        <w:pStyle w:val="Heading1"/>
      </w:pPr>
      <w:r>
        <w:t xml:space="preserve">2. Professional Summary (top of the CV)</w:t>
      </w:r>
    </w:p>
    <w:p>
      <w:pPr>
        <w:spacing w:after="120"/>
      </w:pPr>
      <w:r>
        <w:t xml:space="preserve">ATS-friendly CVs lead with a 3–4 line summary. Here's a draft you can adapt:</w:t>
      </w:r>
    </w:p>
    <w:p>
      <w:pPr>
        <w:spacing w:after="160"/>
        <w:ind w:left="360"/>
      </w:pPr>
      <w:r>
        <w:rPr>
          <w:i/>
          <w:iCs/>
          <w:color w:val="555555"/>
        </w:rPr>
        <w:t xml:space="preserve">Senior UX/UI Designer with 7+ years of experience specializing in usability for technically complex products — DeFi protocols, developer tools, block explorers, data-annotation and analytics platforms. Proven track record designing from zero, owning full-loop UX from research to acceptance testing, and establishing scalable design systems at early-stage startups. Experienced hiring manager (100+ interviews conducted), mentor, instructor, and public speaker in the UX community.</w:t>
      </w:r>
    </w:p>
    <w:p>
      <w:pPr>
        <w:pStyle w:val="Heading1"/>
      </w:pPr>
      <w:r>
        <w:t xml:space="preserve">3. Core Competencies (the skills block)</w:t>
      </w:r>
    </w:p>
    <w:p>
      <w:pPr>
        <w:spacing w:after="120"/>
      </w:pPr>
      <w:r>
        <w:t xml:space="preserve">Group skills into categories — this makes the block readable AND keyword-dense for ATS scanners. Pulled directly from your portfolio: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Design Tools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Figma (primary), Sketch, Interactive Prototyping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Research Methods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User Interviews, Usability Testing, Guerrilla Testing, Contextual Inquiry, Heuristic Evaluation, Survey Research, Acceptance Testing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Design Artifacts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Information Architecture, User Flow Diagrams, User Journey Maps, Wireframes, Hi-Fidelity Design, User Stories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Design Systems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Atomic Design, Design Tokens, Component Libraries, Design Documentation, Cross-functional Handoff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Process &amp; Collaboration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Agile / SCRUM, Product Discovery, Design-Dev Acceptance Testing, Cross-functional Alignment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Domain Expertise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DeFi, Blockchain &amp; Smart Contracts, Developer Tools, Block Explorers, Data Visualization, Data Annotation, Payment Systems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Leadership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Design Team Lead, Hiring &amp; Onboarding, Mentorship, Career Goal Mapping, Design Reviews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Teaching &amp; Writing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Course Instructor, Conference Speaker, Panelist, Technical Writing (Medium, community articles)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Work Experience — What to List &amp; How to Phrase It</w:t>
      </w:r>
    </w:p>
    <w:p>
      <w:pPr>
        <w:spacing w:after="120"/>
      </w:pPr>
      <w:r>
        <w:t xml:space="preserve">Your portfolio shows four main employers. Keep the CV chronological, newest first. Suggested draft bullets below — prune to 3–5 per role depending on space.</w:t>
      </w:r>
    </w:p>
    <w:p>
      <w:pPr>
        <w:pStyle w:val="Heading2"/>
      </w:pPr>
      <w:r>
        <w:t xml:space="preserve">Initia Labs — UX/UI Designer (2024–present)</w:t>
      </w:r>
    </w:p>
    <w:p>
      <w:pPr>
        <w:spacing w:after="120"/>
      </w:pPr>
      <w:r>
        <w:rPr>
          <w:i/>
          <w:iCs/>
        </w:rPr>
        <w:t xml:space="preserve">Flagship projects: Weave CLI, Initia MultiSig, InitiaScan (continued), Celatone (continued/transferred).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Initia MultiSig wallet end-to-end in 2 months, delivering hi-fi mockups in the first week and transitioning ownership to a junior designer through mentorship.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UX for Weave CLI — a keyboard-first, text-based interface for spinning up Interwoven Rollups — designing information architecture, user flows, and progressive-disclosure interaction patterns for power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Continued ownership of InitiaScan, the block explorer for Initia's MOVE-based architecture; usability tests returned a perfect 5/5 SUS from both participants at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Transferred and evolved Celatone into Initia's ecosystem after acquisition from Alles Labs.</w:t>
      </w:r>
    </w:p>
    <w:p>
      <w:pPr>
        <w:pStyle w:val="Heading2"/>
      </w:pPr>
      <w:r>
        <w:t xml:space="preserve">Alles Labs — UX/UI Designer → Lead UX/UI Designer (2022–2024)</w:t>
      </w:r>
    </w:p>
    <w:p>
      <w:pPr>
        <w:spacing w:after="120"/>
      </w:pPr>
      <w:r>
        <w:rPr>
          <w:i/>
          <w:iCs/>
        </w:rPr>
        <w:t xml:space="preserve">Flagship projects: Celatone, InitiaScan, Vertical Protocol, Nebula Protocol.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Celatone — a smart-contract developer tool and block explorer — from scratch; achieved 94% task completion rate and 4.48/5 user satisfaction in usability tests. Adopted as the default block explorer across 15 networks (multiple VM types) and acquired by Initia Labs.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Launched InitiaScan for Initia's MOVE-based blockchain in 2 months (first release), then maintained and upgraded for 2 years across desktop and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design for Vertical Protocol, translating on-chain leverage margin trading mechanics into intuitive UI — sub-accounts, borrowing-power visualization, color-coded risk signifiers.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and owned an Atomic-Design-based component library and design tokens, accelerating designer onboarding and developer handoff across the product suite.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Established the company-wide product process blending SCRUM and Product Discovery; integrated designers as dedicated resources within agile development squads.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the hiring pipeline for designers: wrote JDs, screened 100+ portfolios, conducted 30-min intro calls, and designed a 5-step interview process (intro → take-home → showcase → alignment → offer).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Mentored junior designers through career-goal mapping aligned to company objectives; introduced a culture of peer facilitating, training, and coaching.</w:t>
      </w:r>
    </w:p>
    <w:p>
      <w:pPr>
        <w:pStyle w:val="Heading2"/>
      </w:pPr>
      <w:r>
        <w:t xml:space="preserve">RentSpree — Product Designer (2021, ~3 months)</w:t>
      </w:r>
    </w:p>
    <w:p>
      <w:pPr>
        <w:spacing w:after="120"/>
      </w:pPr>
      <w:r>
        <w:rPr>
          <w:i/>
          <w:iCs/>
        </w:rPr>
        <w:t xml:space="preserve">Flagship project: Rent Payment feature.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Designed the Rent Payment feature for landlords and tenants — responsive across desktop and mobile — owning hi-fi prototyping, acceptance testing, and sprint integration. Feature launched successfully after tenure.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the company's UX maturity by introducing design review processes and team-structure recommendations during the engagement.</w:t>
      </w:r>
    </w:p>
    <w:p>
      <w:pPr>
        <w:pStyle w:val="Heading2"/>
      </w:pPr>
      <w:r>
        <w:t xml:space="preserve">Backyard — UX/UI Designer (2019–2021, ~3 years)</w:t>
      </w:r>
    </w:p>
    <w:p>
      <w:pPr>
        <w:spacing w:after="120"/>
      </w:pPr>
      <w:r>
        <w:rPr>
          <w:i/>
          <w:iCs/>
        </w:rPr>
        <w:t xml:space="preserve">Flagship projects: Ladder (social media analytics), Markr (data annotation tool).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Owned end-to-end UX &amp; UI for Ladder, a social-media analytics platform built on a Thai-language NLP model; collaborated with the data scientist on feasibility and ran a continuous design sprint one ahead of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the Markr usability revamp in 2 months — acted as Product Owner, supervised a visual designer, and redesigned the information architecture for a labeling tool handling 30+ tags and Thai-text tokenization challenges.</w:t>
      </w:r>
    </w:p>
    <w:p>
      <w:pPr>
        <w:pStyle w:val="Heading2"/>
      </w:pPr>
      <w:r>
        <w:t xml:space="preserve">Earlier Career — Pre-Design (optional — keep short or omit)</w:t>
      </w:r>
    </w:p>
    <w:p>
      <w:pPr>
        <w:spacing w:after="120"/>
      </w:pPr>
      <w:r>
        <w:rPr>
          <w:i/>
          <w:iCs/>
          <w:color w:val="666666"/>
        </w:rPr>
        <w:t xml:space="preserve">Worth a single line if you want to show range / communication skills. Omit if the CV is tight on 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Strategy Director, Khobsanam (sports media, Thailand). Built a LaLiga Facebook page to 180,000+ followers; hosted events and commentated football / eSports.</w:t>
      </w:r>
    </w:p>
    <w:p>
      <w:pPr>
        <w:pStyle w:val="Heading1"/>
      </w:pPr>
      <w:r>
        <w:t xml:space="preserve">5. Featured Projects (if you include a Projects section)</w:t>
      </w:r>
    </w:p>
    <w:p>
      <w:pPr>
        <w:spacing w:after="120"/>
      </w:pPr>
      <w:r>
        <w:t xml:space="preserve">If the CV format allows a dedicated "Selected Projects" section (some ATS-friendly templates do), pick 3–4 that hit different strengths. Recommended shortlist:</w:t>
      </w:r>
    </w:p>
    <w:p>
      <w:pPr>
        <w:pStyle w:val="Heading3"/>
      </w:pPr>
      <w:r>
        <w:t xml:space="preserve">Top 3 — always include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Celatone — proves zero-to-production leadership, measurable usability results (94% / 4.48/5), and ecosystem impact (default explorer for 15+ networks, acquired by Initia).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InitiaScan — proves ability to design for novel technical paradigms (MOVE smart contracts); strongest raw score on the CV (5/5 SUS).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Ladder — shows longer-tenure product ownership (2.5–3 years), breadth across IA / UI / collaboration with a data scientist.</w:t>
      </w:r>
    </w:p>
    <w:p>
      <w:pPr>
        <w:pStyle w:val="Heading3"/>
      </w:pPr>
      <w:r>
        <w:t xml:space="preserve">Rotate a 4th depending on the job 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Alpha Homora V2 — if the role emphasizes usability auditing / heuristic evaluation (you identified 30+ validated issues).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Weave CLI — if the role is developer-tools-focused and unconventional (text-based 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Rent Payment on RentSpree — if you want a non-crypto example (payments, B2C rental market).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Markr — if the role values leading small teams and rapid IA work for Thai-language products.</w:t>
      </w:r>
    </w:p>
    <w:p>
      <w:pPr>
        <w:pStyle w:val="Heading1"/>
      </w:pPr>
      <w:r>
        <w:t xml:space="preserve">6. Achievements &amp; Credibility Markers</w:t>
      </w:r>
    </w:p>
    <w:p>
      <w:pPr>
        <w:spacing w:after="120"/>
      </w:pPr>
      <w:r>
        <w:t xml:space="preserve">These are the numbers hiring managers skim for. Surface them — don't bury them:</w:t>
      </w:r>
    </w:p>
    <w:p>
      <w:pPr>
        <w:pStyle w:val="Heading3"/>
      </w:pPr>
      <w:r>
        <w:t xml:space="preserve">Product impact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94% task completion rate, 4.48/5 satisfaction (Celatone usability testing).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5/5 System Usability Scale from both participants at InitiaScan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Celatone adopted as default block explorer across 15 networks (various VM types); acquired by Initia Labs.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30+ validated usability issues identified and addressed (Alpha Homora V2 audit).</w:t>
      </w:r>
    </w:p>
    <w:p>
      <w:pPr>
        <w:pStyle w:val="Heading3"/>
      </w:pPr>
      <w:r>
        <w:t xml:space="preserve">Leadership &amp; community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100+ designer interviews conducted; multiple hires closed through a 5-step hiring process you designed.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1,600+ shares on debut UX career-advice article in the UX Thailand community.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Invited speaker at UX Day: Go with the Flow (Season 2) and multiple panels on UX interviewing, rank-up strategies, and UX in agile.</w:t>
      </w:r>
    </w:p>
    <w:p>
      <w:pPr>
        <w:pStyle w:val="Heading3"/>
      </w:pPr>
      <w:r>
        <w:t xml:space="preserve">Teaching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instructor at Upskill UX — authored "Comprehensive Usability Toolkit."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ratings: 9.8/10 content, 9.6/10 teaching style, 9.4/10 instructional media.</w:t>
      </w:r>
    </w:p>
    <w:p>
      <w:pPr>
        <w:pStyle w:val="Heading1"/>
      </w:pPr>
      <w:r>
        <w:t xml:space="preserve">7. Certifications &amp; Continuous Learning</w:t>
      </w:r>
    </w:p>
    <w:p>
      <w:pPr>
        <w:spacing w:after="120"/>
      </w:pPr>
      <w:r>
        <w:t xml:space="preserve">List these compactly — don't enumerate every course. Summarize into lines like: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UX Design Specialization, Coursera (7 courses completed).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Interaction Design Foundation — 32 courses + 6 Master Classes across HCI, Interaction Design, Visual Design, Usability, and UX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Uxcel — </w:t>
      </w:r>
      <w:r>
        <w:rPr>
          <w:b/>
          <w:bCs/>
        </w:rPr>
        <w:t xml:space="preserve">8</w:t>
      </w:r>
      <w:r>
        <w:t xml:space="preserve"> courses completed (UI Components I &amp; II, Service Design, Design Composition, Accessibility, UX Patterns, Workshop Facilitation, CSS for Designers).</w:t>
      </w:r>
    </w:p>
    <w:p>
      <w:pPr>
        <w:spacing w:after="120"/>
      </w:pPr>
      <w:r>
        <w:rPr>
          <w:b/>
          <w:bCs/>
          <w:color w:val="B54708"/>
        </w:rPr>
        <w:t xml:space="preserve">Heads-up: </w:t>
      </w:r>
      <w:r>
        <w:rPr>
          <w:color w:val="B54708"/>
        </w:rPr>
        <w:t xml:space="preserve">the Upskilling page mentions "12 courses in Uxcel" but lists 8. Double-check your Uxcel profile and update whichever is accurate before shipping the CV.</w:t>
      </w:r>
    </w:p>
    <w:p>
      <w:pPr>
        <w:spacing w:after="120"/>
      </w:pPr>
      <w:r>
        <w:t xml:space="preserve">Add a LinkedIn certifications link if you want reviewers to verify: linkedin.com/in/lookchin/details/certifications/</w:t>
      </w:r>
    </w:p>
    <w:p>
      <w:pPr>
        <w:pStyle w:val="Heading1"/>
      </w:pPr>
      <w:r>
        <w:t xml:space="preserve">8. Beyond-the-Job Activities (a short side section)</w:t>
      </w:r>
    </w:p>
    <w:p>
      <w:pPr>
        <w:spacing w:after="120"/>
      </w:pPr>
      <w:r>
        <w:t xml:space="preserve">On an ATS CV, these usually go in a short section titled "Speaking, Writing &amp; Teaching" or "Community". One line each: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Speaker — UX Day: Go with the Flow (S2), plus panels on UX interviewing, career progression, and usability.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Instructor — Upskill UX, "Comprehensive Usability Toolkit" (9.8/10 content rating).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Writer — Medium (@lookchin); community article with 1,600+ shares in UX Thailand.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Founder — LaLiga-focused Facebook community, grown to 180,000+ followers.</w:t>
      </w:r>
    </w:p>
    <w:p>
      <w:pPr>
        <w:pStyle w:val="Heading1"/>
      </w:pPr>
      <w:r>
        <w:t xml:space="preserve">9. Suggested CV Order (Classic ATS Layout)</w:t>
      </w:r>
    </w:p>
    <w:p>
      <w:pPr>
        <w:spacing w:after="120"/>
      </w:pPr>
      <w:r>
        <w:t xml:space="preserve">Since you chose the classic ATS-friendly format, here's a recommended section order — each section 1–2 paragraphs or bullet blocks, single column, standard fonts: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— name, role title, location, email, phone, LinkedIn, portfolio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 Summary — 3–4 lines (draft in §2 above).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Competencies — the skills table flattened into 6–8 labeled lines (§3).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 Experience — reverse-chronological, 3–5 bullets per role (§4).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Selected Projects — optional, 3–4 projects with 1–2 lines each (§5).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Teaching, Speaking &amp; Writing — 3–4 compact lines (§8).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Certifications — summarized, not enumerated (§7).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 — your university degree (not in portfolio — add this).</w:t>
      </w:r>
    </w:p>
    <w:p>
      <w:pPr>
        <w:pStyle w:val="Heading1"/>
      </w:pPr>
      <w:r>
        <w:t xml:space="preserve">10. Gaps to Fill Before Submitting</w:t>
      </w:r>
    </w:p>
    <w:p>
      <w:pPr>
        <w:spacing w:after="120"/>
      </w:pPr>
      <w:r>
        <w:t xml:space="preserve">Your portfolio is rich, but a hiring reviewer will expect a few things that aren't in the Notion export. Confirm or add: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 education — university, degree, graduation year. Your portfolio doesn't include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employment dates (start and end month/year) for Backyard, RentSpree, Alles Labs, and Initia Labs — the project dates in the CSV are proxies, not official tenure.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title at Initia Labs — "UX/UI Designer" vs "Senior" vs "Lead"? Your leadership responsibilities read Senior/Lead, so title your CV accordingly if it's accurate.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/ work authorization — include city and whether you're open to remote, relocation, or specific regions.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Uxcel course count — reconcile the 12 vs 8 discrepancy mentioned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Languages — Thai-English bilingual is worth a line; several projects involved Thai-language challenges.</w:t>
      </w:r>
    </w:p>
    <w:p>
      <w:pPr>
        <w:pStyle w:val="Heading1"/>
      </w:pPr>
      <w:r>
        <w:t xml:space="preserve">11. Tone &amp; Wording Tips for the ATS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bullets with strong verbs: Designed, Led, Launched, Owned, Built, Established, Mentored, Reduced, Achieved.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outcomes where you have them. Example: "Achieved 94% task completion in usability testing" beats "Ran usability tests."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acronyms readable — define DeFi, SUS, IA, NLP on first use if the role isn't crypto-native.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Don't over-format — no tables, no graphics, no columns, no icons. ATS parsers choke on them. Plain text, consistent headings, standard fonts.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to 2 pages. Senior IC / design-lead CVs almost always fit in 2.</w:t>
      </w:r>
    </w:p>
    <w:p>
      <w:pPr>
        <w:pStyle w:val="Heading1"/>
      </w:pPr>
      <w:r>
        <w:t xml:space="preserve">12. Next Step</w:t>
      </w:r>
    </w:p>
    <w:p>
      <w:pPr>
        <w:spacing w:after="120"/>
      </w:pPr>
      <w:r>
        <w:t xml:space="preserve">Once you confirm the gaps above, I'm happy to turn this into an actual one-page or two-page ATS-ready CV.docx that you can submit directly. Just say the word.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CV Recommendations for Luke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Recommendations for Luke</dc:title>
  <dc:creator>Claude</dc:creator>
  <cp:lastModifiedBy>Un-named</cp:lastModifiedBy>
  <cp:revision>1</cp:revision>
  <dcterms:created xsi:type="dcterms:W3CDTF">2026-04-23T07:57:52.834Z</dcterms:created>
  <dcterms:modified xsi:type="dcterms:W3CDTF">2026-04-23T07:57:52.834Z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