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D470" w14:textId="77777777" w:rsidR="001617E9" w:rsidRPr="001617E9" w:rsidRDefault="001617E9" w:rsidP="001617E9">
      <w:r w:rsidRPr="001617E9">
        <w:t>Sim, </w:t>
      </w:r>
      <w:r w:rsidRPr="001617E9">
        <w:rPr>
          <w:b/>
          <w:bCs/>
        </w:rPr>
        <w:t>é 100% possível correlacionar</w:t>
      </w:r>
      <w:r w:rsidRPr="001617E9">
        <w:t>, e acabamos de encontrar e comprovar a correspondência exata no banco pericial da aplicação.</w:t>
      </w:r>
    </w:p>
    <w:p w14:paraId="5D8386FB" w14:textId="77777777" w:rsidR="001617E9" w:rsidRPr="001617E9" w:rsidRDefault="001617E9" w:rsidP="001617E9">
      <w:r w:rsidRPr="001617E9">
        <w:t>Abaixo está o cruzamento entre o arquivo que você forneceu (Error_Translator_09-15-2026_1515.json) e o registro persistido na tabela leituras (ID 163927), na tabela </w:t>
      </w:r>
      <w:proofErr w:type="spellStart"/>
      <w:r w:rsidRPr="001617E9">
        <w:t>regressoes</w:t>
      </w:r>
      <w:proofErr w:type="spellEnd"/>
      <w:r w:rsidRPr="001617E9">
        <w:t> (ID 32078) e no arquivo de evidência bruto (REGRESSAO_SIM-UNIFICADO_sp-c0006-e021272-u_idg151332525_2026-09-15T18-05-38-254Z.json):</w:t>
      </w:r>
    </w:p>
    <w:p w14:paraId="19DE312A" w14:textId="77777777" w:rsidR="001617E9" w:rsidRPr="001617E9" w:rsidRDefault="001617E9" w:rsidP="001617E9">
      <w:r w:rsidRPr="001617E9">
        <w:pict w14:anchorId="79D8A545">
          <v:rect id="_x0000_i1037" style="width:564pt;height:.75pt" o:hrpct="0" o:hralign="center" o:hrstd="t" o:hr="t" fillcolor="#a0a0a0" stroked="f"/>
        </w:pict>
      </w:r>
    </w:p>
    <w:p w14:paraId="7C10D3E6" w14:textId="77777777" w:rsidR="001617E9" w:rsidRPr="001617E9" w:rsidRDefault="001617E9" w:rsidP="001617E9">
      <w:r w:rsidRPr="001617E9">
        <w:rPr>
          <w:rFonts w:ascii="Segoe UI Emoji" w:hAnsi="Segoe UI Emoji" w:cs="Segoe UI Emoji"/>
        </w:rPr>
        <w:t>🎯</w:t>
      </w:r>
      <w:r w:rsidRPr="001617E9">
        <w:t xml:space="preserve"> Comparação Ponto a Ponto (Bateu em 100%)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1185"/>
        <w:gridCol w:w="3830"/>
        <w:gridCol w:w="3830"/>
        <w:gridCol w:w="1611"/>
      </w:tblGrid>
      <w:tr w:rsidR="001617E9" w:rsidRPr="001617E9" w14:paraId="1B256F0F" w14:textId="77777777" w:rsidTr="00161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E0EE0" w14:textId="77777777" w:rsidR="001617E9" w:rsidRPr="001617E9" w:rsidRDefault="001617E9" w:rsidP="001617E9">
            <w:pPr>
              <w:spacing w:after="160" w:line="278" w:lineRule="auto"/>
            </w:pPr>
            <w:r w:rsidRPr="001617E9">
              <w:t>Atributo</w:t>
            </w:r>
          </w:p>
        </w:tc>
        <w:tc>
          <w:tcPr>
            <w:tcW w:w="0" w:type="auto"/>
            <w:hideMark/>
          </w:tcPr>
          <w:p w14:paraId="46AD65A4" w14:textId="77777777" w:rsidR="001617E9" w:rsidRPr="001617E9" w:rsidRDefault="001617E9" w:rsidP="001617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Akamai Edge Diagnostics (Error_Translator...json)</w:t>
            </w:r>
          </w:p>
        </w:tc>
        <w:tc>
          <w:tcPr>
            <w:tcW w:w="0" w:type="auto"/>
            <w:hideMark/>
          </w:tcPr>
          <w:p w14:paraId="05211C40" w14:textId="77777777" w:rsidR="001617E9" w:rsidRPr="001617E9" w:rsidRDefault="001617E9" w:rsidP="001617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Monitor TDTot TSE (tdtot_auditoria.db)</w:t>
            </w:r>
          </w:p>
        </w:tc>
        <w:tc>
          <w:tcPr>
            <w:tcW w:w="0" w:type="auto"/>
            <w:hideMark/>
          </w:tcPr>
          <w:p w14:paraId="6245644B" w14:textId="77777777" w:rsidR="001617E9" w:rsidRPr="001617E9" w:rsidRDefault="001617E9" w:rsidP="001617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Situação</w:t>
            </w:r>
          </w:p>
        </w:tc>
      </w:tr>
      <w:tr w:rsidR="001617E9" w:rsidRPr="001617E9" w14:paraId="55C6FA48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255D0" w14:textId="77777777" w:rsidR="001617E9" w:rsidRPr="001617E9" w:rsidRDefault="001617E9" w:rsidP="001617E9">
            <w:pPr>
              <w:spacing w:after="160" w:line="278" w:lineRule="auto"/>
            </w:pPr>
            <w:proofErr w:type="spellStart"/>
            <w:r w:rsidRPr="001617E9">
              <w:t>Akamai</w:t>
            </w:r>
            <w:proofErr w:type="spellEnd"/>
            <w:r w:rsidRPr="001617E9">
              <w:t xml:space="preserve"> GRN</w:t>
            </w:r>
          </w:p>
        </w:tc>
        <w:tc>
          <w:tcPr>
            <w:tcW w:w="0" w:type="auto"/>
            <w:hideMark/>
          </w:tcPr>
          <w:p w14:paraId="6E42CB5A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0.e60f</w:t>
            </w:r>
            <w:proofErr w:type="gramStart"/>
            <w:r w:rsidRPr="001617E9">
              <w:t>1702.1789495538.e</w:t>
            </w:r>
            <w:proofErr w:type="gramEnd"/>
            <w:r w:rsidRPr="001617E9">
              <w:t>80c39b</w:t>
            </w:r>
          </w:p>
        </w:tc>
        <w:tc>
          <w:tcPr>
            <w:tcW w:w="0" w:type="auto"/>
            <w:hideMark/>
          </w:tcPr>
          <w:p w14:paraId="13801DC8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0.e60f</w:t>
            </w:r>
            <w:proofErr w:type="gramStart"/>
            <w:r w:rsidRPr="001617E9">
              <w:t>1702.1789495538.e</w:t>
            </w:r>
            <w:proofErr w:type="gramEnd"/>
            <w:r w:rsidRPr="001617E9">
              <w:t>80c39b</w:t>
            </w:r>
          </w:p>
        </w:tc>
        <w:tc>
          <w:tcPr>
            <w:tcW w:w="0" w:type="auto"/>
            <w:hideMark/>
          </w:tcPr>
          <w:p w14:paraId="35032C4B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Idêntico</w:t>
            </w:r>
          </w:p>
        </w:tc>
      </w:tr>
      <w:tr w:rsidR="001617E9" w:rsidRPr="001617E9" w14:paraId="6B684656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8F78" w14:textId="77777777" w:rsidR="001617E9" w:rsidRPr="001617E9" w:rsidRDefault="001617E9" w:rsidP="001617E9">
            <w:pPr>
              <w:spacing w:after="160" w:line="278" w:lineRule="auto"/>
            </w:pPr>
            <w:r w:rsidRPr="001617E9">
              <w:t>URL e Parâmetro</w:t>
            </w:r>
          </w:p>
        </w:tc>
        <w:tc>
          <w:tcPr>
            <w:tcW w:w="0" w:type="auto"/>
            <w:hideMark/>
          </w:tcPr>
          <w:p w14:paraId="3E98DD57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.../sp-c0006-e021272-u.json?nocache=1789495538192</w:t>
            </w:r>
          </w:p>
        </w:tc>
        <w:tc>
          <w:tcPr>
            <w:tcW w:w="0" w:type="auto"/>
            <w:hideMark/>
          </w:tcPr>
          <w:p w14:paraId="097017EB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.../sp-c0006-e021272-u.json?nocache=1789495538192</w:t>
            </w:r>
          </w:p>
        </w:tc>
        <w:tc>
          <w:tcPr>
            <w:tcW w:w="0" w:type="auto"/>
            <w:hideMark/>
          </w:tcPr>
          <w:p w14:paraId="2C524686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Idêntico</w:t>
            </w:r>
          </w:p>
        </w:tc>
      </w:tr>
      <w:tr w:rsidR="001617E9" w:rsidRPr="001617E9" w14:paraId="68AC8C3B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F5245" w14:textId="77777777" w:rsidR="001617E9" w:rsidRPr="001617E9" w:rsidRDefault="001617E9" w:rsidP="001617E9">
            <w:pPr>
              <w:spacing w:after="160" w:line="278" w:lineRule="auto"/>
            </w:pPr>
            <w:r w:rsidRPr="001617E9">
              <w:t>Horário Exato</w:t>
            </w:r>
          </w:p>
        </w:tc>
        <w:tc>
          <w:tcPr>
            <w:tcW w:w="0" w:type="auto"/>
            <w:hideMark/>
          </w:tcPr>
          <w:p w14:paraId="55E3F2D0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2026-09-15T18:05:38.262Z</w:t>
            </w:r>
          </w:p>
        </w:tc>
        <w:tc>
          <w:tcPr>
            <w:tcW w:w="0" w:type="auto"/>
            <w:hideMark/>
          </w:tcPr>
          <w:p w14:paraId="24E6F5EC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2026-09-15T18:05:38.254Z</w:t>
            </w:r>
          </w:p>
        </w:tc>
        <w:tc>
          <w:tcPr>
            <w:tcW w:w="0" w:type="auto"/>
            <w:hideMark/>
          </w:tcPr>
          <w:p w14:paraId="4B7528D7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 xml:space="preserve">Bate em </w:t>
            </w:r>
            <w:proofErr w:type="spellStart"/>
            <w:r w:rsidRPr="001617E9">
              <w:rPr>
                <w:b/>
                <w:bCs/>
              </w:rPr>
              <w:t>ms</w:t>
            </w:r>
            <w:proofErr w:type="spellEnd"/>
            <w:r w:rsidRPr="001617E9">
              <w:t> (8ms de trânsito)</w:t>
            </w:r>
          </w:p>
        </w:tc>
      </w:tr>
      <w:tr w:rsidR="001617E9" w:rsidRPr="001617E9" w14:paraId="59965E2A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CA241" w14:textId="77777777" w:rsidR="001617E9" w:rsidRPr="001617E9" w:rsidRDefault="001617E9" w:rsidP="001617E9">
            <w:pPr>
              <w:spacing w:after="160" w:line="278" w:lineRule="auto"/>
            </w:pPr>
            <w:proofErr w:type="spellStart"/>
            <w:r w:rsidRPr="001617E9">
              <w:t>User</w:t>
            </w:r>
            <w:proofErr w:type="spellEnd"/>
            <w:r w:rsidRPr="001617E9">
              <w:t>-Agent</w:t>
            </w:r>
          </w:p>
        </w:tc>
        <w:tc>
          <w:tcPr>
            <w:tcW w:w="0" w:type="auto"/>
            <w:hideMark/>
          </w:tcPr>
          <w:p w14:paraId="343963E4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Mozilla/5.0 (Windows NT 10.0; Win64; x64) TSE-Audit/2.0</w:t>
            </w:r>
          </w:p>
        </w:tc>
        <w:tc>
          <w:tcPr>
            <w:tcW w:w="0" w:type="auto"/>
            <w:hideMark/>
          </w:tcPr>
          <w:p w14:paraId="18B9F839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Mozilla/5.0 (Windows NT 10.0; Win64; x64) TSE-Audit/2.0</w:t>
            </w:r>
          </w:p>
        </w:tc>
        <w:tc>
          <w:tcPr>
            <w:tcW w:w="0" w:type="auto"/>
            <w:hideMark/>
          </w:tcPr>
          <w:p w14:paraId="317466BE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Idêntico</w:t>
            </w:r>
          </w:p>
        </w:tc>
      </w:tr>
      <w:tr w:rsidR="001617E9" w:rsidRPr="001617E9" w14:paraId="6FD0EEDC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7549C" w14:textId="77777777" w:rsidR="001617E9" w:rsidRPr="001617E9" w:rsidRDefault="001617E9" w:rsidP="001617E9">
            <w:pPr>
              <w:spacing w:after="160" w:line="278" w:lineRule="auto"/>
            </w:pPr>
            <w:r w:rsidRPr="001617E9">
              <w:t>Tamanho do Arquivo</w:t>
            </w:r>
          </w:p>
        </w:tc>
        <w:tc>
          <w:tcPr>
            <w:tcW w:w="0" w:type="auto"/>
            <w:hideMark/>
          </w:tcPr>
          <w:p w14:paraId="4665DF54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53092 bytes (</w:t>
            </w:r>
            <w:proofErr w:type="spellStart"/>
            <w:r w:rsidRPr="001617E9">
              <w:t>contentBytesServed</w:t>
            </w:r>
            <w:proofErr w:type="spellEnd"/>
            <w:r w:rsidRPr="001617E9">
              <w:t>)</w:t>
            </w:r>
          </w:p>
        </w:tc>
        <w:tc>
          <w:tcPr>
            <w:tcW w:w="0" w:type="auto"/>
            <w:hideMark/>
          </w:tcPr>
          <w:p w14:paraId="4D3580B1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53092 bytes (</w:t>
            </w:r>
            <w:proofErr w:type="spellStart"/>
            <w:r w:rsidRPr="001617E9">
              <w:t>content-length</w:t>
            </w:r>
            <w:proofErr w:type="spellEnd"/>
            <w:r w:rsidRPr="001617E9">
              <w:t>)</w:t>
            </w:r>
          </w:p>
        </w:tc>
        <w:tc>
          <w:tcPr>
            <w:tcW w:w="0" w:type="auto"/>
            <w:hideMark/>
          </w:tcPr>
          <w:p w14:paraId="1896E4B7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Idêntico</w:t>
            </w:r>
          </w:p>
        </w:tc>
      </w:tr>
      <w:tr w:rsidR="001617E9" w:rsidRPr="001617E9" w14:paraId="25EA95AA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85878" w14:textId="77777777" w:rsidR="001617E9" w:rsidRPr="001617E9" w:rsidRDefault="001617E9" w:rsidP="001617E9">
            <w:pPr>
              <w:spacing w:after="160" w:line="278" w:lineRule="auto"/>
            </w:pPr>
            <w:proofErr w:type="spellStart"/>
            <w:r w:rsidRPr="001617E9">
              <w:t>ETag</w:t>
            </w:r>
            <w:proofErr w:type="spellEnd"/>
            <w:r w:rsidRPr="001617E9">
              <w:t xml:space="preserve"> HTTP</w:t>
            </w:r>
          </w:p>
        </w:tc>
        <w:tc>
          <w:tcPr>
            <w:tcW w:w="0" w:type="auto"/>
            <w:hideMark/>
          </w:tcPr>
          <w:p w14:paraId="6716D8D2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"86d2b14ccbeea5cfe049ba96b26ed98d"</w:t>
            </w:r>
          </w:p>
        </w:tc>
        <w:tc>
          <w:tcPr>
            <w:tcW w:w="0" w:type="auto"/>
            <w:hideMark/>
          </w:tcPr>
          <w:p w14:paraId="7288D956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"86d2b14ccbeea5cfe049ba96b26ed98d"</w:t>
            </w:r>
          </w:p>
        </w:tc>
        <w:tc>
          <w:tcPr>
            <w:tcW w:w="0" w:type="auto"/>
            <w:hideMark/>
          </w:tcPr>
          <w:p w14:paraId="0706AB69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Idêntico</w:t>
            </w:r>
          </w:p>
        </w:tc>
      </w:tr>
      <w:tr w:rsidR="001617E9" w:rsidRPr="001617E9" w14:paraId="1CDD5369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C6F47" w14:textId="77777777" w:rsidR="001617E9" w:rsidRPr="001617E9" w:rsidRDefault="001617E9" w:rsidP="001617E9">
            <w:pPr>
              <w:spacing w:after="160" w:line="278" w:lineRule="auto"/>
            </w:pPr>
            <w:proofErr w:type="spellStart"/>
            <w:r w:rsidRPr="001617E9">
              <w:t>Amazon</w:t>
            </w:r>
            <w:proofErr w:type="spellEnd"/>
            <w:r w:rsidRPr="001617E9">
              <w:t xml:space="preserve"> </w:t>
            </w:r>
            <w:proofErr w:type="spellStart"/>
            <w:r w:rsidRPr="001617E9">
              <w:t>Request</w:t>
            </w:r>
            <w:proofErr w:type="spellEnd"/>
            <w:r w:rsidRPr="001617E9">
              <w:t xml:space="preserve"> ID</w:t>
            </w:r>
          </w:p>
        </w:tc>
        <w:tc>
          <w:tcPr>
            <w:tcW w:w="0" w:type="auto"/>
            <w:hideMark/>
          </w:tcPr>
          <w:p w14:paraId="47C5CC70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tx000001107372a9d5104e6-006aa98591-a92d0d-default</w:t>
            </w:r>
          </w:p>
        </w:tc>
        <w:tc>
          <w:tcPr>
            <w:tcW w:w="0" w:type="auto"/>
            <w:hideMark/>
          </w:tcPr>
          <w:p w14:paraId="0A40AFC5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t>tx000001107372a9d5104e6-006aa98591-a92d0d-default</w:t>
            </w:r>
          </w:p>
        </w:tc>
        <w:tc>
          <w:tcPr>
            <w:tcW w:w="0" w:type="auto"/>
            <w:hideMark/>
          </w:tcPr>
          <w:p w14:paraId="6EA3CC31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Idêntico</w:t>
            </w:r>
          </w:p>
        </w:tc>
      </w:tr>
      <w:tr w:rsidR="001617E9" w:rsidRPr="001617E9" w14:paraId="28083990" w14:textId="77777777" w:rsidTr="001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5B44A" w14:textId="77777777" w:rsidR="001617E9" w:rsidRPr="001617E9" w:rsidRDefault="001617E9" w:rsidP="001617E9">
            <w:pPr>
              <w:spacing w:after="160" w:line="278" w:lineRule="auto"/>
            </w:pPr>
            <w:r w:rsidRPr="001617E9">
              <w:t>Status do Cache</w:t>
            </w:r>
          </w:p>
        </w:tc>
        <w:tc>
          <w:tcPr>
            <w:tcW w:w="0" w:type="auto"/>
            <w:hideMark/>
          </w:tcPr>
          <w:p w14:paraId="2E727039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objectStatus: zeV (Gzip + Edge Hit)</w:t>
            </w:r>
          </w:p>
        </w:tc>
        <w:tc>
          <w:tcPr>
            <w:tcW w:w="0" w:type="auto"/>
            <w:hideMark/>
          </w:tcPr>
          <w:p w14:paraId="7747FF90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17E9">
              <w:rPr>
                <w:lang w:val="en-US"/>
              </w:rPr>
              <w:t>cdn-cache-status: Hit from child</w:t>
            </w:r>
          </w:p>
        </w:tc>
        <w:tc>
          <w:tcPr>
            <w:tcW w:w="0" w:type="auto"/>
            <w:hideMark/>
          </w:tcPr>
          <w:p w14:paraId="202434BF" w14:textId="77777777" w:rsidR="001617E9" w:rsidRPr="001617E9" w:rsidRDefault="001617E9" w:rsidP="001617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17E9">
              <w:rPr>
                <w:rFonts w:ascii="Segoe UI Emoji" w:hAnsi="Segoe UI Emoji" w:cs="Segoe UI Emoji"/>
              </w:rPr>
              <w:t>✅</w:t>
            </w:r>
            <w:r w:rsidRPr="001617E9">
              <w:t> </w:t>
            </w:r>
            <w:r w:rsidRPr="001617E9">
              <w:rPr>
                <w:b/>
                <w:bCs/>
              </w:rPr>
              <w:t>Compatível</w:t>
            </w:r>
          </w:p>
        </w:tc>
      </w:tr>
    </w:tbl>
    <w:p w14:paraId="5E95094D" w14:textId="77777777" w:rsidR="001617E9" w:rsidRPr="001617E9" w:rsidRDefault="001617E9" w:rsidP="001617E9">
      <w:r w:rsidRPr="001617E9">
        <w:pict w14:anchorId="0749462D">
          <v:rect id="_x0000_i1038" style="width:564pt;height:.75pt" o:hrpct="0" o:hralign="center" o:hrstd="t" o:hr="t" fillcolor="#a0a0a0" stroked="f"/>
        </w:pict>
      </w:r>
    </w:p>
    <w:p w14:paraId="1692AD76" w14:textId="77777777" w:rsidR="001617E9" w:rsidRPr="001617E9" w:rsidRDefault="001617E9" w:rsidP="001617E9">
      <w:r w:rsidRPr="001617E9">
        <w:rPr>
          <w:rFonts w:ascii="Segoe UI Emoji" w:hAnsi="Segoe UI Emoji" w:cs="Segoe UI Emoji"/>
        </w:rPr>
        <w:t>💡</w:t>
      </w:r>
      <w:r w:rsidRPr="001617E9">
        <w:t xml:space="preserve"> A Explicação Definitiva para a Divergência dos </w:t>
      </w:r>
      <w:proofErr w:type="spellStart"/>
      <w:r w:rsidRPr="001617E9">
        <w:t>IPs</w:t>
      </w:r>
      <w:proofErr w:type="spellEnd"/>
    </w:p>
    <w:p w14:paraId="14153D38" w14:textId="77777777" w:rsidR="001617E9" w:rsidRPr="001617E9" w:rsidRDefault="001617E9" w:rsidP="001617E9">
      <w:r w:rsidRPr="001617E9">
        <w:t xml:space="preserve">No arquivo exportado da </w:t>
      </w:r>
      <w:proofErr w:type="spellStart"/>
      <w:r w:rsidRPr="001617E9">
        <w:t>Akamai</w:t>
      </w:r>
      <w:proofErr w:type="spellEnd"/>
      <w:r w:rsidRPr="001617E9">
        <w:t xml:space="preserve"> aparecem </w:t>
      </w:r>
      <w:r w:rsidRPr="001617E9">
        <w:rPr>
          <w:b/>
          <w:bCs/>
        </w:rPr>
        <w:t>dois endereços IP</w:t>
      </w:r>
      <w:r w:rsidRPr="001617E9">
        <w:t>:</w:t>
      </w:r>
    </w:p>
    <w:p w14:paraId="0DDA4D69" w14:textId="543D4A3D" w:rsidR="001617E9" w:rsidRPr="001617E9" w:rsidRDefault="001617E9" w:rsidP="001617E9">
      <w:pPr>
        <w:numPr>
          <w:ilvl w:val="0"/>
          <w:numId w:val="1"/>
        </w:numPr>
      </w:pPr>
      <w:proofErr w:type="spellStart"/>
      <w:r w:rsidRPr="001617E9">
        <w:t>connectingIp.ip</w:t>
      </w:r>
      <w:proofErr w:type="spellEnd"/>
      <w:r w:rsidRPr="001617E9">
        <w:t>: 200.166.193.254</w:t>
      </w:r>
      <w:r w:rsidRPr="001617E9">
        <w:br/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É o IP público de saída do Tribunal Superior Eleitoral (ASN 4230)</w:t>
      </w:r>
      <w:r w:rsidRPr="001617E9">
        <w:t>. É o endereço da estação do TSE após passar pelo gateway/firewall corporativo da rede do Tribunal.</w:t>
      </w:r>
    </w:p>
    <w:p w14:paraId="0AD8743D" w14:textId="5375E405" w:rsidR="001617E9" w:rsidRPr="001617E9" w:rsidRDefault="001617E9" w:rsidP="001617E9">
      <w:pPr>
        <w:numPr>
          <w:ilvl w:val="0"/>
          <w:numId w:val="1"/>
        </w:numPr>
      </w:pPr>
      <w:proofErr w:type="spellStart"/>
      <w:r w:rsidRPr="001617E9">
        <w:lastRenderedPageBreak/>
        <w:t>edgeServerIp.ip</w:t>
      </w:r>
      <w:proofErr w:type="spellEnd"/>
      <w:r w:rsidRPr="001617E9">
        <w:t>: 2.23.15.230</w:t>
      </w:r>
      <w:r w:rsidRPr="001617E9">
        <w:br/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É a lâmina física (</w:t>
      </w:r>
      <w:r w:rsidRPr="001617E9">
        <w:rPr>
          <w:b/>
          <w:bCs/>
          <w:i/>
          <w:iCs/>
        </w:rPr>
        <w:t xml:space="preserve">Ghost </w:t>
      </w:r>
      <w:proofErr w:type="spellStart"/>
      <w:r w:rsidRPr="001617E9">
        <w:rPr>
          <w:b/>
          <w:bCs/>
          <w:i/>
          <w:iCs/>
        </w:rPr>
        <w:t>blade</w:t>
      </w:r>
      <w:proofErr w:type="spellEnd"/>
      <w:r w:rsidRPr="001617E9">
        <w:rPr>
          <w:b/>
          <w:bCs/>
        </w:rPr>
        <w:t xml:space="preserve">) interna da </w:t>
      </w:r>
      <w:proofErr w:type="spellStart"/>
      <w:r w:rsidRPr="001617E9">
        <w:rPr>
          <w:b/>
          <w:bCs/>
        </w:rPr>
        <w:t>Akamai</w:t>
      </w:r>
      <w:proofErr w:type="spellEnd"/>
      <w:r w:rsidRPr="001617E9">
        <w:rPr>
          <w:b/>
          <w:bCs/>
        </w:rPr>
        <w:t xml:space="preserve"> em Brasília (ASN 20940)</w:t>
      </w:r>
      <w:r w:rsidRPr="001617E9">
        <w:t>.</w:t>
      </w:r>
    </w:p>
    <w:p w14:paraId="2CEFF964" w14:textId="2115332E" w:rsidR="001617E9" w:rsidRPr="001617E9" w:rsidRDefault="001617E9" w:rsidP="001617E9">
      <w:pPr>
        <w:numPr>
          <w:ilvl w:val="0"/>
          <w:numId w:val="1"/>
        </w:numPr>
      </w:pPr>
      <w:r w:rsidRPr="001617E9">
        <w:t>No monitor, registramos </w:t>
      </w:r>
      <w:proofErr w:type="spellStart"/>
      <w:r w:rsidRPr="001617E9">
        <w:t>serverIp</w:t>
      </w:r>
      <w:proofErr w:type="spellEnd"/>
      <w:r w:rsidRPr="001617E9">
        <w:t>: 2.23.98.236</w:t>
      </w:r>
      <w:r w:rsidRPr="001617E9">
        <w:br/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 xml:space="preserve">É o VIP </w:t>
      </w:r>
      <w:proofErr w:type="spellStart"/>
      <w:r w:rsidRPr="001617E9">
        <w:rPr>
          <w:b/>
          <w:bCs/>
        </w:rPr>
        <w:t>Anycast</w:t>
      </w:r>
      <w:proofErr w:type="spellEnd"/>
      <w:r w:rsidRPr="001617E9">
        <w:rPr>
          <w:b/>
          <w:bCs/>
        </w:rPr>
        <w:t xml:space="preserve"> / </w:t>
      </w:r>
      <w:proofErr w:type="spellStart"/>
      <w:r w:rsidRPr="001617E9">
        <w:rPr>
          <w:b/>
          <w:bCs/>
        </w:rPr>
        <w:t>Load</w:t>
      </w:r>
      <w:proofErr w:type="spellEnd"/>
      <w:r w:rsidRPr="001617E9">
        <w:rPr>
          <w:b/>
          <w:bCs/>
        </w:rPr>
        <w:t xml:space="preserve"> </w:t>
      </w:r>
      <w:proofErr w:type="spellStart"/>
      <w:r w:rsidRPr="001617E9">
        <w:rPr>
          <w:b/>
          <w:bCs/>
        </w:rPr>
        <w:t>Balancer</w:t>
      </w:r>
      <w:proofErr w:type="spellEnd"/>
      <w:r w:rsidRPr="001617E9">
        <w:rPr>
          <w:b/>
          <w:bCs/>
        </w:rPr>
        <w:t xml:space="preserve"> do cluster da </w:t>
      </w:r>
      <w:proofErr w:type="spellStart"/>
      <w:r w:rsidRPr="001617E9">
        <w:rPr>
          <w:b/>
          <w:bCs/>
        </w:rPr>
        <w:t>Akamai</w:t>
      </w:r>
      <w:proofErr w:type="spellEnd"/>
      <w:r w:rsidRPr="001617E9">
        <w:t> para onde o DNS resolveu a conexão TCP externa.</w:t>
      </w:r>
    </w:p>
    <w:p w14:paraId="0D3F31C5" w14:textId="77777777" w:rsidR="001617E9" w:rsidRPr="001617E9" w:rsidRDefault="001617E9" w:rsidP="001617E9">
      <w:r w:rsidRPr="001617E9">
        <w:rPr>
          <w:rFonts w:ascii="Segoe UI Emoji" w:hAnsi="Segoe UI Emoji" w:cs="Segoe UI Emoji"/>
        </w:rPr>
        <w:t>🔬</w:t>
      </w:r>
      <w:r w:rsidRPr="001617E9">
        <w:t xml:space="preserve"> A Prova Matemática no próprio GRN:</w:t>
      </w:r>
    </w:p>
    <w:p w14:paraId="4C650E22" w14:textId="77777777" w:rsidR="001617E9" w:rsidRPr="001617E9" w:rsidRDefault="001617E9" w:rsidP="001617E9">
      <w:r w:rsidRPr="001617E9">
        <w:t xml:space="preserve">O Ghost </w:t>
      </w:r>
      <w:proofErr w:type="spellStart"/>
      <w:r w:rsidRPr="001617E9">
        <w:t>Reference</w:t>
      </w:r>
      <w:proofErr w:type="spellEnd"/>
      <w:r w:rsidRPr="001617E9">
        <w:t xml:space="preserve"> </w:t>
      </w:r>
      <w:proofErr w:type="spellStart"/>
      <w:r w:rsidRPr="001617E9">
        <w:t>Number</w:t>
      </w:r>
      <w:proofErr w:type="spellEnd"/>
      <w:r w:rsidRPr="001617E9">
        <w:t xml:space="preserve"> da </w:t>
      </w:r>
      <w:proofErr w:type="spellStart"/>
      <w:r w:rsidRPr="001617E9">
        <w:t>Akamai</w:t>
      </w:r>
      <w:proofErr w:type="spellEnd"/>
      <w:r w:rsidRPr="001617E9">
        <w:t xml:space="preserve"> segue o padrão: </w:t>
      </w:r>
      <w:proofErr w:type="gramStart"/>
      <w:r w:rsidRPr="001617E9">
        <w:t>0 .</w:t>
      </w:r>
      <w:proofErr w:type="gramEnd"/>
      <w:r w:rsidRPr="001617E9">
        <w:t xml:space="preserve"> </w:t>
      </w:r>
      <w:r w:rsidRPr="001617E9">
        <w:rPr>
          <w:lang w:val="en-US"/>
        </w:rPr>
        <w:t xml:space="preserve">[GHOST_IP_HEX] . [TIMESTAMP_EPOCH] . </w:t>
      </w:r>
      <w:r w:rsidRPr="001617E9">
        <w:t>[HASH]</w:t>
      </w:r>
    </w:p>
    <w:p w14:paraId="5BDC17B3" w14:textId="77777777" w:rsidR="001617E9" w:rsidRPr="001617E9" w:rsidRDefault="001617E9" w:rsidP="001617E9">
      <w:r w:rsidRPr="001617E9">
        <w:t>No GRN desta requisição: 0.e60f1702.1789495538.e80c39b</w:t>
      </w:r>
    </w:p>
    <w:p w14:paraId="258616B4" w14:textId="77777777" w:rsidR="001617E9" w:rsidRPr="001617E9" w:rsidRDefault="001617E9" w:rsidP="001617E9">
      <w:pPr>
        <w:numPr>
          <w:ilvl w:val="0"/>
          <w:numId w:val="2"/>
        </w:numPr>
      </w:pPr>
      <w:r w:rsidRPr="001617E9">
        <w:t>O campo hexadecimal é e60f1702.</w:t>
      </w:r>
    </w:p>
    <w:p w14:paraId="2421C7B7" w14:textId="77777777" w:rsidR="001617E9" w:rsidRPr="001617E9" w:rsidRDefault="001617E9" w:rsidP="001617E9">
      <w:pPr>
        <w:numPr>
          <w:ilvl w:val="0"/>
          <w:numId w:val="2"/>
        </w:numPr>
      </w:pPr>
      <w:r w:rsidRPr="001617E9">
        <w:t>Lendo os 4 bytes em formato de rede </w:t>
      </w:r>
      <w:r w:rsidRPr="001617E9">
        <w:rPr>
          <w:i/>
          <w:iCs/>
        </w:rPr>
        <w:t>Little-</w:t>
      </w:r>
      <w:proofErr w:type="spellStart"/>
      <w:r w:rsidRPr="001617E9">
        <w:rPr>
          <w:i/>
          <w:iCs/>
        </w:rPr>
        <w:t>Endian</w:t>
      </w:r>
      <w:proofErr w:type="spellEnd"/>
      <w:r w:rsidRPr="001617E9">
        <w:t>:</w:t>
      </w:r>
    </w:p>
    <w:p w14:paraId="3EF78688" w14:textId="086176DA" w:rsidR="001617E9" w:rsidRPr="001617E9" w:rsidRDefault="001617E9" w:rsidP="001617E9">
      <w:pPr>
        <w:numPr>
          <w:ilvl w:val="1"/>
          <w:numId w:val="2"/>
        </w:numPr>
      </w:pPr>
      <w:r w:rsidRPr="001617E9">
        <w:t>02 </w:t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2</w:t>
      </w:r>
    </w:p>
    <w:p w14:paraId="38F0DB16" w14:textId="4B054F77" w:rsidR="001617E9" w:rsidRPr="001617E9" w:rsidRDefault="001617E9" w:rsidP="001617E9">
      <w:pPr>
        <w:numPr>
          <w:ilvl w:val="1"/>
          <w:numId w:val="2"/>
        </w:numPr>
      </w:pPr>
      <w:r w:rsidRPr="001617E9">
        <w:t>17 </w:t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23</w:t>
      </w:r>
    </w:p>
    <w:p w14:paraId="0B11A001" w14:textId="4587EB67" w:rsidR="001617E9" w:rsidRPr="001617E9" w:rsidRDefault="001617E9" w:rsidP="001617E9">
      <w:pPr>
        <w:numPr>
          <w:ilvl w:val="1"/>
          <w:numId w:val="2"/>
        </w:numPr>
      </w:pPr>
      <w:r w:rsidRPr="001617E9">
        <w:t>0f </w:t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15</w:t>
      </w:r>
    </w:p>
    <w:p w14:paraId="3E340501" w14:textId="6C194144" w:rsidR="001617E9" w:rsidRPr="001617E9" w:rsidRDefault="001617E9" w:rsidP="001617E9">
      <w:pPr>
        <w:numPr>
          <w:ilvl w:val="1"/>
          <w:numId w:val="2"/>
        </w:numPr>
      </w:pPr>
      <w:r w:rsidRPr="001617E9">
        <w:t>e6 </w:t>
      </w: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230</w:t>
      </w:r>
    </w:p>
    <w:p w14:paraId="6CB0CB81" w14:textId="67874F49" w:rsidR="001617E9" w:rsidRPr="001617E9" w:rsidRDefault="001617E9" w:rsidP="001617E9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→</m:t>
        </m:r>
      </m:oMath>
      <w:r w:rsidRPr="001617E9">
        <w:t> </w:t>
      </w:r>
      <w:r w:rsidRPr="001617E9">
        <w:rPr>
          <w:b/>
          <w:bCs/>
        </w:rPr>
        <w:t>2.23.15.230</w:t>
      </w:r>
      <w:r w:rsidRPr="001617E9">
        <w:t>!</w:t>
      </w:r>
    </w:p>
    <w:p w14:paraId="557C1364" w14:textId="77777777" w:rsidR="001617E9" w:rsidRPr="001617E9" w:rsidRDefault="001617E9" w:rsidP="001617E9">
      <w:r w:rsidRPr="001617E9">
        <w:rPr>
          <w:b/>
          <w:bCs/>
        </w:rPr>
        <w:t xml:space="preserve">O GRN gerado pela </w:t>
      </w:r>
      <w:proofErr w:type="spellStart"/>
      <w:r w:rsidRPr="001617E9">
        <w:rPr>
          <w:b/>
          <w:bCs/>
        </w:rPr>
        <w:t>Akamai</w:t>
      </w:r>
      <w:proofErr w:type="spellEnd"/>
      <w:r w:rsidRPr="001617E9">
        <w:rPr>
          <w:b/>
          <w:bCs/>
        </w:rPr>
        <w:t xml:space="preserve"> contém de forma exata e embutida o </w:t>
      </w:r>
      <w:proofErr w:type="spellStart"/>
      <w:r w:rsidRPr="001617E9">
        <w:rPr>
          <w:b/>
          <w:bCs/>
        </w:rPr>
        <w:t>edgeServerIp</w:t>
      </w:r>
      <w:proofErr w:type="spellEnd"/>
      <w:r w:rsidRPr="001617E9">
        <w:rPr>
          <w:b/>
          <w:bCs/>
        </w:rPr>
        <w:t xml:space="preserve"> (2.23.15.230) que aparece no Edge </w:t>
      </w:r>
      <w:proofErr w:type="spellStart"/>
      <w:r w:rsidRPr="001617E9">
        <w:rPr>
          <w:b/>
          <w:bCs/>
        </w:rPr>
        <w:t>Diagnostics</w:t>
      </w:r>
      <w:proofErr w:type="spellEnd"/>
      <w:r w:rsidRPr="001617E9">
        <w:rPr>
          <w:b/>
          <w:bCs/>
        </w:rPr>
        <w:t>!</w:t>
      </w:r>
    </w:p>
    <w:p w14:paraId="1400C32A" w14:textId="77777777" w:rsidR="001617E9" w:rsidRPr="001617E9" w:rsidRDefault="001617E9" w:rsidP="001617E9">
      <w:r w:rsidRPr="001617E9">
        <w:t xml:space="preserve">A equipe da </w:t>
      </w:r>
      <w:proofErr w:type="spellStart"/>
      <w:r w:rsidRPr="001617E9">
        <w:t>Akamai</w:t>
      </w:r>
      <w:proofErr w:type="spellEnd"/>
      <w:r w:rsidRPr="001617E9">
        <w:t xml:space="preserve"> viu o </w:t>
      </w:r>
      <w:proofErr w:type="spellStart"/>
      <w:r w:rsidRPr="001617E9">
        <w:t>edgeServerIp</w:t>
      </w:r>
      <w:proofErr w:type="spellEnd"/>
      <w:r w:rsidRPr="001617E9">
        <w:t>: 2.23.15.230 (servidor interno do cluster) e comparou com o 2.23.98.236 (VIP externo do cluster ao qual o Node.js se conectou), ou com o </w:t>
      </w:r>
      <w:proofErr w:type="spellStart"/>
      <w:r w:rsidRPr="001617E9">
        <w:t>connectingIp</w:t>
      </w:r>
      <w:proofErr w:type="spellEnd"/>
      <w:r w:rsidRPr="001617E9">
        <w:t>: 200.166.193.254 (IP do TSE). São visões de diferentes pontos da rota de rede, todos pertencentes à mesma transação.</w:t>
      </w:r>
    </w:p>
    <w:p w14:paraId="7F51E3F0" w14:textId="77777777" w:rsidR="001617E9" w:rsidRPr="001617E9" w:rsidRDefault="001617E9" w:rsidP="001617E9"/>
    <w:sectPr w:rsidR="001617E9" w:rsidRPr="001617E9" w:rsidSect="001617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098"/>
    <w:multiLevelType w:val="multilevel"/>
    <w:tmpl w:val="CA42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4324A"/>
    <w:multiLevelType w:val="multilevel"/>
    <w:tmpl w:val="108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6830466">
    <w:abstractNumId w:val="0"/>
  </w:num>
  <w:num w:numId="2" w16cid:durableId="52031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E9"/>
    <w:rsid w:val="001617E9"/>
    <w:rsid w:val="005B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C007"/>
  <w15:chartTrackingRefBased/>
  <w15:docId w15:val="{C9177C17-9F93-4874-BBA7-76A3D863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1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1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7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7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7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7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7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7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7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17E9"/>
    <w:rPr>
      <w:b/>
      <w:bCs/>
      <w:smallCaps/>
      <w:color w:val="0F4761" w:themeColor="accent1" w:themeShade="BF"/>
      <w:spacing w:val="5"/>
    </w:rPr>
  </w:style>
  <w:style w:type="table" w:styleId="TabeladeGrade1Clara-nfase1">
    <w:name w:val="Grid Table 1 Light Accent 1"/>
    <w:basedOn w:val="Tabelanormal"/>
    <w:uiPriority w:val="46"/>
    <w:rsid w:val="001617E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431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Soares Bohnert</dc:creator>
  <cp:keywords/>
  <dc:description/>
  <cp:lastModifiedBy>Luciano Soares Bohnert</cp:lastModifiedBy>
  <cp:revision>1</cp:revision>
  <dcterms:created xsi:type="dcterms:W3CDTF">2026-09-15T20:13:00Z</dcterms:created>
  <dcterms:modified xsi:type="dcterms:W3CDTF">2026-09-15T20:15:00Z</dcterms:modified>
</cp:coreProperties>
</file>