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A3DCB8" wp14:paraId="5BE37E69" wp14:textId="3C6F5B02">
      <w:pPr>
        <w:spacing w:before="0" w:beforeAutospacing="off" w:after="0" w:afterAutospacing="off"/>
      </w:pPr>
      <w:r w:rsidRPr="59A3DCB8" w:rsidR="05DCE7A4">
        <w:rPr>
          <w:rStyle w:val="Heading2Char"/>
          <w:noProof w:val="0"/>
          <w:lang w:val="en-GB"/>
        </w:rPr>
        <w:t>Internal quality assurance scheme</w:t>
      </w:r>
    </w:p>
    <w:p xmlns:wp14="http://schemas.microsoft.com/office/word/2010/wordml" wp14:paraId="259F79AA" wp14:textId="7585CFF6"/>
    <w:p xmlns:wp14="http://schemas.microsoft.com/office/word/2010/wordml" w:rsidP="47D75141" wp14:paraId="5EF690C1" wp14:textId="6BAF45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D75141" w:rsidR="51C7A924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 w:eastAsia="ja-JP" w:bidi="ar-SA"/>
        </w:rPr>
        <w:t>Importance</w:t>
      </w:r>
      <w:r w:rsidRPr="47D75141" w:rsidR="51C7A9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ensuring the reliability and consistency of results.</w:t>
      </w:r>
    </w:p>
    <w:p xmlns:wp14="http://schemas.microsoft.com/office/word/2010/wordml" w:rsidP="47D75141" wp14:paraId="192227EF" wp14:textId="6EB6A4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7D75141" w:rsidR="00C0D5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Definition:</w:t>
      </w:r>
      <w:r w:rsidRPr="47D75141" w:rsidR="0F508AD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47D75141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An Internal Quality Assurance (IQA) scheme is a laboratory quality management</w:t>
      </w:r>
      <w:r w:rsidRPr="47D75141" w:rsidR="78D48D6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process to check the reliabiltiy and consistency of results</w:t>
      </w:r>
    </w:p>
    <w:p xmlns:wp14="http://schemas.microsoft.com/office/word/2010/wordml" w:rsidP="59A3DCB8" wp14:paraId="45F03E11" wp14:textId="55A61F66">
      <w:pPr>
        <w:spacing w:before="0" w:beforeAutospacing="off" w:after="0" w:afterAutospacing="off"/>
      </w:pPr>
      <w:r w:rsidRPr="47D75141" w:rsidR="05DCE7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Methodology</w:t>
      </w:r>
      <w:r w:rsidRPr="47D75141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IQA is typically measured by the routine reprocessing of a sample.</w:t>
      </w:r>
      <w:r w:rsidRPr="47D75141" w:rsidR="1E91B8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47D75141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Clinical specimens are anonymously re-introduced through the diagnostic laboratory process. </w:t>
      </w:r>
    </w:p>
    <w:p w:rsidR="47D75141" w:rsidP="47D75141" w:rsidRDefault="47D75141" w14:paraId="2472B305" w14:textId="3358A6F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59A3DCB8" wp14:paraId="68B17462" wp14:textId="08EA3F67">
      <w:pPr>
        <w:spacing w:before="0" w:beforeAutospacing="off" w:after="0" w:afterAutospacing="off"/>
      </w:pPr>
      <w:r w:rsidRPr="59A3DCB8" w:rsidR="05DCE7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Objectives</w:t>
      </w:r>
    </w:p>
    <w:p xmlns:wp14="http://schemas.microsoft.com/office/word/2010/wordml" w:rsidP="59A3DCB8" wp14:paraId="4AF2FA6B" wp14:textId="7BDD6452">
      <w:pPr>
        <w:spacing w:before="0" w:beforeAutospacing="off" w:after="0" w:afterAutospacing="off"/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*   To ensure that laboratory processes operate at an acceptable level.</w:t>
      </w:r>
    </w:p>
    <w:p xmlns:wp14="http://schemas.microsoft.com/office/word/2010/wordml" w:rsidP="59A3DCB8" wp14:paraId="1350FDB2" wp14:textId="7F64E254">
      <w:pPr>
        <w:spacing w:before="0" w:beforeAutospacing="off" w:after="0" w:afterAutospacing="off"/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*   To monitor the performance and consistency of staff and test procedures.</w:t>
      </w:r>
    </w:p>
    <w:p xmlns:wp14="http://schemas.microsoft.com/office/word/2010/wordml" w:rsidP="59A3DCB8" wp14:paraId="6B7CECBC" wp14:textId="55FD4591">
      <w:pPr>
        <w:spacing w:before="0" w:beforeAutospacing="off" w:after="0" w:afterAutospacing="off"/>
      </w:pPr>
      <w:r w:rsidRPr="47D75141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*   To </w:t>
      </w:r>
      <w:r w:rsidRPr="47D75141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facilitate</w:t>
      </w:r>
      <w:r w:rsidRPr="47D75141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investigation of discrepancies and prompt changes in practice to improve consistency.</w:t>
      </w:r>
    </w:p>
    <w:p w:rsidR="47D75141" w:rsidP="47D75141" w:rsidRDefault="47D75141" w14:paraId="11E9867F" w14:textId="6BA7C7E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49FD2BAE" w:rsidP="47D75141" w:rsidRDefault="49FD2BAE" w14:paraId="3397F864" w14:textId="33CDC08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D75141" w:rsidR="49FD2BA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Benefits</w:t>
      </w:r>
    </w:p>
    <w:p w:rsidR="2C52C613" w:rsidP="47D75141" w:rsidRDefault="2C52C613" w14:paraId="53172B01" w14:textId="1433D6C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D75141" w:rsidR="2C52C6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Ensure the laboratory is providing a reproducible service</w:t>
      </w:r>
    </w:p>
    <w:p w:rsidR="2C52C613" w:rsidP="47D75141" w:rsidRDefault="2C52C613" w14:paraId="6FD5BB1E" w14:textId="4FA65DB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D75141" w:rsidR="2C52C61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Learning for staff</w:t>
      </w:r>
    </w:p>
    <w:p w:rsidR="47D75141" w:rsidP="47D75141" w:rsidRDefault="47D75141" w14:paraId="247195DF" w14:textId="5EDA8F7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59A3DCB8" wp14:paraId="6569C000" wp14:textId="218860DC">
      <w:pPr>
        <w:spacing w:before="0" w:beforeAutospacing="off" w:after="0" w:afterAutospacing="off"/>
      </w:pPr>
      <w:r w:rsidRPr="47D75141" w:rsidR="05DCE7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Importance</w:t>
      </w:r>
      <w:r w:rsidRPr="47D75141" w:rsidR="5199A0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  <w:r w:rsidRPr="47D75141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Participation in IQA programs is considered essential for diagnostic laboratories.</w:t>
      </w:r>
    </w:p>
    <w:p xmlns:wp14="http://schemas.microsoft.com/office/word/2010/wordml" wp14:paraId="417F1559" wp14:textId="09ABDE34"/>
    <w:p xmlns:wp14="http://schemas.microsoft.com/office/word/2010/wordml" wp14:paraId="264282E0" wp14:textId="2F256D93"/>
    <w:p xmlns:wp14="http://schemas.microsoft.com/office/word/2010/wordml" w:rsidP="59A3DCB8" wp14:paraId="158D5825" wp14:textId="689F304D">
      <w:pPr>
        <w:pStyle w:val="Heading2"/>
      </w:pPr>
      <w:r w:rsidRPr="47D75141" w:rsidR="05DCE7A4">
        <w:rPr>
          <w:noProof w:val="0"/>
          <w:lang w:val="en-GB"/>
        </w:rPr>
        <w:t>External quality assurance scheme</w:t>
      </w:r>
    </w:p>
    <w:p w:rsidR="171566A3" w:rsidP="47D75141" w:rsidRDefault="171566A3" w14:paraId="6F0A3734" w14:textId="7EAB82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D75141" w:rsidR="171566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aka </w:t>
      </w:r>
      <w:r w:rsidRPr="47D75141" w:rsidR="171566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proficiency</w:t>
      </w:r>
      <w:r w:rsidRPr="47D75141" w:rsidR="171566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testing</w:t>
      </w:r>
    </w:p>
    <w:p xmlns:wp14="http://schemas.microsoft.com/office/word/2010/wordml" w:rsidP="47D75141" wp14:paraId="765A3CAD" wp14:textId="660354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7D75141" w:rsidR="1F80CFA7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 w:eastAsia="ja-JP" w:bidi="ar-SA"/>
        </w:rPr>
        <w:t>Importance</w:t>
      </w:r>
      <w:r w:rsidRPr="47D75141" w:rsidR="1F80CF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  <w:r w:rsidRPr="47D75141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ensuring consistency and reliability in diagnostic testing.</w:t>
      </w:r>
    </w:p>
    <w:p xmlns:wp14="http://schemas.microsoft.com/office/word/2010/wordml" w:rsidP="59A3DCB8" wp14:paraId="3C163862" wp14:textId="2146F5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Definition</w:t>
      </w: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</w:p>
    <w:p xmlns:wp14="http://schemas.microsoft.com/office/word/2010/wordml" w:rsidP="59A3DCB8" wp14:paraId="235C032B" wp14:textId="114EDA7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objectively assesses a laboratory's competence by comparing its testing results to an external source. </w:t>
      </w:r>
    </w:p>
    <w:p xmlns:wp14="http://schemas.microsoft.com/office/word/2010/wordml" w:rsidP="59A3DCB8" wp14:paraId="1CFDD3ED" wp14:textId="232D240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an external body provides specimens with known, but undisclosed, contents for analysis.</w:t>
      </w:r>
    </w:p>
    <w:p xmlns:wp14="http://schemas.microsoft.com/office/word/2010/wordml" w:rsidP="59A3DCB8" wp14:paraId="48FE0E96" wp14:textId="5C41AB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Objectives</w:t>
      </w: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xmlns:wp14="http://schemas.microsoft.com/office/word/2010/wordml" w:rsidP="59A3DCB8" wp14:paraId="7D6E20DA" wp14:textId="3376940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 ensure inter-laboratory comparability and standardization of diagnostic testing.</w:t>
      </w:r>
    </w:p>
    <w:p xmlns:wp14="http://schemas.microsoft.com/office/word/2010/wordml" w:rsidP="59A3DCB8" wp14:paraId="7D8A8689" wp14:textId="456F14A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 serve as an educational tool for laboratories and staff.</w:t>
      </w:r>
    </w:p>
    <w:p xmlns:wp14="http://schemas.microsoft.com/office/word/2010/wordml" w:rsidP="59A3DCB8" wp14:paraId="0AF877D8" wp14:textId="16672E9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 monitor the effectiveness of a laboratory's quality assurance measures.</w:t>
      </w:r>
    </w:p>
    <w:p xmlns:wp14="http://schemas.microsoft.com/office/word/2010/wordml" w:rsidP="59A3DCB8" wp14:paraId="43AF4946" wp14:textId="312CA3E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 identify and help remedy problems, leading to continuous quality improvement.</w:t>
      </w:r>
    </w:p>
    <w:p xmlns:wp14="http://schemas.microsoft.com/office/word/2010/wordml" w:rsidP="59A3DCB8" wp14:paraId="5F8B1BBB" wp14:textId="580C6E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Benefits</w:t>
      </w: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xmlns:wp14="http://schemas.microsoft.com/office/word/2010/wordml" w:rsidP="59A3DCB8" wp14:paraId="790033E2" wp14:textId="520720B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Provides objective evidence of testing pathway efficacy.</w:t>
      </w:r>
    </w:p>
    <w:p xmlns:wp14="http://schemas.microsoft.com/office/word/2010/wordml" w:rsidP="59A3DCB8" wp14:paraId="48A742A9" wp14:textId="4D2407D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Highlights systematic problems in equipment or operations.</w:t>
      </w:r>
    </w:p>
    <w:p xmlns:wp14="http://schemas.microsoft.com/office/word/2010/wordml" w:rsidP="59A3DCB8" wp14:paraId="4E5B5BC2" wp14:textId="2EFB43A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Can prompt re-evaluation of laboratory methodologies, such as adopting new technologies</w:t>
      </w:r>
    </w:p>
    <w:p xmlns:wp14="http://schemas.microsoft.com/office/word/2010/wordml" w:rsidP="59A3DCB8" wp14:paraId="1E4E5F92" wp14:textId="12F8F65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Supports staff training and improves identification skills</w:t>
      </w:r>
    </w:p>
    <w:p xmlns:wp14="http://schemas.microsoft.com/office/word/2010/wordml" w:rsidP="59A3DCB8" wp14:paraId="1F08730E" wp14:textId="4451377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Implementation</w:t>
      </w: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</w:p>
    <w:p xmlns:wp14="http://schemas.microsoft.com/office/word/2010/wordml" w:rsidP="59A3DCB8" wp14:paraId="2AB1B505" wp14:textId="267454C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9A3DCB8" w:rsidR="05DCE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samples must be treated identically to routine samples.</w:t>
      </w:r>
    </w:p>
    <w:p xmlns:wp14="http://schemas.microsoft.com/office/word/2010/wordml" wp14:paraId="5E5787A5" wp14:textId="7D455439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4390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fb9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5cb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4f8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130A02"/>
    <w:rsid w:val="00C0D581"/>
    <w:rsid w:val="05DCE7A4"/>
    <w:rsid w:val="0F508AD4"/>
    <w:rsid w:val="171566A3"/>
    <w:rsid w:val="1E91B8C8"/>
    <w:rsid w:val="1F130A02"/>
    <w:rsid w:val="1F80CFA7"/>
    <w:rsid w:val="270FEE6E"/>
    <w:rsid w:val="2C52C613"/>
    <w:rsid w:val="3D3D81CF"/>
    <w:rsid w:val="425F6034"/>
    <w:rsid w:val="47889FCD"/>
    <w:rsid w:val="47D75141"/>
    <w:rsid w:val="49A08786"/>
    <w:rsid w:val="49FD2BAE"/>
    <w:rsid w:val="5199A0C2"/>
    <w:rsid w:val="51C7A924"/>
    <w:rsid w:val="59A3DCB8"/>
    <w:rsid w:val="78D48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0A02"/>
  <w15:chartTrackingRefBased/>
  <w15:docId w15:val="{DCD28F38-A485-4FA9-BE62-A5740B7C0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9A3DCB8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59A3DCB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9A3DCB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b0b9b1ea0e4e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2025-08-24T16:45:22.5428487Z</dcterms:created>
  <dcterms:modified xsi:type="dcterms:W3CDTF">2025-10-07T11:30:34.3841662Z</dcterms:modified>
</coreProperties>
</file>