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F79BE2" wp14:paraId="5E5787A5" wp14:textId="0943AABC">
      <w:pPr>
        <w:pStyle w:val="Heading1"/>
      </w:pPr>
      <w:r w:rsidR="222C3B26">
        <w:rPr/>
        <w:t>Laboratory validation of new equipment</w:t>
      </w:r>
    </w:p>
    <w:p w:rsidR="56A4082B" w:rsidRDefault="56A4082B" w14:paraId="7852CC51" w14:textId="483BB5A2"/>
    <w:p w:rsidR="222C3B26" w:rsidP="56A4082B" w:rsidRDefault="222C3B26" w14:paraId="027C953C" w14:textId="07388987">
      <w:pPr>
        <w:pStyle w:val="Heading3"/>
        <w:spacing w:before="281" w:beforeAutospacing="off" w:after="281" w:afterAutospacing="off"/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Installation, Safety &amp; Documentation</w:t>
      </w:r>
    </w:p>
    <w:p w:rsidR="222C3B26" w:rsidP="56A4082B" w:rsidRDefault="222C3B26" w14:paraId="68E30A76" w14:textId="494242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Ensure the incubators are installed according to the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manufacturer’s instructions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, including electrical safety checks and PAT testing.</w:t>
      </w:r>
    </w:p>
    <w:p w:rsidR="222C3B26" w:rsidP="56A4082B" w:rsidRDefault="222C3B26" w14:paraId="082A185B" w14:textId="156486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Label each incubator with a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unique asset number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enter into the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equipment register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22C3B26" w:rsidP="56A4082B" w:rsidRDefault="222C3B26" w14:paraId="139D26A8" w14:textId="4C5F1E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Record commissioning details and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responsible personnel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the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QMS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6A4082B" w:rsidRDefault="56A4082B" w14:paraId="57D01E1F" w14:textId="60E76BF7"/>
    <w:p w:rsidR="222C3B26" w:rsidP="56A4082B" w:rsidRDefault="222C3B26" w14:paraId="60BBF9B2" w14:textId="2E52426C">
      <w:pPr>
        <w:pStyle w:val="Heading3"/>
        <w:spacing w:before="281" w:beforeAutospacing="off" w:after="281" w:afterAutospacing="off"/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Comprehensive Validation and Calibration</w:t>
      </w:r>
    </w:p>
    <w:p w:rsidR="222C3B26" w:rsidP="56A4082B" w:rsidRDefault="222C3B26" w14:paraId="75291C76" w14:textId="04A389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Manufacturer Protocols: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Follow installation, operation, and maintenance instructions provided by the manufacturer.</w:t>
      </w:r>
    </w:p>
    <w:p w:rsidR="222C3B26" w:rsidP="56A4082B" w:rsidRDefault="222C3B26" w14:paraId="59DFF1B9" w14:textId="7B2D37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Temperature Accuracy: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Verify that each incubator maintains its setpoint (30 °C or 37 °C) within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±2 °C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over multiple test cycles.</w:t>
      </w:r>
    </w:p>
    <w:p w:rsidR="222C3B26" w:rsidP="56A4082B" w:rsidRDefault="222C3B26" w14:paraId="0861774A" w14:textId="0A8939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Independent Monitoring: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Place a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calibrated digital data logger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(accuracy at least ±0.5 °C) inside each incubator, with probes immersed in a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buffering medium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 glycol) near specimens, away from walls and vents.</w:t>
      </w:r>
    </w:p>
    <w:p w:rsidR="222C3B26" w:rsidP="56A4082B" w:rsidRDefault="222C3B26" w14:paraId="17D7968B" w14:textId="120471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Calibration Records: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Document initial and periodic calibration (every 1–2 years).</w:t>
      </w:r>
    </w:p>
    <w:p w:rsidR="222C3B26" w:rsidP="56A4082B" w:rsidRDefault="222C3B26" w14:paraId="1D116186" w14:textId="6F8038F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Stability Testing: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Run test incubations at different shelf positions to confirm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uniformity of temperature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22C3B26" w:rsidP="56A4082B" w:rsidRDefault="222C3B26" w14:paraId="43B0AA8B" w14:textId="1DDDF0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Alarms/Safety: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Check high–low alarms and backup systems.</w:t>
      </w:r>
    </w:p>
    <w:p w:rsidR="56A4082B" w:rsidRDefault="56A4082B" w14:paraId="57050C8E" w14:textId="6E3DC849"/>
    <w:p w:rsidR="222C3B26" w:rsidP="56A4082B" w:rsidRDefault="222C3B26" w14:paraId="0DFDDD38" w14:textId="5AD9D107">
      <w:pPr>
        <w:pStyle w:val="Heading3"/>
        <w:spacing w:before="281" w:beforeAutospacing="off" w:after="281" w:afterAutospacing="off"/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Validation for Intended Use</w:t>
      </w:r>
    </w:p>
    <w:p w:rsidR="222C3B26" w:rsidP="56A4082B" w:rsidRDefault="222C3B26" w14:paraId="2F9CEB37" w14:textId="7AEDCC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Perform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parallel incubation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control organisms in the new and existing validated incubators to demonstrate equivalent growth performance.</w:t>
      </w:r>
    </w:p>
    <w:p w:rsidR="222C3B26" w:rsidP="56A4082B" w:rsidRDefault="222C3B26" w14:paraId="1E5873D3" w14:textId="77A634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Include organisms relevant to each temperature (e.g. bacterial pathogens at 37 °C; yeasts and moulds at 30 °C).</w:t>
      </w:r>
    </w:p>
    <w:p w:rsidR="56A4082B" w:rsidRDefault="56A4082B" w14:paraId="6BCCC6AA" w14:textId="57F11F97"/>
    <w:p w:rsidR="222C3B26" w:rsidP="56A4082B" w:rsidRDefault="222C3B26" w14:paraId="4D90E8F2" w14:textId="6DD877E9">
      <w:pPr>
        <w:pStyle w:val="Heading3"/>
        <w:spacing w:before="281" w:beforeAutospacing="off" w:after="281" w:afterAutospacing="off"/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Specimen Processing and Contamination Control</w:t>
      </w:r>
    </w:p>
    <w:p w:rsidR="222C3B26" w:rsidP="56A4082B" w:rsidRDefault="222C3B26" w14:paraId="646CB17E" w14:textId="218CC1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 Assessment: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Identify any specimens that may contain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Hazard Group 3 organisms or dimorphic fungi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ensure they are handled at the correct containment level.</w:t>
      </w:r>
    </w:p>
    <w:p w:rsidR="222C3B26" w:rsidP="56A4082B" w:rsidRDefault="222C3B26" w14:paraId="7295E87E" w14:textId="359E904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Biosafety Protocols: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Manipulations of hazardous organisms (e.g. </w:t>
      </w:r>
      <w:r w:rsidRPr="56A4082B" w:rsidR="222C3B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Mycobacterium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56A4082B" w:rsidR="222C3B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Brucella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dimorphic fungi) must be performed in a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microbiological safety cabinet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under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CL3 conditions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22C3B26" w:rsidP="56A4082B" w:rsidRDefault="222C3B26" w14:paraId="60AEC389" w14:textId="2898835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Prevent Cross-Contamination:</w:t>
      </w:r>
    </w:p>
    <w:p w:rsidR="222C3B26" w:rsidP="56A4082B" w:rsidRDefault="222C3B26" w14:paraId="6461182C" w14:textId="45672A5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Ensure workflows proceed from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‘dirty’ to ‘clean’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areas.</w:t>
      </w:r>
    </w:p>
    <w:p w:rsidR="222C3B26" w:rsidP="56A4082B" w:rsidRDefault="222C3B26" w14:paraId="240E2413" w14:textId="10F55D4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Consider using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uninoculated control plates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sterile tins between specimens to reduce cross-contamination, especially with fungal cultures.</w:t>
      </w:r>
    </w:p>
    <w:p w:rsidR="222C3B26" w:rsidP="56A4082B" w:rsidRDefault="222C3B26" w14:paraId="1C7D99A1" w14:textId="038A605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Establish a schedule for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regular cleaning and disinfection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incubator interiors, particularly humidified units.</w:t>
      </w:r>
    </w:p>
    <w:p w:rsidR="222C3B26" w:rsidP="56A4082B" w:rsidRDefault="222C3B26" w14:paraId="625831CB" w14:textId="25C2E0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Humidity Management: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Provide appropriate humidification where prolonged incubation is required (e.g. for certain mycoses, </w:t>
      </w:r>
      <w:r w:rsidRPr="56A4082B" w:rsidR="222C3B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Bartonella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species) to prevent agar desiccation.</w:t>
      </w:r>
    </w:p>
    <w:p w:rsidR="56A4082B" w:rsidRDefault="56A4082B" w14:paraId="27EDBE84" w14:textId="09C58718"/>
    <w:p w:rsidR="222C3B26" w:rsidP="56A4082B" w:rsidRDefault="222C3B26" w14:paraId="5EE3E52E" w14:textId="2E4541FB">
      <w:pPr>
        <w:pStyle w:val="Heading3"/>
        <w:spacing w:before="281" w:beforeAutospacing="off" w:after="281" w:afterAutospacing="off"/>
      </w:pPr>
      <w:r w:rsidRPr="56A4082B" w:rsidR="222C3B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 Routine Monitoring &amp; Staff Training</w:t>
      </w:r>
    </w:p>
    <w:p w:rsidR="222C3B26" w:rsidP="56A4082B" w:rsidRDefault="222C3B26" w14:paraId="2953DB08" w14:textId="2985D2D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Set up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daily/weekly temperature checks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(min–max thermometer or automated logger).</w:t>
      </w:r>
    </w:p>
    <w:p w:rsidR="222C3B26" w:rsidP="56A4082B" w:rsidRDefault="222C3B26" w14:paraId="4FBE5C35" w14:textId="337613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Train staff on the correct use, cleaning, and documentation of the incubators.</w:t>
      </w:r>
    </w:p>
    <w:p w:rsidR="222C3B26" w:rsidP="56A4082B" w:rsidRDefault="222C3B26" w14:paraId="2CF89ADD" w14:textId="1AC9DE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Incorporate into existing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SOPs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56A4082B" w:rsidR="222C3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preventive maintenance schedules</w:t>
      </w:r>
      <w:r w:rsidRPr="56A4082B" w:rsidR="222C3B2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6A4082B" w:rsidRDefault="56A4082B" w14:paraId="6A20EDF4" w14:textId="69E30C36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8073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46e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7f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fb7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26b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1A583"/>
    <w:rsid w:val="1F71A583"/>
    <w:rsid w:val="222C3B26"/>
    <w:rsid w:val="33F79BE2"/>
    <w:rsid w:val="356ADEF5"/>
    <w:rsid w:val="5065A932"/>
    <w:rsid w:val="56A4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A583"/>
  <w15:chartTrackingRefBased/>
  <w15:docId w15:val="{866986F9-3575-4DD8-B95A-39D7735F21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6A4082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6A4082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6A4082B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33F79B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e44252996348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2025-08-24T16:43:02.7490568Z</dcterms:created>
  <dcterms:modified xsi:type="dcterms:W3CDTF">2025-10-07T11:32:33.4130009Z</dcterms:modified>
</coreProperties>
</file>