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INITIALIZATION: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Import necessary libraries (e.g., transformers, torch).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SETUP FOR SUMMARIZATION: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Load a suitable tokenizer and a pre-trained summarization model (might not be BioBERT if there's no fine-tuned BioBERT for summarization).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Define a function `summarize_text(input_text)`: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- Tokenize the `input_text`.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Pass tokenized input through the summarization model.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Decode and return the generated summary.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SETUP FOR QUESTION-ANSWERING: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Load BioBERT tokenizer and a BioBERT model fine-tuned for question-answering.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Define a function `answer_question(summary, question)`: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Combine the `summary` and `question` with special tokens.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Tokenize the combined text.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Pass tokenized input through the QA model.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Extract the span of tokens with the highest start and end scores.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Decode and return the answer.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MAIN EXECUTION: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Input: Long biomedical text and a question related to the text.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Call `summarize_text(input_text)` to get a summarized version.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Call `answer_question(summary, question)` to get an answer based on the summary.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Display the summary and the answer.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OPTIONAL: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Visualize results, attention maps,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Iterate over different questions or refine models based on feedback.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