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224245"/>
        <w:docPartObj>
          <w:docPartGallery w:val="Cover Pages"/>
          <w:docPartUnique/>
        </w:docPartObj>
      </w:sdtPr>
      <w:sdtContent>
        <w:p w14:paraId="156C3D12" w14:textId="5050CEC9" w:rsidR="0075161D" w:rsidRDefault="0075161D">
          <w:r>
            <w:rPr>
              <w:noProof/>
            </w:rPr>
            <mc:AlternateContent>
              <mc:Choice Requires="wps">
                <w:drawing>
                  <wp:anchor distT="0" distB="0" distL="114300" distR="114300" simplePos="0" relativeHeight="251664384" behindDoc="0" locked="0" layoutInCell="1" allowOverlap="1" wp14:anchorId="746F8CEA" wp14:editId="767DE1B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79"/>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54C4AC25" w14:textId="1F483898" w:rsidR="0075161D" w:rsidRDefault="00000000"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5161D">
                                      <w:rPr>
                                        <w:noProof/>
                                        <w:color w:val="0E2841" w:themeColor="text2"/>
                                      </w:rPr>
                                      <w:t>CANNY, LUKE (19339166)</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746F8CEA" id="_x0000_t202" coordsize="21600,21600" o:spt="202" path="m,l,21600r21600,l21600,xe">
                    <v:stroke joinstyle="miter"/>
                    <v:path gradientshapeok="t" o:connecttype="rect"/>
                  </v:shapetype>
                  <v:shape id="Text Box 79"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54C4AC25" w14:textId="1F483898" w:rsidR="0075161D" w:rsidRDefault="00000000" w:rsidP="003042CD">
                          <w:pPr>
                            <w:pStyle w:val="NoSpacing"/>
                            <w:jc w:val="center"/>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75161D">
                                <w:rPr>
                                  <w:noProof/>
                                  <w:color w:val="0E2841" w:themeColor="text2"/>
                                </w:rPr>
                                <w:t>CANNY, LUKE (19339166)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64A363A" wp14:editId="780F20D0">
                    <wp:simplePos x="0" y="0"/>
                    <wp:positionH relativeFrom="page">
                      <wp:align>center</wp:align>
                    </wp:positionH>
                    <wp:positionV relativeFrom="page">
                      <wp:align>center</wp:align>
                    </wp:positionV>
                    <wp:extent cx="7383780" cy="9555480"/>
                    <wp:effectExtent l="0" t="0" r="7620" b="7620"/>
                    <wp:wrapNone/>
                    <wp:docPr id="466"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45306A88" w14:textId="77777777" w:rsidR="0075161D" w:rsidRDefault="0075161D"/>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64A363A" id="Rectangle 80"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45306A88" w14:textId="77777777" w:rsidR="0075161D" w:rsidRDefault="0075161D"/>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76AD248" wp14:editId="581204C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81"/>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7E0A9A" w14:textId="08740DE0" w:rsidR="0075161D" w:rsidRDefault="0075161D">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776AD248" id="Rectangle 81"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097E0A9A" w14:textId="08740DE0" w:rsidR="0075161D" w:rsidRDefault="0075161D">
                          <w:pPr>
                            <w:spacing w:before="240"/>
                            <w:jc w:val="center"/>
                            <w:rPr>
                              <w:color w:val="FFFFFF" w:themeColor="background1"/>
                            </w:rPr>
                          </w:pP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464DFA12" wp14:editId="387F4BB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82"/>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8FFFA02" id="Rectangle 82"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0688C11E" wp14:editId="4765454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8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75560C89" id="Rectangle 8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31ED902" wp14:editId="2177E803">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84"/>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131ED902" id="Text Box 84"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3CB0B4E9" w14:textId="4C51ACED" w:rsidR="0075161D" w:rsidRDefault="0075161D" w:rsidP="003042CD">
                              <w:pPr>
                                <w:spacing w:line="240" w:lineRule="auto"/>
                                <w:jc w:val="center"/>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CT437 Assignment 2</w:t>
                              </w:r>
                            </w:p>
                          </w:sdtContent>
                        </w:sdt>
                        <w:sdt>
                          <w:sdtPr>
                            <w:rPr>
                              <w:rFonts w:asciiTheme="majorHAnsi" w:eastAsiaTheme="majorEastAsia" w:hAnsiTheme="majorHAnsi" w:cstheme="majorBidi"/>
                              <w:noProof/>
                              <w:color w:val="0E2841"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14:paraId="6219135A" w14:textId="73B6A8D5" w:rsidR="0075161D" w:rsidRDefault="00BA799D" w:rsidP="003042CD">
                              <w:pPr>
                                <w:jc w:val="cente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Using</w:t>
                              </w:r>
                              <w:r w:rsidR="0075161D">
                                <w:rPr>
                                  <w:rFonts w:asciiTheme="majorHAnsi" w:eastAsiaTheme="majorEastAsia" w:hAnsiTheme="majorHAnsi" w:cstheme="majorBidi"/>
                                  <w:noProof/>
                                  <w:color w:val="0E2841" w:themeColor="text2"/>
                                  <w:sz w:val="32"/>
                                  <w:szCs w:val="32"/>
                                </w:rPr>
                                <w:t xml:space="preserve"> and Benchmarking Blockciphers using OpenSSL</w:t>
                              </w:r>
                            </w:p>
                          </w:sdtContent>
                        </w:sdt>
                      </w:txbxContent>
                    </v:textbox>
                    <w10:wrap type="square" anchorx="page" anchory="page"/>
                  </v:shape>
                </w:pict>
              </mc:Fallback>
            </mc:AlternateContent>
          </w:r>
        </w:p>
        <w:p w14:paraId="7BFA3CD3" w14:textId="100C7D1B" w:rsidR="0075161D" w:rsidRDefault="0075161D">
          <w:r>
            <w:br w:type="page"/>
          </w:r>
        </w:p>
      </w:sdtContent>
    </w:sdt>
    <w:p w14:paraId="0BD2DD8D" w14:textId="3D4A0796" w:rsidR="008F222C" w:rsidRDefault="0024061F" w:rsidP="0024061F">
      <w:pPr>
        <w:pStyle w:val="Heading1"/>
      </w:pPr>
      <w:r>
        <w:lastRenderedPageBreak/>
        <w:t>Introduction</w:t>
      </w:r>
    </w:p>
    <w:p w14:paraId="6328A6D0" w14:textId="29946396" w:rsidR="00EB5F4E" w:rsidRPr="00C846B2" w:rsidRDefault="001C3780" w:rsidP="00C846B2">
      <w:r>
        <w:t xml:space="preserve">In this assignment, </w:t>
      </w:r>
      <w:r w:rsidRPr="001C3780">
        <w:t>OpenSSL is used to encrypt and decrypt data using different blockciphers. The CPU time</w:t>
      </w:r>
      <w:r>
        <w:t xml:space="preserve"> </w:t>
      </w:r>
      <w:r w:rsidRPr="001C3780">
        <w:t xml:space="preserve">of each algorithm is measured and compared in </w:t>
      </w:r>
      <w:r w:rsidR="00825694">
        <w:t xml:space="preserve">this </w:t>
      </w:r>
      <w:r w:rsidRPr="001C3780">
        <w:t>report.</w:t>
      </w:r>
      <w:r>
        <w:t xml:space="preserve"> </w:t>
      </w:r>
      <w:r w:rsidR="009903C7">
        <w:t>This report is broken down into two primary sections covering problem 1 and problem 2 as outlined in the assignment brief.</w:t>
      </w:r>
    </w:p>
    <w:p w14:paraId="3364208E" w14:textId="117F28FC" w:rsidR="0024061F" w:rsidRDefault="0024061F" w:rsidP="0024061F">
      <w:pPr>
        <w:pStyle w:val="Heading1"/>
      </w:pPr>
      <w:r>
        <w:t>Problem 1: Blockcipher Benchmarking</w:t>
      </w:r>
    </w:p>
    <w:p w14:paraId="36644865" w14:textId="46C99B75" w:rsidR="001E61DD" w:rsidRDefault="008C62D3" w:rsidP="008C62D3">
      <w:r w:rsidRPr="008C62D3">
        <w:t>In this section, the following encryption settings are first measured (CPU time) and then contrast:</w:t>
      </w:r>
    </w:p>
    <w:p w14:paraId="0A2C3A8E" w14:textId="384B28AD" w:rsidR="00FB6C13" w:rsidRDefault="00FB6C13" w:rsidP="001E61DD">
      <w:pPr>
        <w:pStyle w:val="ListParagraph"/>
        <w:numPr>
          <w:ilvl w:val="0"/>
          <w:numId w:val="2"/>
        </w:numPr>
      </w:pPr>
      <w:r>
        <w:t>AES, ARIA and Camellia Algorithm</w:t>
      </w:r>
    </w:p>
    <w:p w14:paraId="5DCF1D3F" w14:textId="273BA948" w:rsidR="00FB6C13" w:rsidRDefault="00FB6C13" w:rsidP="00FB6C13">
      <w:pPr>
        <w:pStyle w:val="ListParagraph"/>
        <w:numPr>
          <w:ilvl w:val="0"/>
          <w:numId w:val="2"/>
        </w:numPr>
      </w:pPr>
      <w:r>
        <w:t>128- and 256-bit key length</w:t>
      </w:r>
    </w:p>
    <w:p w14:paraId="6DA1D48C" w14:textId="27C90F85" w:rsidR="00FB6C13" w:rsidRDefault="00FB6C13" w:rsidP="00FB6C13">
      <w:pPr>
        <w:pStyle w:val="ListParagraph"/>
        <w:numPr>
          <w:ilvl w:val="0"/>
          <w:numId w:val="2"/>
        </w:numPr>
      </w:pPr>
      <w:r>
        <w:t>ECB, CBC and GCM mode</w:t>
      </w:r>
    </w:p>
    <w:p w14:paraId="7463F6D1" w14:textId="3D1D09F4" w:rsidR="00FB6C13" w:rsidRDefault="00FB6C13" w:rsidP="00FB6C13">
      <w:pPr>
        <w:pStyle w:val="ListParagraph"/>
        <w:numPr>
          <w:ilvl w:val="0"/>
          <w:numId w:val="2"/>
        </w:numPr>
      </w:pPr>
      <w:r>
        <w:t>10 MB and 100 MB of data</w:t>
      </w:r>
    </w:p>
    <w:p w14:paraId="2CD1BD7F" w14:textId="24F564AA" w:rsidR="00D84477" w:rsidRDefault="00FB6C13" w:rsidP="00FB6C13">
      <w:pPr>
        <w:pStyle w:val="ListParagraph"/>
        <w:numPr>
          <w:ilvl w:val="0"/>
          <w:numId w:val="2"/>
        </w:numPr>
      </w:pPr>
      <w:r>
        <w:t>encoding and decoding</w:t>
      </w:r>
    </w:p>
    <w:p w14:paraId="082A117D" w14:textId="333BE575" w:rsidR="001E61DD" w:rsidRDefault="001E61DD" w:rsidP="001E61DD">
      <w:r>
        <w:t>In the following plot, the average time taken to complete encryption or decryption is measured for different block sizes.</w:t>
      </w:r>
      <w:r w:rsidR="007F7EB1">
        <w:t xml:space="preserve"> From the graph is it evident that AES (advanced encryption standard) algorithm is significantly faster than ARIA or Camellia</w:t>
      </w:r>
      <w:r w:rsidR="005A6F50">
        <w:t xml:space="preserve"> regardless of the size of the plaintext.</w:t>
      </w:r>
    </w:p>
    <w:p w14:paraId="736586B5" w14:textId="77777777" w:rsidR="008C62D3" w:rsidRDefault="008C62D3" w:rsidP="008C62D3">
      <w:pPr>
        <w:keepNext/>
        <w:jc w:val="center"/>
      </w:pPr>
      <w:r>
        <w:rPr>
          <w:noProof/>
        </w:rPr>
        <w:drawing>
          <wp:inline distT="0" distB="0" distL="0" distR="0" wp14:anchorId="14EFBBDC" wp14:editId="4E123D6C">
            <wp:extent cx="5693134" cy="4124960"/>
            <wp:effectExtent l="0" t="0" r="3175" b="8890"/>
            <wp:docPr id="2008590399" name="Chart 1">
              <a:extLst xmlns:a="http://schemas.openxmlformats.org/drawingml/2006/main">
                <a:ext uri="{FF2B5EF4-FFF2-40B4-BE49-F238E27FC236}">
                  <a16:creationId xmlns:a16="http://schemas.microsoft.com/office/drawing/2014/main" id="{6A4F8EF2-B521-AF61-6022-27BF839271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3095B01" w14:textId="0BBBD88C" w:rsidR="008C62D3" w:rsidRDefault="008C62D3" w:rsidP="008C62D3">
      <w:pPr>
        <w:pStyle w:val="Caption"/>
        <w:jc w:val="center"/>
      </w:pPr>
      <w:r>
        <w:t xml:space="preserve">Figure </w:t>
      </w:r>
      <w:r>
        <w:fldChar w:fldCharType="begin"/>
      </w:r>
      <w:r>
        <w:instrText xml:space="preserve"> SEQ Figure \* ARABIC </w:instrText>
      </w:r>
      <w:r>
        <w:fldChar w:fldCharType="separate"/>
      </w:r>
      <w:r w:rsidR="00CF2929">
        <w:rPr>
          <w:noProof/>
        </w:rPr>
        <w:t>1</w:t>
      </w:r>
      <w:r>
        <w:fldChar w:fldCharType="end"/>
      </w:r>
      <w:r>
        <w:t xml:space="preserve"> Plot of average time to complete operation against configuration </w:t>
      </w:r>
      <w:r w:rsidR="00F0638D">
        <w:t>used.</w:t>
      </w:r>
    </w:p>
    <w:p w14:paraId="1AF81200" w14:textId="3EBC43CA" w:rsidR="00267CA8" w:rsidRDefault="00267CA8" w:rsidP="00267CA8">
      <w:r>
        <w:t xml:space="preserve">From the graph, it may also be observed that the size of the plaintext (10 or 100 megabytes) has little impact on the performance of each algorithm in most configurations with the exception of the AES algorithm, in CBC mode. In this configuration, the algorithm is significantly slower when </w:t>
      </w:r>
      <w:r>
        <w:lastRenderedPageBreak/>
        <w:t>encrypting the data. The decryption speed of AES in CBC mode is comparable to the other AES algorithm configurations.</w:t>
      </w:r>
    </w:p>
    <w:p w14:paraId="1D874A4F" w14:textId="2D3B9246" w:rsidR="00677381" w:rsidRDefault="00677381" w:rsidP="00267CA8">
      <w:r>
        <w:t>The graph also presents another characteristic which impacts the performance of each algorithm, the size of the key.</w:t>
      </w:r>
      <w:r w:rsidR="00133E64">
        <w:t xml:space="preserve"> It is clear from the figure that configurations with a 128-bit key can encrypt and decrypt faster than the</w:t>
      </w:r>
      <w:r w:rsidR="00732665">
        <w:t>ir</w:t>
      </w:r>
      <w:r w:rsidR="00133E64">
        <w:t xml:space="preserve"> 256-bit counterpart</w:t>
      </w:r>
      <w:r w:rsidR="00732665">
        <w:t>s</w:t>
      </w:r>
      <w:r w:rsidR="00133E64">
        <w:t>.</w:t>
      </w:r>
      <w:r w:rsidR="00DE4353">
        <w:t xml:space="preserve"> When looking at CPU time alone, this would make 128-bit keys seem more advantageous, however it must be noted that a smaller key reduces the level of protection each algorithm provides. </w:t>
      </w:r>
      <w:r w:rsidR="00BA6C0E">
        <w:t xml:space="preserve">On average, 128-bit key configurations </w:t>
      </w:r>
      <w:r w:rsidR="00EA5437">
        <w:t>were</w:t>
      </w:r>
      <w:r w:rsidR="00BA6C0E">
        <w:t xml:space="preserve"> 20.9% lower than its 256-bit counterpart. In my opinion, the performance gain is </w:t>
      </w:r>
      <w:r w:rsidR="00BD2FF1">
        <w:t xml:space="preserve">not significant enough to warrant the loss </w:t>
      </w:r>
      <w:r w:rsidR="00361839">
        <w:t>in resilience of the ciphertext produced</w:t>
      </w:r>
      <w:r w:rsidR="00BD2FF1">
        <w:t>.</w:t>
      </w:r>
    </w:p>
    <w:p w14:paraId="0B267351" w14:textId="381BE7BE" w:rsidR="00A85D20" w:rsidRDefault="00A85D20" w:rsidP="00A85D20">
      <w:pPr>
        <w:pStyle w:val="Heading2"/>
      </w:pPr>
      <w:r>
        <w:t>Running the Benchmarks</w:t>
      </w:r>
    </w:p>
    <w:p w14:paraId="1899FDF2" w14:textId="4C3853B0" w:rsidR="00A85D20" w:rsidRPr="0030157B" w:rsidRDefault="00A85D20" w:rsidP="00A85D20">
      <w:pPr>
        <w:rPr>
          <w:i/>
          <w:iCs/>
        </w:rPr>
      </w:pPr>
      <w:r>
        <w:t>In figure 2, the script is running on a virtual machine running Ubuntu 22.04.</w:t>
      </w:r>
      <w:r w:rsidR="00E91A34">
        <w:t xml:space="preserve"> The script is running in a terminal instance in VS Code</w:t>
      </w:r>
      <w:r w:rsidR="00D727DC">
        <w:t>.</w:t>
      </w:r>
      <w:r w:rsidR="00E91A34">
        <w:t xml:space="preserve"> </w:t>
      </w:r>
      <w:r w:rsidR="0030157B">
        <w:t xml:space="preserve">To gather the benchmarks into a file, the following bash command was used: </w:t>
      </w:r>
      <w:r w:rsidR="0030157B">
        <w:rPr>
          <w:i/>
          <w:iCs/>
        </w:rPr>
        <w:t>./problem_1/bin/evp_symmetric_encrypt &gt; output.csv</w:t>
      </w:r>
    </w:p>
    <w:p w14:paraId="20D7D879" w14:textId="77777777" w:rsidR="0030157B" w:rsidRDefault="00E91A34" w:rsidP="0030157B">
      <w:pPr>
        <w:pStyle w:val="NormalWeb"/>
        <w:keepNext/>
      </w:pPr>
      <w:r>
        <w:rPr>
          <w:noProof/>
        </w:rPr>
        <w:drawing>
          <wp:inline distT="0" distB="0" distL="0" distR="0" wp14:anchorId="0AEA52F9" wp14:editId="36651097">
            <wp:extent cx="5731510" cy="3223895"/>
            <wp:effectExtent l="0" t="0" r="2540" b="0"/>
            <wp:docPr id="18394265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42659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A7DC10B" w14:textId="32F2C75A" w:rsidR="00E91A34" w:rsidRDefault="0030157B" w:rsidP="00CF2929">
      <w:pPr>
        <w:pStyle w:val="Caption"/>
        <w:jc w:val="center"/>
      </w:pPr>
      <w:r>
        <w:t xml:space="preserve">Figure </w:t>
      </w:r>
      <w:r>
        <w:fldChar w:fldCharType="begin"/>
      </w:r>
      <w:r>
        <w:instrText xml:space="preserve"> SEQ Figure \* ARABIC </w:instrText>
      </w:r>
      <w:r>
        <w:fldChar w:fldCharType="separate"/>
      </w:r>
      <w:r w:rsidR="00CF2929">
        <w:rPr>
          <w:noProof/>
        </w:rPr>
        <w:t>2</w:t>
      </w:r>
      <w:r>
        <w:fldChar w:fldCharType="end"/>
      </w:r>
      <w:r>
        <w:t xml:space="preserve"> Script running on </w:t>
      </w:r>
      <w:r w:rsidR="00F50F9A">
        <w:t>an</w:t>
      </w:r>
      <w:r>
        <w:t xml:space="preserve"> Ubuntu </w:t>
      </w:r>
      <w:r w:rsidR="00CF2929">
        <w:t>Virtual M</w:t>
      </w:r>
      <w:r>
        <w:t>achine</w:t>
      </w:r>
    </w:p>
    <w:p w14:paraId="097A4DE3" w14:textId="77777777" w:rsidR="007E4617" w:rsidRDefault="007E4617">
      <w:pPr>
        <w:jc w:val="left"/>
        <w:rPr>
          <w:rFonts w:asciiTheme="majorHAnsi" w:eastAsiaTheme="majorEastAsia" w:hAnsiTheme="majorHAnsi" w:cstheme="majorBidi"/>
          <w:color w:val="0F4761" w:themeColor="accent1" w:themeShade="BF"/>
          <w:sz w:val="40"/>
          <w:szCs w:val="40"/>
        </w:rPr>
      </w:pPr>
      <w:r>
        <w:br w:type="page"/>
      </w:r>
    </w:p>
    <w:p w14:paraId="5C074E26" w14:textId="68B1D662" w:rsidR="0024061F" w:rsidRDefault="0024061F" w:rsidP="0024061F">
      <w:pPr>
        <w:pStyle w:val="Heading1"/>
      </w:pPr>
      <w:r>
        <w:lastRenderedPageBreak/>
        <w:t>Problem 2: Implementing and Benchmarking Triple-DES</w:t>
      </w:r>
    </w:p>
    <w:p w14:paraId="33C0CC69" w14:textId="13F9D928" w:rsidR="00546100" w:rsidRDefault="002E0D8E" w:rsidP="00546100">
      <w:r>
        <w:t xml:space="preserve">Triple-DES was implemented using the OpenSSL library in C as seen in the source code. The Triple-DES implementation performed extremely poorly relative to the configurations tested in problem 1 of this report. </w:t>
      </w:r>
      <w:r w:rsidR="000C43C6">
        <w:t xml:space="preserve">Thus, in table 1, the performance of Triple DES in ECB and CBC mode is only compared with the worst case observed in the </w:t>
      </w:r>
      <w:r w:rsidR="003A2686">
        <w:t>previous section.</w:t>
      </w:r>
    </w:p>
    <w:tbl>
      <w:tblPr>
        <w:tblStyle w:val="TableGrid"/>
        <w:tblW w:w="0" w:type="auto"/>
        <w:tblLook w:val="04A0" w:firstRow="1" w:lastRow="0" w:firstColumn="1" w:lastColumn="0" w:noHBand="0" w:noVBand="1"/>
      </w:tblPr>
      <w:tblGrid>
        <w:gridCol w:w="1363"/>
        <w:gridCol w:w="2743"/>
        <w:gridCol w:w="2552"/>
        <w:gridCol w:w="2358"/>
      </w:tblGrid>
      <w:tr w:rsidR="002E0D8E" w14:paraId="613A2C87" w14:textId="228178D9" w:rsidTr="00E701F6">
        <w:tc>
          <w:tcPr>
            <w:tcW w:w="1363" w:type="dxa"/>
          </w:tcPr>
          <w:p w14:paraId="191CEE62" w14:textId="77777777" w:rsidR="002E0D8E" w:rsidRDefault="002E0D8E" w:rsidP="002E0D8E">
            <w:pPr>
              <w:jc w:val="center"/>
            </w:pPr>
          </w:p>
        </w:tc>
        <w:tc>
          <w:tcPr>
            <w:tcW w:w="2743" w:type="dxa"/>
          </w:tcPr>
          <w:p w14:paraId="4EBB94F4" w14:textId="77777777" w:rsidR="00304A79" w:rsidRDefault="002E0D8E" w:rsidP="002E0D8E">
            <w:pPr>
              <w:jc w:val="center"/>
            </w:pPr>
            <w:r>
              <w:t>Worst Case in P1</w:t>
            </w:r>
          </w:p>
          <w:p w14:paraId="05F1F7F4" w14:textId="004AC030" w:rsidR="002E0D8E" w:rsidRDefault="002E0D8E" w:rsidP="002E0D8E">
            <w:pPr>
              <w:jc w:val="center"/>
            </w:pPr>
            <w:r>
              <w:t>100MB ARIA 128bit CBC</w:t>
            </w:r>
          </w:p>
        </w:tc>
        <w:tc>
          <w:tcPr>
            <w:tcW w:w="2552" w:type="dxa"/>
          </w:tcPr>
          <w:p w14:paraId="0BE9BE47" w14:textId="77777777" w:rsidR="002E0D8E" w:rsidRDefault="002E0D8E" w:rsidP="002E0D8E">
            <w:pPr>
              <w:jc w:val="center"/>
            </w:pPr>
            <w:r>
              <w:t>Triple DES</w:t>
            </w:r>
          </w:p>
          <w:p w14:paraId="2EC1F0A8" w14:textId="31E6C679" w:rsidR="00304A79" w:rsidRDefault="00304A79" w:rsidP="002E0D8E">
            <w:pPr>
              <w:jc w:val="center"/>
            </w:pPr>
            <w:r>
              <w:t>100MB ECB</w:t>
            </w:r>
          </w:p>
        </w:tc>
        <w:tc>
          <w:tcPr>
            <w:tcW w:w="2358" w:type="dxa"/>
          </w:tcPr>
          <w:p w14:paraId="34E375B2" w14:textId="77777777" w:rsidR="002E0D8E" w:rsidRDefault="00304A79" w:rsidP="002E0D8E">
            <w:pPr>
              <w:jc w:val="center"/>
            </w:pPr>
            <w:r>
              <w:t>Triple DES</w:t>
            </w:r>
          </w:p>
          <w:p w14:paraId="5C05E835" w14:textId="43E6F53F" w:rsidR="00304A79" w:rsidRDefault="00304A79" w:rsidP="002E0D8E">
            <w:pPr>
              <w:jc w:val="center"/>
            </w:pPr>
            <w:r>
              <w:t>100MB CBC</w:t>
            </w:r>
          </w:p>
        </w:tc>
      </w:tr>
      <w:tr w:rsidR="002E0D8E" w14:paraId="0D9ABAD7" w14:textId="69AA2F1D" w:rsidTr="00E701F6">
        <w:tc>
          <w:tcPr>
            <w:tcW w:w="1363" w:type="dxa"/>
          </w:tcPr>
          <w:p w14:paraId="0FCB2C89" w14:textId="2B771CD4" w:rsidR="002E0D8E" w:rsidRDefault="002E0D8E" w:rsidP="002E0D8E">
            <w:pPr>
              <w:jc w:val="center"/>
            </w:pPr>
            <w:r>
              <w:t>Encryption</w:t>
            </w:r>
          </w:p>
        </w:tc>
        <w:tc>
          <w:tcPr>
            <w:tcW w:w="2743" w:type="dxa"/>
          </w:tcPr>
          <w:p w14:paraId="0078300E" w14:textId="73640E5D" w:rsidR="002E0D8E" w:rsidRDefault="002E0D8E" w:rsidP="002E0D8E">
            <w:pPr>
              <w:jc w:val="center"/>
            </w:pPr>
            <w:r>
              <w:t>120.83 ms</w:t>
            </w:r>
          </w:p>
        </w:tc>
        <w:tc>
          <w:tcPr>
            <w:tcW w:w="2552" w:type="dxa"/>
          </w:tcPr>
          <w:p w14:paraId="1DD849FA" w14:textId="5194ED84" w:rsidR="002E0D8E" w:rsidRDefault="00304A79" w:rsidP="002E0D8E">
            <w:pPr>
              <w:jc w:val="center"/>
            </w:pPr>
            <w:r>
              <w:t>5057.68 ms</w:t>
            </w:r>
          </w:p>
        </w:tc>
        <w:tc>
          <w:tcPr>
            <w:tcW w:w="2358" w:type="dxa"/>
          </w:tcPr>
          <w:p w14:paraId="40DE6106" w14:textId="522AD3AD" w:rsidR="002E0D8E" w:rsidRDefault="00304A79" w:rsidP="002E0D8E">
            <w:pPr>
              <w:jc w:val="center"/>
            </w:pPr>
            <w:r>
              <w:t>4993.18 ms</w:t>
            </w:r>
          </w:p>
        </w:tc>
      </w:tr>
      <w:tr w:rsidR="002E0D8E" w14:paraId="5EA8A5A8" w14:textId="2E3CF5D4" w:rsidTr="00E701F6">
        <w:tc>
          <w:tcPr>
            <w:tcW w:w="1363" w:type="dxa"/>
          </w:tcPr>
          <w:p w14:paraId="03FE7FDF" w14:textId="68C913EF" w:rsidR="002E0D8E" w:rsidRDefault="002E0D8E" w:rsidP="002E0D8E">
            <w:pPr>
              <w:jc w:val="center"/>
            </w:pPr>
            <w:r>
              <w:t>Decryption</w:t>
            </w:r>
          </w:p>
        </w:tc>
        <w:tc>
          <w:tcPr>
            <w:tcW w:w="2743" w:type="dxa"/>
          </w:tcPr>
          <w:p w14:paraId="557C3ADB" w14:textId="73828FFB" w:rsidR="002E0D8E" w:rsidRDefault="002E0D8E" w:rsidP="002E0D8E">
            <w:pPr>
              <w:jc w:val="center"/>
            </w:pPr>
            <w:r>
              <w:t>115.90 ms</w:t>
            </w:r>
          </w:p>
        </w:tc>
        <w:tc>
          <w:tcPr>
            <w:tcW w:w="2552" w:type="dxa"/>
          </w:tcPr>
          <w:p w14:paraId="19EAC588" w14:textId="3A060D5B" w:rsidR="002E0D8E" w:rsidRDefault="00304A79" w:rsidP="002E0D8E">
            <w:pPr>
              <w:jc w:val="center"/>
            </w:pPr>
            <w:r>
              <w:t>4945.63 ms</w:t>
            </w:r>
          </w:p>
        </w:tc>
        <w:tc>
          <w:tcPr>
            <w:tcW w:w="2358" w:type="dxa"/>
          </w:tcPr>
          <w:p w14:paraId="73AF86E7" w14:textId="1CA870F0" w:rsidR="002E0D8E" w:rsidRDefault="00304A79" w:rsidP="00546100">
            <w:pPr>
              <w:keepNext/>
              <w:jc w:val="center"/>
            </w:pPr>
            <w:r>
              <w:t>4805.77 ms</w:t>
            </w:r>
          </w:p>
        </w:tc>
      </w:tr>
    </w:tbl>
    <w:p w14:paraId="6F1E259F" w14:textId="7BCAEA92" w:rsidR="002E0D8E" w:rsidRDefault="00546100" w:rsidP="00546100">
      <w:pPr>
        <w:pStyle w:val="Caption"/>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E7709F">
        <w:t xml:space="preserve"> Worst Case </w:t>
      </w:r>
      <w:r w:rsidR="000C43C6">
        <w:t xml:space="preserve">Observed </w:t>
      </w:r>
      <w:r w:rsidR="000C43C6" w:rsidRPr="00E7709F">
        <w:t>in</w:t>
      </w:r>
      <w:r w:rsidRPr="00E7709F">
        <w:t xml:space="preserve"> Problem 1 vs Triple DES Results</w:t>
      </w:r>
    </w:p>
    <w:p w14:paraId="22F341DD" w14:textId="47037A47" w:rsidR="000C43C6" w:rsidRPr="000C43C6" w:rsidRDefault="007E4617" w:rsidP="000C43C6">
      <w:r>
        <w:t>The poor performance of Triple-DES can be attributed to many factors in its design. In short, Triple-DES is slower due to smaller block size, algorithm complexity and its lack of support for hardware acceleration when compared to AES, ARIA and Camellia. Specifically, 3DES is slower as it processes each block three times rather than only once.</w:t>
      </w:r>
    </w:p>
    <w:p w14:paraId="28ADE7B2" w14:textId="733D5771" w:rsidR="0030157B" w:rsidRDefault="0030157B" w:rsidP="0030157B">
      <w:pPr>
        <w:pStyle w:val="Heading2"/>
      </w:pPr>
      <w:r>
        <w:t>Running the Benchmarks</w:t>
      </w:r>
    </w:p>
    <w:p w14:paraId="5E8155CE" w14:textId="533A5624" w:rsidR="006F3FC1" w:rsidRPr="0030157B" w:rsidRDefault="006F3FC1" w:rsidP="006F3FC1">
      <w:pPr>
        <w:rPr>
          <w:i/>
          <w:iCs/>
        </w:rPr>
      </w:pPr>
      <w:r>
        <w:t xml:space="preserve">Similarly to problem 1, the script is run on the same virtual machine (Ubuntu 22.04) in VS Code. To gather the benchmarks into a file, the following bash command was used: </w:t>
      </w:r>
      <w:r>
        <w:rPr>
          <w:i/>
          <w:iCs/>
        </w:rPr>
        <w:t>./problem_2/bin/triple_des_encrypt &gt; output.csv</w:t>
      </w:r>
    </w:p>
    <w:p w14:paraId="56385F09" w14:textId="77777777" w:rsidR="00CF2929" w:rsidRDefault="00CF2929" w:rsidP="00CF2929">
      <w:pPr>
        <w:pStyle w:val="NormalWeb"/>
        <w:keepNext/>
      </w:pPr>
      <w:r>
        <w:rPr>
          <w:noProof/>
        </w:rPr>
        <w:drawing>
          <wp:inline distT="0" distB="0" distL="0" distR="0" wp14:anchorId="570FABB9" wp14:editId="642002D7">
            <wp:extent cx="5731510" cy="3225165"/>
            <wp:effectExtent l="0" t="0" r="2540" b="0"/>
            <wp:docPr id="205846844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468443" name="Picture 2"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122E0C94" w14:textId="0747AECC" w:rsidR="006F3FC1" w:rsidRPr="006F3FC1" w:rsidRDefault="00CF2929" w:rsidP="006F1EA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Script running on </w:t>
      </w:r>
      <w:r w:rsidR="00F50F9A">
        <w:t>an</w:t>
      </w:r>
      <w:r>
        <w:t xml:space="preserve"> Ubuntu Virtual Machine</w:t>
      </w:r>
    </w:p>
    <w:p w14:paraId="5D74BD08" w14:textId="77777777" w:rsidR="006F1EA0" w:rsidRDefault="006F1EA0">
      <w:pPr>
        <w:jc w:val="left"/>
        <w:rPr>
          <w:rFonts w:asciiTheme="majorHAnsi" w:eastAsiaTheme="majorEastAsia" w:hAnsiTheme="majorHAnsi" w:cstheme="majorBidi"/>
          <w:color w:val="0F4761" w:themeColor="accent1" w:themeShade="BF"/>
          <w:sz w:val="40"/>
          <w:szCs w:val="40"/>
        </w:rPr>
      </w:pPr>
      <w:r>
        <w:br w:type="page"/>
      </w:r>
    </w:p>
    <w:p w14:paraId="76DEF322" w14:textId="64098D0B" w:rsidR="00D84477" w:rsidRDefault="00D84477" w:rsidP="00D84477">
      <w:pPr>
        <w:pStyle w:val="Heading1"/>
      </w:pPr>
      <w:r>
        <w:lastRenderedPageBreak/>
        <w:t>Appendix</w:t>
      </w:r>
    </w:p>
    <w:p w14:paraId="5D4AE08B" w14:textId="472C0D79" w:rsidR="00D84477" w:rsidRPr="00D84477" w:rsidRDefault="00D84477" w:rsidP="00D84477">
      <w:r>
        <w:t xml:space="preserve">GitHub Repo: </w:t>
      </w:r>
      <w:hyperlink r:id="rId9" w:history="1">
        <w:r w:rsidRPr="00307468">
          <w:rPr>
            <w:rStyle w:val="Hyperlink"/>
          </w:rPr>
          <w:t>https://github.com/lukecanny/CT437_A2_OpenSSL</w:t>
        </w:r>
      </w:hyperlink>
    </w:p>
    <w:sectPr w:rsidR="00D84477" w:rsidRPr="00D84477" w:rsidSect="00031478">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40189"/>
    <w:multiLevelType w:val="hybridMultilevel"/>
    <w:tmpl w:val="569AE470"/>
    <w:lvl w:ilvl="0" w:tplc="7B026352">
      <w:numFmt w:val="bullet"/>
      <w:lvlText w:val="-"/>
      <w:lvlJc w:val="left"/>
      <w:pPr>
        <w:ind w:left="72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40C681A"/>
    <w:multiLevelType w:val="hybridMultilevel"/>
    <w:tmpl w:val="F07EB9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80121364">
    <w:abstractNumId w:val="1"/>
  </w:num>
  <w:num w:numId="2" w16cid:durableId="2124956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E5"/>
    <w:rsid w:val="00031478"/>
    <w:rsid w:val="00042116"/>
    <w:rsid w:val="000C43C6"/>
    <w:rsid w:val="00133E64"/>
    <w:rsid w:val="001C3780"/>
    <w:rsid w:val="001E61DD"/>
    <w:rsid w:val="00227ABF"/>
    <w:rsid w:val="0024061F"/>
    <w:rsid w:val="00267CA8"/>
    <w:rsid w:val="002E0D8E"/>
    <w:rsid w:val="0030157B"/>
    <w:rsid w:val="003042CD"/>
    <w:rsid w:val="00304A79"/>
    <w:rsid w:val="00361839"/>
    <w:rsid w:val="003A2686"/>
    <w:rsid w:val="004B761F"/>
    <w:rsid w:val="00546100"/>
    <w:rsid w:val="005462FC"/>
    <w:rsid w:val="005A6F50"/>
    <w:rsid w:val="00677381"/>
    <w:rsid w:val="006F1EA0"/>
    <w:rsid w:val="006F3FC1"/>
    <w:rsid w:val="00732665"/>
    <w:rsid w:val="0075161D"/>
    <w:rsid w:val="007E4617"/>
    <w:rsid w:val="007F7EB1"/>
    <w:rsid w:val="00825694"/>
    <w:rsid w:val="00891BE8"/>
    <w:rsid w:val="008C62D3"/>
    <w:rsid w:val="008F1848"/>
    <w:rsid w:val="008F222C"/>
    <w:rsid w:val="009155E6"/>
    <w:rsid w:val="009903C7"/>
    <w:rsid w:val="009F3578"/>
    <w:rsid w:val="00A85D20"/>
    <w:rsid w:val="00B90B6A"/>
    <w:rsid w:val="00BA6C0E"/>
    <w:rsid w:val="00BA799D"/>
    <w:rsid w:val="00BD2FF1"/>
    <w:rsid w:val="00C846B2"/>
    <w:rsid w:val="00CF2929"/>
    <w:rsid w:val="00D727DC"/>
    <w:rsid w:val="00D84477"/>
    <w:rsid w:val="00DC4FF8"/>
    <w:rsid w:val="00DE4353"/>
    <w:rsid w:val="00DE69A5"/>
    <w:rsid w:val="00E6243F"/>
    <w:rsid w:val="00E701F6"/>
    <w:rsid w:val="00E91A34"/>
    <w:rsid w:val="00EA5437"/>
    <w:rsid w:val="00EB5F4E"/>
    <w:rsid w:val="00F0638D"/>
    <w:rsid w:val="00F50F9A"/>
    <w:rsid w:val="00FB6C13"/>
    <w:rsid w:val="00FB73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0617"/>
  <w15:chartTrackingRefBased/>
  <w15:docId w15:val="{14DA04DF-6160-4369-A101-6026C622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578"/>
    <w:pPr>
      <w:jc w:val="both"/>
    </w:pPr>
  </w:style>
  <w:style w:type="paragraph" w:styleId="Heading1">
    <w:name w:val="heading 1"/>
    <w:basedOn w:val="Normal"/>
    <w:next w:val="Normal"/>
    <w:link w:val="Heading1Char"/>
    <w:uiPriority w:val="9"/>
    <w:qFormat/>
    <w:rsid w:val="00FB73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73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73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73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73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3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73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73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73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73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3E5"/>
    <w:rPr>
      <w:rFonts w:eastAsiaTheme="majorEastAsia" w:cstheme="majorBidi"/>
      <w:color w:val="272727" w:themeColor="text1" w:themeTint="D8"/>
    </w:rPr>
  </w:style>
  <w:style w:type="paragraph" w:styleId="Title">
    <w:name w:val="Title"/>
    <w:basedOn w:val="Normal"/>
    <w:next w:val="Normal"/>
    <w:link w:val="TitleChar"/>
    <w:uiPriority w:val="10"/>
    <w:qFormat/>
    <w:rsid w:val="00FB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3E5"/>
    <w:pPr>
      <w:spacing w:before="160"/>
      <w:jc w:val="center"/>
    </w:pPr>
    <w:rPr>
      <w:i/>
      <w:iCs/>
      <w:color w:val="404040" w:themeColor="text1" w:themeTint="BF"/>
    </w:rPr>
  </w:style>
  <w:style w:type="character" w:customStyle="1" w:styleId="QuoteChar">
    <w:name w:val="Quote Char"/>
    <w:basedOn w:val="DefaultParagraphFont"/>
    <w:link w:val="Quote"/>
    <w:uiPriority w:val="29"/>
    <w:rsid w:val="00FB73E5"/>
    <w:rPr>
      <w:i/>
      <w:iCs/>
      <w:color w:val="404040" w:themeColor="text1" w:themeTint="BF"/>
    </w:rPr>
  </w:style>
  <w:style w:type="paragraph" w:styleId="ListParagraph">
    <w:name w:val="List Paragraph"/>
    <w:basedOn w:val="Normal"/>
    <w:uiPriority w:val="34"/>
    <w:qFormat/>
    <w:rsid w:val="00FB73E5"/>
    <w:pPr>
      <w:ind w:left="720"/>
      <w:contextualSpacing/>
    </w:pPr>
  </w:style>
  <w:style w:type="character" w:styleId="IntenseEmphasis">
    <w:name w:val="Intense Emphasis"/>
    <w:basedOn w:val="DefaultParagraphFont"/>
    <w:uiPriority w:val="21"/>
    <w:qFormat/>
    <w:rsid w:val="00FB73E5"/>
    <w:rPr>
      <w:i/>
      <w:iCs/>
      <w:color w:val="0F4761" w:themeColor="accent1" w:themeShade="BF"/>
    </w:rPr>
  </w:style>
  <w:style w:type="paragraph" w:styleId="IntenseQuote">
    <w:name w:val="Intense Quote"/>
    <w:basedOn w:val="Normal"/>
    <w:next w:val="Normal"/>
    <w:link w:val="IntenseQuoteChar"/>
    <w:uiPriority w:val="30"/>
    <w:qFormat/>
    <w:rsid w:val="00FB73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73E5"/>
    <w:rPr>
      <w:i/>
      <w:iCs/>
      <w:color w:val="0F4761" w:themeColor="accent1" w:themeShade="BF"/>
    </w:rPr>
  </w:style>
  <w:style w:type="character" w:styleId="IntenseReference">
    <w:name w:val="Intense Reference"/>
    <w:basedOn w:val="DefaultParagraphFont"/>
    <w:uiPriority w:val="32"/>
    <w:qFormat/>
    <w:rsid w:val="00FB73E5"/>
    <w:rPr>
      <w:b/>
      <w:bCs/>
      <w:smallCaps/>
      <w:color w:val="0F4761" w:themeColor="accent1" w:themeShade="BF"/>
      <w:spacing w:val="5"/>
    </w:rPr>
  </w:style>
  <w:style w:type="paragraph" w:styleId="NoSpacing">
    <w:name w:val="No Spacing"/>
    <w:link w:val="NoSpacingChar"/>
    <w:uiPriority w:val="1"/>
    <w:qFormat/>
    <w:rsid w:val="0075161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5161D"/>
    <w:rPr>
      <w:rFonts w:eastAsiaTheme="minorEastAsia"/>
      <w:kern w:val="0"/>
      <w:lang w:val="en-US"/>
      <w14:ligatures w14:val="none"/>
    </w:rPr>
  </w:style>
  <w:style w:type="character" w:styleId="Hyperlink">
    <w:name w:val="Hyperlink"/>
    <w:basedOn w:val="DefaultParagraphFont"/>
    <w:uiPriority w:val="99"/>
    <w:unhideWhenUsed/>
    <w:rsid w:val="00D84477"/>
    <w:rPr>
      <w:color w:val="467886" w:themeColor="hyperlink"/>
      <w:u w:val="single"/>
    </w:rPr>
  </w:style>
  <w:style w:type="character" w:styleId="UnresolvedMention">
    <w:name w:val="Unresolved Mention"/>
    <w:basedOn w:val="DefaultParagraphFont"/>
    <w:uiPriority w:val="99"/>
    <w:semiHidden/>
    <w:unhideWhenUsed/>
    <w:rsid w:val="00D84477"/>
    <w:rPr>
      <w:color w:val="605E5C"/>
      <w:shd w:val="clear" w:color="auto" w:fill="E1DFDD"/>
    </w:rPr>
  </w:style>
  <w:style w:type="paragraph" w:styleId="Caption">
    <w:name w:val="caption"/>
    <w:basedOn w:val="Normal"/>
    <w:next w:val="Normal"/>
    <w:uiPriority w:val="35"/>
    <w:unhideWhenUsed/>
    <w:qFormat/>
    <w:rsid w:val="008C62D3"/>
    <w:pPr>
      <w:spacing w:after="200" w:line="240" w:lineRule="auto"/>
    </w:pPr>
    <w:rPr>
      <w:i/>
      <w:iCs/>
      <w:color w:val="0E2841" w:themeColor="text2"/>
      <w:sz w:val="18"/>
      <w:szCs w:val="18"/>
    </w:rPr>
  </w:style>
  <w:style w:type="paragraph" w:styleId="NormalWeb">
    <w:name w:val="Normal (Web)"/>
    <w:basedOn w:val="Normal"/>
    <w:uiPriority w:val="99"/>
    <w:semiHidden/>
    <w:unhideWhenUsed/>
    <w:rsid w:val="00E91A34"/>
    <w:pPr>
      <w:spacing w:before="100" w:beforeAutospacing="1" w:after="100" w:afterAutospacing="1" w:line="240" w:lineRule="auto"/>
      <w:jc w:val="left"/>
    </w:pPr>
    <w:rPr>
      <w:rFonts w:ascii="Times New Roman" w:eastAsia="Times New Roman" w:hAnsi="Times New Roman" w:cs="Times New Roman"/>
      <w:kern w:val="0"/>
      <w:sz w:val="24"/>
      <w:szCs w:val="24"/>
      <w:lang w:eastAsia="en-IE"/>
      <w14:ligatures w14:val="none"/>
    </w:rPr>
  </w:style>
  <w:style w:type="table" w:styleId="TableGrid">
    <w:name w:val="Table Grid"/>
    <w:basedOn w:val="TableNormal"/>
    <w:uiPriority w:val="39"/>
    <w:rsid w:val="002E0D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3391">
      <w:bodyDiv w:val="1"/>
      <w:marLeft w:val="0"/>
      <w:marRight w:val="0"/>
      <w:marTop w:val="0"/>
      <w:marBottom w:val="0"/>
      <w:divBdr>
        <w:top w:val="none" w:sz="0" w:space="0" w:color="auto"/>
        <w:left w:val="none" w:sz="0" w:space="0" w:color="auto"/>
        <w:bottom w:val="none" w:sz="0" w:space="0" w:color="auto"/>
        <w:right w:val="none" w:sz="0" w:space="0" w:color="auto"/>
      </w:divBdr>
      <w:divsChild>
        <w:div w:id="376122725">
          <w:marLeft w:val="0"/>
          <w:marRight w:val="0"/>
          <w:marTop w:val="0"/>
          <w:marBottom w:val="0"/>
          <w:divBdr>
            <w:top w:val="none" w:sz="0" w:space="0" w:color="auto"/>
            <w:left w:val="none" w:sz="0" w:space="0" w:color="auto"/>
            <w:bottom w:val="none" w:sz="0" w:space="0" w:color="auto"/>
            <w:right w:val="none" w:sz="0" w:space="0" w:color="auto"/>
          </w:divBdr>
          <w:divsChild>
            <w:div w:id="1020618180">
              <w:marLeft w:val="0"/>
              <w:marRight w:val="0"/>
              <w:marTop w:val="0"/>
              <w:marBottom w:val="0"/>
              <w:divBdr>
                <w:top w:val="none" w:sz="0" w:space="0" w:color="auto"/>
                <w:left w:val="none" w:sz="0" w:space="0" w:color="auto"/>
                <w:bottom w:val="none" w:sz="0" w:space="0" w:color="auto"/>
                <w:right w:val="none" w:sz="0" w:space="0" w:color="auto"/>
              </w:divBdr>
            </w:div>
            <w:div w:id="1095052607">
              <w:marLeft w:val="0"/>
              <w:marRight w:val="0"/>
              <w:marTop w:val="0"/>
              <w:marBottom w:val="0"/>
              <w:divBdr>
                <w:top w:val="none" w:sz="0" w:space="0" w:color="auto"/>
                <w:left w:val="none" w:sz="0" w:space="0" w:color="auto"/>
                <w:bottom w:val="none" w:sz="0" w:space="0" w:color="auto"/>
                <w:right w:val="none" w:sz="0" w:space="0" w:color="auto"/>
              </w:divBdr>
            </w:div>
            <w:div w:id="1402368737">
              <w:marLeft w:val="0"/>
              <w:marRight w:val="0"/>
              <w:marTop w:val="0"/>
              <w:marBottom w:val="0"/>
              <w:divBdr>
                <w:top w:val="none" w:sz="0" w:space="0" w:color="auto"/>
                <w:left w:val="none" w:sz="0" w:space="0" w:color="auto"/>
                <w:bottom w:val="none" w:sz="0" w:space="0" w:color="auto"/>
                <w:right w:val="none" w:sz="0" w:space="0" w:color="auto"/>
              </w:divBdr>
            </w:div>
            <w:div w:id="1527864772">
              <w:marLeft w:val="0"/>
              <w:marRight w:val="0"/>
              <w:marTop w:val="0"/>
              <w:marBottom w:val="0"/>
              <w:divBdr>
                <w:top w:val="none" w:sz="0" w:space="0" w:color="auto"/>
                <w:left w:val="none" w:sz="0" w:space="0" w:color="auto"/>
                <w:bottom w:val="none" w:sz="0" w:space="0" w:color="auto"/>
                <w:right w:val="none" w:sz="0" w:space="0" w:color="auto"/>
              </w:divBdr>
            </w:div>
            <w:div w:id="122135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80169">
      <w:bodyDiv w:val="1"/>
      <w:marLeft w:val="0"/>
      <w:marRight w:val="0"/>
      <w:marTop w:val="0"/>
      <w:marBottom w:val="0"/>
      <w:divBdr>
        <w:top w:val="none" w:sz="0" w:space="0" w:color="auto"/>
        <w:left w:val="none" w:sz="0" w:space="0" w:color="auto"/>
        <w:bottom w:val="none" w:sz="0" w:space="0" w:color="auto"/>
        <w:right w:val="none" w:sz="0" w:space="0" w:color="auto"/>
      </w:divBdr>
    </w:div>
    <w:div w:id="1293904625">
      <w:bodyDiv w:val="1"/>
      <w:marLeft w:val="0"/>
      <w:marRight w:val="0"/>
      <w:marTop w:val="0"/>
      <w:marBottom w:val="0"/>
      <w:divBdr>
        <w:top w:val="none" w:sz="0" w:space="0" w:color="auto"/>
        <w:left w:val="none" w:sz="0" w:space="0" w:color="auto"/>
        <w:bottom w:val="none" w:sz="0" w:space="0" w:color="auto"/>
        <w:right w:val="none" w:sz="0" w:space="0" w:color="auto"/>
      </w:divBdr>
      <w:divsChild>
        <w:div w:id="803349605">
          <w:marLeft w:val="0"/>
          <w:marRight w:val="0"/>
          <w:marTop w:val="0"/>
          <w:marBottom w:val="0"/>
          <w:divBdr>
            <w:top w:val="none" w:sz="0" w:space="0" w:color="auto"/>
            <w:left w:val="none" w:sz="0" w:space="0" w:color="auto"/>
            <w:bottom w:val="none" w:sz="0" w:space="0" w:color="auto"/>
            <w:right w:val="none" w:sz="0" w:space="0" w:color="auto"/>
          </w:divBdr>
          <w:divsChild>
            <w:div w:id="19019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184271">
      <w:bodyDiv w:val="1"/>
      <w:marLeft w:val="0"/>
      <w:marRight w:val="0"/>
      <w:marTop w:val="0"/>
      <w:marBottom w:val="0"/>
      <w:divBdr>
        <w:top w:val="none" w:sz="0" w:space="0" w:color="auto"/>
        <w:left w:val="none" w:sz="0" w:space="0" w:color="auto"/>
        <w:bottom w:val="none" w:sz="0" w:space="0" w:color="auto"/>
        <w:right w:val="none" w:sz="0" w:space="0" w:color="auto"/>
      </w:divBdr>
    </w:div>
    <w:div w:id="1576471554">
      <w:bodyDiv w:val="1"/>
      <w:marLeft w:val="0"/>
      <w:marRight w:val="0"/>
      <w:marTop w:val="0"/>
      <w:marBottom w:val="0"/>
      <w:divBdr>
        <w:top w:val="none" w:sz="0" w:space="0" w:color="auto"/>
        <w:left w:val="none" w:sz="0" w:space="0" w:color="auto"/>
        <w:bottom w:val="none" w:sz="0" w:space="0" w:color="auto"/>
        <w:right w:val="none" w:sz="0" w:space="0" w:color="auto"/>
      </w:divBdr>
      <w:divsChild>
        <w:div w:id="1264800616">
          <w:marLeft w:val="0"/>
          <w:marRight w:val="0"/>
          <w:marTop w:val="0"/>
          <w:marBottom w:val="0"/>
          <w:divBdr>
            <w:top w:val="none" w:sz="0" w:space="0" w:color="auto"/>
            <w:left w:val="none" w:sz="0" w:space="0" w:color="auto"/>
            <w:bottom w:val="none" w:sz="0" w:space="0" w:color="auto"/>
            <w:right w:val="none" w:sz="0" w:space="0" w:color="auto"/>
          </w:divBdr>
          <w:divsChild>
            <w:div w:id="2907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5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lukecanny/CT437_A2_OpenSS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repo\CT437_A2_OpenSSL\problem_1\results\p1_results_10mb_3.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IE" sz="1200" b="1"/>
              <a:t>Plot of Time to Decrypt/Encryp</a:t>
            </a:r>
            <a:r>
              <a:rPr lang="en-IE" sz="1200" b="1" baseline="0"/>
              <a:t>t against Configuration </a:t>
            </a:r>
            <a:endParaRPr lang="en-IE" sz="1200" b="1"/>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p1_results_10mb_3!$O$106</c:f>
              <c:strCache>
                <c:ptCount val="1"/>
                <c:pt idx="0">
                  <c:v>Encrypt 10MB</c:v>
                </c:pt>
              </c:strCache>
            </c:strRef>
          </c:tx>
          <c:spPr>
            <a:solidFill>
              <a:schemeClr val="accent1"/>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p1_results_10mb_3!$P$106:$AE$106</c:f>
              <c:numCache>
                <c:formatCode>General</c:formatCode>
                <c:ptCount val="16"/>
                <c:pt idx="0">
                  <c:v>13.765090303030302</c:v>
                </c:pt>
                <c:pt idx="1">
                  <c:v>4.4362249494949477</c:v>
                </c:pt>
                <c:pt idx="2">
                  <c:v>5.2233732323232349</c:v>
                </c:pt>
                <c:pt idx="3">
                  <c:v>16.32043686868688</c:v>
                </c:pt>
                <c:pt idx="4">
                  <c:v>5.7570856565656561</c:v>
                </c:pt>
                <c:pt idx="5">
                  <c:v>6.147184848484847</c:v>
                </c:pt>
                <c:pt idx="6">
                  <c:v>93.342432323232345</c:v>
                </c:pt>
                <c:pt idx="7">
                  <c:v>91.349991313131341</c:v>
                </c:pt>
                <c:pt idx="8">
                  <c:v>90.770059898989899</c:v>
                </c:pt>
                <c:pt idx="9">
                  <c:v>124.37626232323231</c:v>
                </c:pt>
                <c:pt idx="10">
                  <c:v>118.14645686868693</c:v>
                </c:pt>
                <c:pt idx="11">
                  <c:v>118.64147585858585</c:v>
                </c:pt>
                <c:pt idx="12">
                  <c:v>64.039650505050503</c:v>
                </c:pt>
                <c:pt idx="13">
                  <c:v>66.503148989898961</c:v>
                </c:pt>
                <c:pt idx="14">
                  <c:v>87.888230505050473</c:v>
                </c:pt>
                <c:pt idx="15">
                  <c:v>85.407907171717184</c:v>
                </c:pt>
              </c:numCache>
            </c:numRef>
          </c:val>
          <c:extLst>
            <c:ext xmlns:c16="http://schemas.microsoft.com/office/drawing/2014/chart" uri="{C3380CC4-5D6E-409C-BE32-E72D297353CC}">
              <c16:uniqueId val="{00000000-944F-414A-8F52-918B05C483F5}"/>
            </c:ext>
          </c:extLst>
        </c:ser>
        <c:ser>
          <c:idx val="1"/>
          <c:order val="1"/>
          <c:tx>
            <c:strRef>
              <c:f>p1_results_10mb_3!$O$107</c:f>
              <c:strCache>
                <c:ptCount val="1"/>
                <c:pt idx="0">
                  <c:v>Decrypt 10MB</c:v>
                </c:pt>
              </c:strCache>
            </c:strRef>
          </c:tx>
          <c:spPr>
            <a:solidFill>
              <a:schemeClr val="accent2"/>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p1_results_10mb_3!$P$107:$AE$107</c:f>
              <c:numCache>
                <c:formatCode>General</c:formatCode>
                <c:ptCount val="16"/>
                <c:pt idx="0">
                  <c:v>3.4876300000000011</c:v>
                </c:pt>
                <c:pt idx="1">
                  <c:v>3.366550000000001</c:v>
                </c:pt>
                <c:pt idx="2">
                  <c:v>3.8628799999999992</c:v>
                </c:pt>
                <c:pt idx="3">
                  <c:v>4.0793300000000006</c:v>
                </c:pt>
                <c:pt idx="4">
                  <c:v>4.6566199999999993</c:v>
                </c:pt>
                <c:pt idx="5">
                  <c:v>4.7850200000000003</c:v>
                </c:pt>
                <c:pt idx="6">
                  <c:v>88.110560000000007</c:v>
                </c:pt>
                <c:pt idx="7">
                  <c:v>87.971250000000012</c:v>
                </c:pt>
                <c:pt idx="8">
                  <c:v>89.409100000000009</c:v>
                </c:pt>
                <c:pt idx="9">
                  <c:v>121.08307000000001</c:v>
                </c:pt>
                <c:pt idx="10">
                  <c:v>116.35638999999998</c:v>
                </c:pt>
                <c:pt idx="11">
                  <c:v>116.75934999999997</c:v>
                </c:pt>
                <c:pt idx="12">
                  <c:v>61.451689999999985</c:v>
                </c:pt>
                <c:pt idx="13">
                  <c:v>65.422500000000028</c:v>
                </c:pt>
                <c:pt idx="14">
                  <c:v>83.383199999999974</c:v>
                </c:pt>
                <c:pt idx="15">
                  <c:v>86.254469999999969</c:v>
                </c:pt>
              </c:numCache>
            </c:numRef>
          </c:val>
          <c:extLst>
            <c:ext xmlns:c16="http://schemas.microsoft.com/office/drawing/2014/chart" uri="{C3380CC4-5D6E-409C-BE32-E72D297353CC}">
              <c16:uniqueId val="{00000001-944F-414A-8F52-918B05C483F5}"/>
            </c:ext>
          </c:extLst>
        </c:ser>
        <c:ser>
          <c:idx val="2"/>
          <c:order val="2"/>
          <c:tx>
            <c:strRef>
              <c:f>p1_results_10mb_3!$O$108</c:f>
              <c:strCache>
                <c:ptCount val="1"/>
                <c:pt idx="0">
                  <c:v>Encrypt 100MB</c:v>
                </c:pt>
              </c:strCache>
            </c:strRef>
          </c:tx>
          <c:spPr>
            <a:solidFill>
              <a:schemeClr val="accent3"/>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p1_results_10mb_3!$P$108:$AE$108</c:f>
              <c:numCache>
                <c:formatCode>General</c:formatCode>
                <c:ptCount val="16"/>
                <c:pt idx="0">
                  <c:v>15.483960000000002</c:v>
                </c:pt>
                <c:pt idx="1">
                  <c:v>4.6946499999999984</c:v>
                </c:pt>
                <c:pt idx="2">
                  <c:v>5.1236799999999993</c:v>
                </c:pt>
                <c:pt idx="3">
                  <c:v>16.412960000000005</c:v>
                </c:pt>
                <c:pt idx="4">
                  <c:v>5.3175900000000009</c:v>
                </c:pt>
                <c:pt idx="5">
                  <c:v>5.9429700000000034</c:v>
                </c:pt>
                <c:pt idx="6">
                  <c:v>92.28833000000003</c:v>
                </c:pt>
                <c:pt idx="7">
                  <c:v>87.988239999999976</c:v>
                </c:pt>
                <c:pt idx="8">
                  <c:v>92.229519999999951</c:v>
                </c:pt>
                <c:pt idx="9">
                  <c:v>120.83476999999998</c:v>
                </c:pt>
                <c:pt idx="10">
                  <c:v>115.57479000000001</c:v>
                </c:pt>
                <c:pt idx="11">
                  <c:v>117.06348000000003</c:v>
                </c:pt>
                <c:pt idx="12">
                  <c:v>64.335159999999988</c:v>
                </c:pt>
                <c:pt idx="13">
                  <c:v>65.599969999999999</c:v>
                </c:pt>
                <c:pt idx="14">
                  <c:v>88.212029999999984</c:v>
                </c:pt>
                <c:pt idx="15">
                  <c:v>85.670029999999997</c:v>
                </c:pt>
              </c:numCache>
            </c:numRef>
          </c:val>
          <c:extLst>
            <c:ext xmlns:c16="http://schemas.microsoft.com/office/drawing/2014/chart" uri="{C3380CC4-5D6E-409C-BE32-E72D297353CC}">
              <c16:uniqueId val="{00000002-944F-414A-8F52-918B05C483F5}"/>
            </c:ext>
          </c:extLst>
        </c:ser>
        <c:ser>
          <c:idx val="3"/>
          <c:order val="3"/>
          <c:tx>
            <c:strRef>
              <c:f>p1_results_10mb_3!$O$109</c:f>
              <c:strCache>
                <c:ptCount val="1"/>
                <c:pt idx="0">
                  <c:v>Decrypt 100MB</c:v>
                </c:pt>
              </c:strCache>
            </c:strRef>
          </c:tx>
          <c:spPr>
            <a:solidFill>
              <a:schemeClr val="accent4"/>
            </a:solidFill>
            <a:ln>
              <a:noFill/>
            </a:ln>
            <a:effectLst/>
          </c:spPr>
          <c:invertIfNegative val="0"/>
          <c:cat>
            <c:strRef>
              <c:f>p1_results_10mb_3!$P$105:$AE$105</c:f>
              <c:strCache>
                <c:ptCount val="16"/>
                <c:pt idx="0">
                  <c:v>AES_128_CBC</c:v>
                </c:pt>
                <c:pt idx="1">
                  <c:v>AES_128_ECB</c:v>
                </c:pt>
                <c:pt idx="2">
                  <c:v>AES_128_GCM</c:v>
                </c:pt>
                <c:pt idx="3">
                  <c:v>AES_256_CBC</c:v>
                </c:pt>
                <c:pt idx="4">
                  <c:v>AES_256_ECB</c:v>
                </c:pt>
                <c:pt idx="5">
                  <c:v>AES_256_GCM</c:v>
                </c:pt>
                <c:pt idx="6">
                  <c:v>ARIA_128_CBC</c:v>
                </c:pt>
                <c:pt idx="7">
                  <c:v>ARIA_128_ECB</c:v>
                </c:pt>
                <c:pt idx="8">
                  <c:v>ARIA_128_GCM</c:v>
                </c:pt>
                <c:pt idx="9">
                  <c:v>ARIA_256_CBC</c:v>
                </c:pt>
                <c:pt idx="10">
                  <c:v>ARIA_256_ECB</c:v>
                </c:pt>
                <c:pt idx="11">
                  <c:v>ARIA_256_GCM</c:v>
                </c:pt>
                <c:pt idx="12">
                  <c:v>Camellia_128_CBC</c:v>
                </c:pt>
                <c:pt idx="13">
                  <c:v>Camellia_128_ECB</c:v>
                </c:pt>
                <c:pt idx="14">
                  <c:v>Camellia_256_ECB</c:v>
                </c:pt>
                <c:pt idx="15">
                  <c:v>Camellia_256_CBC</c:v>
                </c:pt>
              </c:strCache>
            </c:strRef>
          </c:cat>
          <c:val>
            <c:numRef>
              <c:f>p1_results_10mb_3!$P$109:$AE$109</c:f>
              <c:numCache>
                <c:formatCode>General</c:formatCode>
                <c:ptCount val="16"/>
                <c:pt idx="0">
                  <c:v>3.9927799999999998</c:v>
                </c:pt>
                <c:pt idx="1">
                  <c:v>3.6456000000000004</c:v>
                </c:pt>
                <c:pt idx="2">
                  <c:v>3.8197899999999989</c:v>
                </c:pt>
                <c:pt idx="3">
                  <c:v>4.0543700000000005</c:v>
                </c:pt>
                <c:pt idx="4">
                  <c:v>4.3876699999999982</c:v>
                </c:pt>
                <c:pt idx="5">
                  <c:v>4.7023199999999994</c:v>
                </c:pt>
                <c:pt idx="6">
                  <c:v>88.534790000000015</c:v>
                </c:pt>
                <c:pt idx="7">
                  <c:v>86.619810000000001</c:v>
                </c:pt>
                <c:pt idx="8">
                  <c:v>93.62581999999999</c:v>
                </c:pt>
                <c:pt idx="9">
                  <c:v>115.90807999999997</c:v>
                </c:pt>
                <c:pt idx="10">
                  <c:v>114.58925999999998</c:v>
                </c:pt>
                <c:pt idx="11">
                  <c:v>119.60882000000005</c:v>
                </c:pt>
                <c:pt idx="12">
                  <c:v>62.327520000000028</c:v>
                </c:pt>
                <c:pt idx="13">
                  <c:v>64.281480000000016</c:v>
                </c:pt>
                <c:pt idx="14">
                  <c:v>86.559179999999984</c:v>
                </c:pt>
                <c:pt idx="15">
                  <c:v>83.963660000000019</c:v>
                </c:pt>
              </c:numCache>
            </c:numRef>
          </c:val>
          <c:extLst>
            <c:ext xmlns:c16="http://schemas.microsoft.com/office/drawing/2014/chart" uri="{C3380CC4-5D6E-409C-BE32-E72D297353CC}">
              <c16:uniqueId val="{00000003-944F-414A-8F52-918B05C483F5}"/>
            </c:ext>
          </c:extLst>
        </c:ser>
        <c:dLbls>
          <c:showLegendKey val="0"/>
          <c:showVal val="0"/>
          <c:showCatName val="0"/>
          <c:showSerName val="0"/>
          <c:showPercent val="0"/>
          <c:showBubbleSize val="0"/>
        </c:dLbls>
        <c:gapWidth val="219"/>
        <c:overlap val="-27"/>
        <c:axId val="874806000"/>
        <c:axId val="446830479"/>
      </c:barChart>
      <c:catAx>
        <c:axId val="87480600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Configuration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6830479"/>
        <c:crosses val="autoZero"/>
        <c:auto val="1"/>
        <c:lblAlgn val="ctr"/>
        <c:lblOffset val="100"/>
        <c:noMultiLvlLbl val="0"/>
      </c:catAx>
      <c:valAx>
        <c:axId val="44683047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E"/>
                  <a:t>Average</a:t>
                </a:r>
                <a:r>
                  <a:rPr lang="en-IE" baseline="0"/>
                  <a:t> Time (ms)</a:t>
                </a:r>
                <a:endParaRPr lang="en-I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74806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50C43B-EA6F-4369-8C0F-64C94403B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5</Pages>
  <Words>574</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CT437 Assignment 2</dc:title>
  <dc:subject>Using and Benchmarking Blockciphers using OpenSSL</dc:subject>
  <dc:creator>CANNY, LUKE (19339166)</dc:creator>
  <cp:keywords/>
  <dc:description/>
  <cp:lastModifiedBy>CANNY, LUKE</cp:lastModifiedBy>
  <cp:revision>57</cp:revision>
  <dcterms:created xsi:type="dcterms:W3CDTF">2024-02-28T17:11:00Z</dcterms:created>
  <dcterms:modified xsi:type="dcterms:W3CDTF">2024-02-29T19:19:00Z</dcterms:modified>
</cp:coreProperties>
</file>