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2">
      <w:pPr>
        <w:shd w:fill="ffffff" w:val="clear"/>
        <w:spacing w:after="180" w:before="180" w:line="48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SOC 345 </w:t>
      </w:r>
    </w:p>
    <w:p w:rsidR="00000000" w:rsidDel="00000000" w:rsidP="00000000" w:rsidRDefault="00000000" w:rsidRPr="00000000" w14:paraId="00000003">
      <w:pPr>
        <w:shd w:fill="ffffff" w:val="clear"/>
        <w:spacing w:after="180" w:before="180" w:line="480" w:lineRule="auto"/>
        <w:jc w:val="center"/>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Mid-Term Paper: American Families in 2035</w:t>
      </w:r>
    </w:p>
    <w:p w:rsidR="00000000" w:rsidDel="00000000" w:rsidP="00000000" w:rsidRDefault="00000000" w:rsidRPr="00000000" w14:paraId="00000005">
      <w:pPr>
        <w:shd w:fill="ffffff" w:val="clear"/>
        <w:spacing w:after="180" w:before="180" w:line="48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ab/>
        <w:t xml:space="preserve">Recently, society has seen a shift in marriages or long-term relationships, and who the breadwinner is and who does the household chores. In the past, men were primarily the breadwinners, while women were housewives and would cook, clean, and care for the house. This dynamic has shifted going into the 21st century, and more women have entered the workforce. Some men have also shifted to stay-at-home dads, but the question of relationship equality still exists. Many old norms and traditions are still held up today, even though society is pushing towards an egalitarian relationship model. Many couples are also refraining from getting married or having kids. With all of these factors up in the air, it leaves many possibilities for a relationship to lean towards in the future. While these were some bigger factors, some smaller, seemingly insignificant influences also have a big impact. </w:t>
      </w:r>
    </w:p>
    <w:p w:rsidR="00000000" w:rsidDel="00000000" w:rsidP="00000000" w:rsidRDefault="00000000" w:rsidRPr="00000000" w14:paraId="00000006">
      <w:pPr>
        <w:shd w:fill="ffffff" w:val="clear"/>
        <w:spacing w:after="180" w:before="180" w:line="48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ab/>
        <w:t xml:space="preserve">Currently, we live in a society that is rapidly developing newer and more advanced models of technology. Technology is growing faster than society can keep up with, and it impacts society on large and small scales. Whether or not we realize it, technology has an extreme impact on families and their dynamics. I see this personally at my job every day. I work as a server in a local restaurant, and oftentimes when I go to greet a table, everyone at the table is on their phones. I’m not judging by any means. I’m on my phone more than I like, but throughout the entire dining experience, everyone is on their phones rather than talking. I believe that this is negatively affecting the family dynamic, and unless it is addressed, it may continue to harm families and cause many issues in the years to come. This is not just my opinion; sociological researchers are also concerned about this issue. Lee et al. (2022) examined how parental efficacy and methods, along with mobile device usage in children, negatively impact a child’s relationship with technology and the family dynamic. The researchers' findings indicated that overconsumption and reliance on mobile devices are more likely to lead to negative outcomes. They mentioned that children holding mobile devices constantly will interfere with their daily lives, thus affecting their relationships and daily lives (Lee et al., 2022).  This has many implications for how families may look and operate in 2035. </w:t>
      </w:r>
    </w:p>
    <w:p w:rsidR="00000000" w:rsidDel="00000000" w:rsidP="00000000" w:rsidRDefault="00000000" w:rsidRPr="00000000" w14:paraId="00000007">
      <w:pPr>
        <w:shd w:fill="ffffff" w:val="clear"/>
        <w:spacing w:after="180" w:before="180" w:line="480" w:lineRule="auto"/>
        <w:ind w:firstLine="72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Small things can have big implications on family dynamics, as seen with mobile devices. Things like quality time are extremely important to build strong and deep connections. Not having deep connections in relationships can lead to other tough situations, like Adverse Childhood Experiences (ACEs). One ACE that is most commonly seen in families is substance use and abuse. According to Jabbari (2023), substance use and abuse can be affected by unhealthy family dynamics, especially in adolescents. Sometimes adolescents are looking for a way to escape or to regain a sense of control over their lives, which often manifests in them sneaking out or using substances. Jabbari (2023) also suggests that those in stressful family situations tend to gravitate towards unhealthy coping mechanisms, which impacts their health. Unhealthy family dynamics impact everyone in the family individually, as well as the whole unit. </w:t>
      </w:r>
    </w:p>
    <w:p w:rsidR="00000000" w:rsidDel="00000000" w:rsidP="00000000" w:rsidRDefault="00000000" w:rsidRPr="00000000" w14:paraId="00000008">
      <w:pPr>
        <w:shd w:fill="ffffff" w:val="clear"/>
        <w:spacing w:after="180" w:before="180" w:line="480" w:lineRule="auto"/>
        <w:ind w:left="0" w:firstLine="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ab/>
        <w:t xml:space="preserve">So how does all of this play into the future dynamics of American families in 2035? There are a couple of different ways that families could go. One dynamic is a detached, unemotional, power struggle dynamic. This is the worst possible case scenario. This dynamic depicts a family that is not close, spends no time together, and is constantly fighting for attention. The parents would be fighting for equality in breadwinning, which would leave no room for quality time for their children. These children would grow up without a strong foundation, and if their parents suddenly tried to discipline them, then it would create an unhealthy dynamic. This dynamic would create the most strife and distance within the family. </w:t>
      </w:r>
    </w:p>
    <w:p w:rsidR="00000000" w:rsidDel="00000000" w:rsidP="00000000" w:rsidRDefault="00000000" w:rsidRPr="00000000" w14:paraId="00000009">
      <w:pPr>
        <w:shd w:fill="ffffff" w:val="clear"/>
        <w:spacing w:after="180" w:before="180" w:line="480" w:lineRule="auto"/>
        <w:ind w:left="0" w:firstLine="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ab/>
        <w:t xml:space="preserve">Another dynamic would be a semi-balanced family dynamic. This dynamic would still have some strife and cause some issues between the parents themselves and the parents and children. In this dynamic, there is more of a balance with breadwinning and less competing. Both parents may work or only one, but they are working together to be financially stable. If only one person is working, it may cause some issues with providing for the family and the splitting of household chores. This may also cause strife with their children, especially if one parent is more present than the other. Even with some of the strife, this would be more optimal than the example in the previous paragraph. </w:t>
      </w:r>
    </w:p>
    <w:p w:rsidR="00000000" w:rsidDel="00000000" w:rsidP="00000000" w:rsidRDefault="00000000" w:rsidRPr="00000000" w14:paraId="0000000A">
      <w:pPr>
        <w:shd w:fill="ffffff" w:val="clear"/>
        <w:spacing w:after="180" w:before="180" w:line="480" w:lineRule="auto"/>
        <w:ind w:left="0" w:firstLine="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ab/>
        <w:t xml:space="preserve">The last dynamic depicts the most perfect dynamic in the ever-changing society that we live in. This would mean that no matter what each parent is doing, whether they are both at work or just one, they are both equally contributing to housework and taking care of their family. Their relationships with their children would be close and trusting. There would be no unhealthy dynamics like substance abuse or abuse. This would be the most optimal, but this seems to be harder to reach. </w:t>
      </w:r>
    </w:p>
    <w:p w:rsidR="00000000" w:rsidDel="00000000" w:rsidP="00000000" w:rsidRDefault="00000000" w:rsidRPr="00000000" w14:paraId="0000000B">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many factors impact a family’s dynamic. There are large-scale and small-scale factors. All of these factors combined can have a multitude of effects. Ultimately, there is no way to predict a “typical American family in 2035.” Society changes so much in ten years, and it’s difficult to predict everything. Technology is changing constantly, and social media is impacting how we view society and how we should handle family dynamics. Families can be complicated, but I’m hoping that the last scenario is what we are heading towards as a society. </w:t>
      </w: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w:t>
      </w:r>
    </w:p>
    <w:p w:rsidR="00000000" w:rsidDel="00000000" w:rsidP="00000000" w:rsidRDefault="00000000" w:rsidRPr="00000000" w14:paraId="00000019">
      <w:pPr>
        <w:spacing w:after="240" w:before="240" w:line="480" w:lineRule="auto"/>
        <w:ind w:left="720" w:hanging="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Jabbari, B. (2023). </w:t>
      </w:r>
      <w:r w:rsidDel="00000000" w:rsidR="00000000" w:rsidRPr="00000000">
        <w:rPr>
          <w:rFonts w:ascii="Times New Roman" w:cs="Times New Roman" w:eastAsia="Times New Roman" w:hAnsi="Times New Roman"/>
          <w:i w:val="1"/>
          <w:sz w:val="24"/>
          <w:szCs w:val="24"/>
          <w:highlight w:val="white"/>
          <w:rtl w:val="0"/>
        </w:rPr>
        <w:t xml:space="preserve">Family dynamics</w:t>
      </w:r>
      <w:r w:rsidDel="00000000" w:rsidR="00000000" w:rsidRPr="00000000">
        <w:rPr>
          <w:rFonts w:ascii="Times New Roman" w:cs="Times New Roman" w:eastAsia="Times New Roman" w:hAnsi="Times New Roman"/>
          <w:sz w:val="24"/>
          <w:szCs w:val="24"/>
          <w:highlight w:val="white"/>
          <w:rtl w:val="0"/>
        </w:rPr>
        <w:t xml:space="preserve">. National Library of Medicine. </w:t>
      </w:r>
      <w:hyperlink r:id="rId6">
        <w:r w:rsidDel="00000000" w:rsidR="00000000" w:rsidRPr="00000000">
          <w:rPr>
            <w:rFonts w:ascii="Times New Roman" w:cs="Times New Roman" w:eastAsia="Times New Roman" w:hAnsi="Times New Roman"/>
            <w:color w:val="1155cc"/>
            <w:sz w:val="24"/>
            <w:szCs w:val="24"/>
            <w:highlight w:val="white"/>
            <w:u w:val="single"/>
            <w:rtl w:val="0"/>
          </w:rPr>
          <w:t xml:space="preserve">https://www.ncbi.nlm.nih.gov/books/NBK560487/</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1A">
      <w:pPr>
        <w:spacing w:line="480" w:lineRule="auto"/>
        <w:ind w:left="720" w:hanging="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Lee, V. W., Ling, H. W., Cheung, J. C., Tung, S. Y., Leung, C. M., &amp; Wong, Y. (2022). Technology and Family Dynamics: The Relationships Among Children’s Use of Mobile Devices, Family Atmosphere and Parenting Approaches: C &amp; A.</w:t>
      </w:r>
      <w:r w:rsidDel="00000000" w:rsidR="00000000" w:rsidRPr="00000000">
        <w:rPr>
          <w:rFonts w:ascii="Times New Roman" w:cs="Times New Roman" w:eastAsia="Times New Roman" w:hAnsi="Times New Roman"/>
          <w:i w:val="1"/>
          <w:sz w:val="24"/>
          <w:szCs w:val="24"/>
          <w:highlight w:val="white"/>
          <w:rtl w:val="0"/>
        </w:rPr>
        <w:t xml:space="preserve"> Child &amp; Adolescent Social Work Journal, 39</w:t>
      </w:r>
      <w:r w:rsidDel="00000000" w:rsidR="00000000" w:rsidRPr="00000000">
        <w:rPr>
          <w:rFonts w:ascii="Times New Roman" w:cs="Times New Roman" w:eastAsia="Times New Roman" w:hAnsi="Times New Roman"/>
          <w:sz w:val="24"/>
          <w:szCs w:val="24"/>
          <w:highlight w:val="white"/>
          <w:rtl w:val="0"/>
        </w:rPr>
        <w:t xml:space="preserve">(4), 437-444. </w:t>
      </w: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https://doi.org/10.1007/s10560-021-00745-0</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1B">
      <w:pPr>
        <w:spacing w:line="480" w:lineRule="auto"/>
        <w:ind w:left="720" w:hanging="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Riina, E. M. (2024). The ties that bind: Questions for studying families in neighborhood contexts.</w:t>
      </w:r>
      <w:r w:rsidDel="00000000" w:rsidR="00000000" w:rsidRPr="00000000">
        <w:rPr>
          <w:rFonts w:ascii="Times New Roman" w:cs="Times New Roman" w:eastAsia="Times New Roman" w:hAnsi="Times New Roman"/>
          <w:i w:val="1"/>
          <w:sz w:val="24"/>
          <w:szCs w:val="24"/>
          <w:highlight w:val="white"/>
          <w:rtl w:val="0"/>
        </w:rPr>
        <w:t xml:space="preserve"> Journal of Marriage and Family, Suppl.Special Issue on Theory and Methods, 86</w:t>
      </w:r>
      <w:r w:rsidDel="00000000" w:rsidR="00000000" w:rsidRPr="00000000">
        <w:rPr>
          <w:rFonts w:ascii="Times New Roman" w:cs="Times New Roman" w:eastAsia="Times New Roman" w:hAnsi="Times New Roman"/>
          <w:sz w:val="24"/>
          <w:szCs w:val="24"/>
          <w:highlight w:val="white"/>
          <w:rtl w:val="0"/>
        </w:rPr>
        <w:t xml:space="preserve">(5), 1353-1373. </w:t>
      </w: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https://doi.org/10.1111/jomf.l3026</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1C">
      <w:pPr>
        <w:spacing w:line="480" w:lineRule="auto"/>
        <w:ind w:left="720" w:hanging="720"/>
        <w:rPr>
          <w:rFonts w:ascii="Times New Roman" w:cs="Times New Roman" w:eastAsia="Times New Roman" w:hAnsi="Times New Roman"/>
          <w:sz w:val="24"/>
          <w:szCs w:val="24"/>
          <w:highlight w:val="white"/>
        </w:rPr>
      </w:pPr>
      <w:r w:rsidDel="00000000" w:rsidR="00000000" w:rsidRPr="00000000">
        <w:rPr>
          <w:rtl w:val="0"/>
        </w:rPr>
      </w:r>
    </w:p>
    <w:sectPr>
      <w:headerReference w:type="default" r:id="rId9"/>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cbi.nlm.nih.gov/books/NBK560487/" TargetMode="External"/><Relationship Id="rId7" Type="http://schemas.openxmlformats.org/officeDocument/2006/relationships/hyperlink" Target="https://doi.org/10.1007/s10560-021-00745-0" TargetMode="External"/><Relationship Id="rId8" Type="http://schemas.openxmlformats.org/officeDocument/2006/relationships/hyperlink" Target="https://doi.org/10.1111/jomf.l3026" TargetMode="Externa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