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480" w:lineRule="auto"/>
        <w:ind w:left="0" w:right="0" w:firstLine="0"/>
        <w:jc w:val="left"/>
        <w:rPr>
          <w:rFonts w:ascii="Times Roman" w:cs="Times Roman" w:hAnsi="Times Roman" w:eastAsia="Times Roman"/>
          <w:sz w:val="24"/>
          <w:szCs w:val="24"/>
          <w:rtl w:val="0"/>
        </w:rPr>
      </w:pPr>
      <w:r>
        <w:rPr>
          <w:rFonts w:ascii="Times New Roman" w:cs="Times New Roman" w:hAnsi="Times New Roman" w:eastAsia="Times New Roman"/>
          <w:rtl w:val="0"/>
        </w:rPr>
        <w:tab/>
      </w:r>
      <w:r>
        <w:rPr>
          <w:rFonts w:ascii="Times New Roman" w:hAnsi="Times New Roman"/>
          <w:rtl w:val="0"/>
          <w:lang w:val="en-US"/>
        </w:rPr>
        <w:t>Although racism has evolved due to societal forces and is rarely shown in the traditional format anymore, it is extremely important to keep working to make racism less influential in our society. With the underlying theme of racism still being prevalent in American culture, we are unable to escape the racist realms that hold us back from truly being united.</w:t>
      </w:r>
    </w:p>
    <w:p>
      <w:pPr>
        <w:pStyle w:val="Body"/>
        <w:spacing w:line="480" w:lineRule="auto"/>
        <w:rPr>
          <w:rFonts w:ascii="Times New Roman" w:cs="Times New Roman" w:hAnsi="Times New Roman" w:eastAsia="Times New Roman"/>
          <w:sz w:val="24"/>
          <w:szCs w:val="24"/>
        </w:rPr>
      </w:pPr>
    </w:p>
    <w:p>
      <w:pPr>
        <w:pStyle w:val="Body"/>
        <w:spacing w:line="480" w:lineRule="auto"/>
      </w:pPr>
      <w:r>
        <w:rPr>
          <w:rFonts w:ascii="Times New Roman" w:cs="Times New Roman" w:hAnsi="Times New Roman" w:eastAsia="Times New Roman"/>
          <w:sz w:val="24"/>
          <w:szCs w:val="24"/>
        </w:rPr>
        <w:tab/>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2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