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00" w:lineRule="auto"/>
        <w:ind w:left="0" w:firstLine="0"/>
        <w:rPr>
          <w:color w:val="2d3b45"/>
          <w:sz w:val="24"/>
          <w:szCs w:val="24"/>
        </w:rPr>
      </w:pPr>
      <w:r w:rsidDel="00000000" w:rsidR="00000000" w:rsidRPr="00000000">
        <w:rPr>
          <w:color w:val="2d3b45"/>
          <w:sz w:val="24"/>
          <w:szCs w:val="24"/>
          <w:rtl w:val="0"/>
        </w:rPr>
        <w:t xml:space="preserve">Mallory Cieutat</w:t>
      </w:r>
    </w:p>
    <w:p w:rsidR="00000000" w:rsidDel="00000000" w:rsidP="00000000" w:rsidRDefault="00000000" w:rsidRPr="00000000" w14:paraId="00000003">
      <w:pPr>
        <w:shd w:fill="ffffff" w:val="clear"/>
        <w:spacing w:after="200" w:lineRule="auto"/>
        <w:ind w:left="0" w:firstLine="0"/>
        <w:rPr>
          <w:color w:val="2d3b45"/>
          <w:sz w:val="24"/>
          <w:szCs w:val="24"/>
        </w:rPr>
      </w:pPr>
      <w:r w:rsidDel="00000000" w:rsidR="00000000" w:rsidRPr="00000000">
        <w:rPr>
          <w:color w:val="2d3b45"/>
          <w:sz w:val="24"/>
          <w:szCs w:val="24"/>
          <w:rtl w:val="0"/>
        </w:rPr>
        <w:t xml:space="preserve">Sociology 105</w:t>
      </w:r>
    </w:p>
    <w:p w:rsidR="00000000" w:rsidDel="00000000" w:rsidP="00000000" w:rsidRDefault="00000000" w:rsidRPr="00000000" w14:paraId="00000004">
      <w:pPr>
        <w:shd w:fill="ffffff" w:val="clear"/>
        <w:spacing w:after="200" w:lineRule="auto"/>
        <w:ind w:left="0" w:firstLine="0"/>
        <w:rPr>
          <w:color w:val="2d3b45"/>
          <w:sz w:val="24"/>
          <w:szCs w:val="24"/>
        </w:rPr>
      </w:pPr>
      <w:r w:rsidDel="00000000" w:rsidR="00000000" w:rsidRPr="00000000">
        <w:rPr>
          <w:color w:val="2d3b45"/>
          <w:sz w:val="24"/>
          <w:szCs w:val="24"/>
          <w:rtl w:val="0"/>
        </w:rPr>
        <w:t xml:space="preserve">18 October 2021</w:t>
      </w:r>
    </w:p>
    <w:p w:rsidR="00000000" w:rsidDel="00000000" w:rsidP="00000000" w:rsidRDefault="00000000" w:rsidRPr="00000000" w14:paraId="00000005">
      <w:pPr>
        <w:shd w:fill="ffffff" w:val="clear"/>
        <w:spacing w:after="200" w:lineRule="auto"/>
        <w:ind w:left="0" w:firstLine="0"/>
        <w:rPr>
          <w:color w:val="2d3b45"/>
          <w:sz w:val="24"/>
          <w:szCs w:val="24"/>
        </w:rPr>
      </w:pPr>
      <w:r w:rsidDel="00000000" w:rsidR="00000000" w:rsidRPr="00000000">
        <w:rPr>
          <w:rtl w:val="0"/>
        </w:rPr>
      </w:r>
    </w:p>
    <w:p w:rsidR="00000000" w:rsidDel="00000000" w:rsidP="00000000" w:rsidRDefault="00000000" w:rsidRPr="00000000" w14:paraId="00000006">
      <w:pPr>
        <w:shd w:fill="ffffff" w:val="clear"/>
        <w:spacing w:after="200" w:lineRule="auto"/>
        <w:ind w:left="0" w:firstLine="0"/>
        <w:jc w:val="center"/>
        <w:rPr>
          <w:color w:val="2d3b45"/>
          <w:sz w:val="24"/>
          <w:szCs w:val="24"/>
        </w:rPr>
      </w:pPr>
      <w:r w:rsidDel="00000000" w:rsidR="00000000" w:rsidRPr="00000000">
        <w:rPr>
          <w:color w:val="2d3b45"/>
          <w:sz w:val="24"/>
          <w:szCs w:val="24"/>
          <w:rtl w:val="0"/>
        </w:rPr>
        <w:t xml:space="preserve">Society Shaping Slut-Shaming</w:t>
      </w:r>
    </w:p>
    <w:p w:rsidR="00000000" w:rsidDel="00000000" w:rsidP="00000000" w:rsidRDefault="00000000" w:rsidRPr="00000000" w14:paraId="00000007">
      <w:pPr>
        <w:shd w:fill="ffffff" w:val="clear"/>
        <w:spacing w:after="180" w:before="180" w:line="480" w:lineRule="auto"/>
        <w:ind w:firstLine="720"/>
        <w:rPr>
          <w:color w:val="2d3b45"/>
          <w:sz w:val="24"/>
          <w:szCs w:val="24"/>
        </w:rPr>
      </w:pPr>
      <w:r w:rsidDel="00000000" w:rsidR="00000000" w:rsidRPr="00000000">
        <w:rPr>
          <w:color w:val="2d3b45"/>
          <w:sz w:val="24"/>
          <w:szCs w:val="24"/>
          <w:rtl w:val="0"/>
        </w:rPr>
        <w:t xml:space="preserve">Slaps on the back, fist pumps in the air, cheering, and hair ruffling. This is the exact reaction I have seen time and time again when a male walks in the room from a suggested sexual encounter. However, women lose </w:t>
      </w:r>
      <w:r w:rsidDel="00000000" w:rsidR="00000000" w:rsidRPr="00000000">
        <w:rPr>
          <w:color w:val="2d3b45"/>
          <w:sz w:val="24"/>
          <w:szCs w:val="24"/>
          <w:rtl w:val="0"/>
        </w:rPr>
        <w:t xml:space="preserve">girl friends</w:t>
      </w:r>
      <w:r w:rsidDel="00000000" w:rsidR="00000000" w:rsidRPr="00000000">
        <w:rPr>
          <w:color w:val="2d3b45"/>
          <w:sz w:val="24"/>
          <w:szCs w:val="24"/>
          <w:rtl w:val="0"/>
        </w:rPr>
        <w:t xml:space="preserve">, and make plenty of new guy friends, thanks to their new title as a “whore”. The morning after is comical for men, yet embarrassing, and creates feelings of guilt for women. Society celebrates men, but criticizes women, for the same sexual encounters because of the construct of gender roles, defined by the collective consciousness, and the role of anatomy in performing these roles.</w:t>
      </w:r>
    </w:p>
    <w:p w:rsidR="00000000" w:rsidDel="00000000" w:rsidP="00000000" w:rsidRDefault="00000000" w:rsidRPr="00000000" w14:paraId="00000008">
      <w:pPr>
        <w:shd w:fill="ffffff" w:val="clear"/>
        <w:spacing w:after="180" w:before="180" w:line="480" w:lineRule="auto"/>
        <w:ind w:firstLine="720"/>
        <w:rPr>
          <w:color w:val="2d3b45"/>
          <w:sz w:val="24"/>
          <w:szCs w:val="24"/>
        </w:rPr>
      </w:pPr>
      <w:r w:rsidDel="00000000" w:rsidR="00000000" w:rsidRPr="00000000">
        <w:rPr>
          <w:color w:val="2d3b45"/>
          <w:sz w:val="24"/>
          <w:szCs w:val="24"/>
          <w:rtl w:val="0"/>
        </w:rPr>
        <w:t xml:space="preserve">Countless examples come to mind when considering this argument. I recently walked into a room with a guy, whom we will refer to as Kevin, from a late dinner on campus, but the image of us walking in together created a different idea. All of Kevin’s friends, particularly his roommate, were extremely excited. They exemplified the previously stated symptoms of celebration - the fist pumps and “ahhh I see you’s”. Watching this unfold, my face reddened from embarrassment, even though I knew that nothing had happened. </w:t>
      </w:r>
    </w:p>
    <w:p w:rsidR="00000000" w:rsidDel="00000000" w:rsidP="00000000" w:rsidRDefault="00000000" w:rsidRPr="00000000" w14:paraId="00000009">
      <w:pPr>
        <w:shd w:fill="ffffff" w:val="clear"/>
        <w:spacing w:after="180" w:before="180" w:line="480" w:lineRule="auto"/>
        <w:ind w:firstLine="720"/>
        <w:rPr>
          <w:color w:val="2d3b45"/>
          <w:sz w:val="24"/>
          <w:szCs w:val="24"/>
        </w:rPr>
      </w:pPr>
      <w:r w:rsidDel="00000000" w:rsidR="00000000" w:rsidRPr="00000000">
        <w:rPr>
          <w:color w:val="2d3b45"/>
          <w:sz w:val="24"/>
          <w:szCs w:val="24"/>
          <w:rtl w:val="0"/>
        </w:rPr>
        <w:t xml:space="preserve">Throughout the entire night, every time Kevin made his way to specifically talk to me, or touch me on the arm, or make any sort of “move”, cheers from the other men began. However, not a single girl spoke to me the rest of the night. I had officially won the unwanted title. I was made to feel guilty and outcast for something I did not even pursue. This is one of many, many similar experiences I have encountered in my relatively short lifespan.</w:t>
      </w:r>
    </w:p>
    <w:p w:rsidR="00000000" w:rsidDel="00000000" w:rsidP="00000000" w:rsidRDefault="00000000" w:rsidRPr="00000000" w14:paraId="0000000A">
      <w:pPr>
        <w:shd w:fill="ffffff" w:val="clear"/>
        <w:spacing w:after="180" w:before="180" w:line="480" w:lineRule="auto"/>
        <w:ind w:firstLine="720"/>
        <w:rPr>
          <w:color w:val="2d3b45"/>
          <w:sz w:val="24"/>
          <w:szCs w:val="24"/>
        </w:rPr>
      </w:pPr>
      <w:r w:rsidDel="00000000" w:rsidR="00000000" w:rsidRPr="00000000">
        <w:rPr>
          <w:color w:val="2d3b45"/>
          <w:sz w:val="24"/>
          <w:szCs w:val="24"/>
          <w:rtl w:val="0"/>
        </w:rPr>
        <w:t xml:space="preserve">Additionally, I have heard the gossip and the truth to many comparable experiences. Just a few nights ago, a girl, whom we will refer to as Carla, sent a photo of her and a guy to my dorm’s group chat. Only about half of their faces were visible, but because of the messiness of Carla’s hair, it was immediately assumed they “hooked up”. This girl had recently moved into our dorm, and only a few nights into meeting new people, she was automatically labeled a whore. Her ability to make her own positive impression disappeared. </w:t>
      </w:r>
    </w:p>
    <w:p w:rsidR="00000000" w:rsidDel="00000000" w:rsidP="00000000" w:rsidRDefault="00000000" w:rsidRPr="00000000" w14:paraId="0000000B">
      <w:pPr>
        <w:shd w:fill="ffffff" w:val="clear"/>
        <w:spacing w:after="180" w:before="180" w:line="480" w:lineRule="auto"/>
        <w:ind w:firstLine="720"/>
        <w:rPr>
          <w:color w:val="2d3b45"/>
          <w:sz w:val="24"/>
          <w:szCs w:val="24"/>
        </w:rPr>
      </w:pPr>
      <w:r w:rsidDel="00000000" w:rsidR="00000000" w:rsidRPr="00000000">
        <w:rPr>
          <w:color w:val="2d3b45"/>
          <w:sz w:val="24"/>
          <w:szCs w:val="24"/>
          <w:rtl w:val="0"/>
        </w:rPr>
        <w:t xml:space="preserve">I was in the room with most of the people in the group chat, and the guys were shocked, impressed, yet also disgusted with her behavior. “Damn, he got with Carla?” was asked repeatedly. Her sexuality was discussed, and decided to be readily available and unwanted. Many of the women listening to the debate were just as disgusted as the men by her assumed actions, however, my roommate and I happen to be friends with Carla. My roommate reached out to her and told her what was being discussed. Carla was, understandably, extremely upset. She responded, explaining that she hadn’t even kissed the guy. Similar to my experience, Carla was made to feel guilty and outcast for something she had not even done.</w:t>
      </w:r>
    </w:p>
    <w:p w:rsidR="00000000" w:rsidDel="00000000" w:rsidP="00000000" w:rsidRDefault="00000000" w:rsidRPr="00000000" w14:paraId="0000000C">
      <w:pPr>
        <w:shd w:fill="ffffff" w:val="clear"/>
        <w:spacing w:after="180" w:before="180" w:line="480" w:lineRule="auto"/>
        <w:ind w:firstLine="720"/>
        <w:rPr>
          <w:color w:val="2d3b45"/>
          <w:sz w:val="24"/>
          <w:szCs w:val="24"/>
        </w:rPr>
      </w:pPr>
      <w:r w:rsidDel="00000000" w:rsidR="00000000" w:rsidRPr="00000000">
        <w:rPr>
          <w:color w:val="2d3b45"/>
          <w:sz w:val="24"/>
          <w:szCs w:val="24"/>
          <w:rtl w:val="0"/>
        </w:rPr>
        <w:t xml:space="preserve">While sex is assigned at birth, gender is a societal construction dictating how the male versus female should behave. Everyone is expected to “do gender” by conforming to their assigned, socially learned set of acceptable behaviors. This set of actions is created by the collective consciousness - a system in which the population creates a set of uniform ideals and standards based on overarching values, experiences, and practices. “Doing gender” is following these standards, and can be exemplified by women wearing longer hair and shorter shorts, while men do the opposite. Men “do gender” by acting tough and strong, while women submit to their dominance. Gender is an achieved status, in which one can become successful or fail, depending on the way each individual chooses to behave (West &amp; Zimmerman). Our ability to perform these expected actions is specifically dictated by our physical bodies.</w:t>
      </w:r>
    </w:p>
    <w:p w:rsidR="00000000" w:rsidDel="00000000" w:rsidP="00000000" w:rsidRDefault="00000000" w:rsidRPr="00000000" w14:paraId="0000000D">
      <w:pPr>
        <w:shd w:fill="ffffff" w:val="clear"/>
        <w:spacing w:after="180" w:before="180" w:line="480" w:lineRule="auto"/>
        <w:ind w:firstLine="720"/>
        <w:rPr>
          <w:color w:val="2d3b45"/>
          <w:sz w:val="24"/>
          <w:szCs w:val="24"/>
        </w:rPr>
      </w:pPr>
      <w:r w:rsidDel="00000000" w:rsidR="00000000" w:rsidRPr="00000000">
        <w:rPr>
          <w:color w:val="2d3b45"/>
          <w:sz w:val="24"/>
          <w:szCs w:val="24"/>
          <w:rtl w:val="0"/>
        </w:rPr>
        <w:t xml:space="preserve">Each gender has been defined to have a specific body for a specific purpose. The male’s body is viewed as a direct and normal link to the world. However, for centuries, women have been seen as imprisoned, or held captive, by their bodies. Supposedly, women only think with their hormones, are held back by their ovaries and uterus, and are seen as incomplete. The woman is viewed only as a sexed being. The collective consciousness has defined a woman's purpose to make use of these hormones and internal organs and find a partner to complete them. Men, however, have been defined as perfectly complete by themselves, with the ability to think rationally and make decisions free of anatomical inhibition. Both men and women have hormones, yet our society has created the idea that women are completely dictated by these hormones, while men are completely unaffected (de Beauvoir).</w:t>
      </w:r>
    </w:p>
    <w:p w:rsidR="00000000" w:rsidDel="00000000" w:rsidP="00000000" w:rsidRDefault="00000000" w:rsidRPr="00000000" w14:paraId="0000000E">
      <w:pPr>
        <w:shd w:fill="ffffff" w:val="clear"/>
        <w:spacing w:after="180" w:before="180" w:line="480" w:lineRule="auto"/>
        <w:ind w:firstLine="720"/>
        <w:rPr>
          <w:color w:val="2d3b45"/>
          <w:sz w:val="24"/>
          <w:szCs w:val="24"/>
        </w:rPr>
      </w:pPr>
      <w:r w:rsidDel="00000000" w:rsidR="00000000" w:rsidRPr="00000000">
        <w:rPr>
          <w:color w:val="2d3b45"/>
          <w:sz w:val="24"/>
          <w:szCs w:val="24"/>
          <w:rtl w:val="0"/>
        </w:rPr>
        <w:t xml:space="preserve">This idea is also related to the toxic institution of hegemonic masculinity. This cultural practice legitimizes men’s dominance in society by celebrating the male gender role. Men are defined as strong, competitive, initiative-taking providers. The practice of these roles hurls men up the world’s socio-economic ladder, with new job opportunities and respected reputations. The beneficial outcome reestablishes the idea that men are the dominant, successful gender, and encourages men to continue being strong and independent (</w:t>
      </w:r>
      <w:r w:rsidDel="00000000" w:rsidR="00000000" w:rsidRPr="00000000">
        <w:rPr>
          <w:color w:val="2d3b45"/>
          <w:sz w:val="24"/>
          <w:szCs w:val="24"/>
          <w:rtl w:val="0"/>
        </w:rPr>
        <w:t xml:space="preserve">Stroudt</w:t>
      </w:r>
      <w:r w:rsidDel="00000000" w:rsidR="00000000" w:rsidRPr="00000000">
        <w:rPr>
          <w:color w:val="2d3b45"/>
          <w:sz w:val="24"/>
          <w:szCs w:val="24"/>
          <w:rtl w:val="0"/>
        </w:rPr>
        <w:t xml:space="preserve">).</w:t>
      </w:r>
    </w:p>
    <w:p w:rsidR="00000000" w:rsidDel="00000000" w:rsidP="00000000" w:rsidRDefault="00000000" w:rsidRPr="00000000" w14:paraId="0000000F">
      <w:pPr>
        <w:shd w:fill="ffffff" w:val="clear"/>
        <w:spacing w:after="180" w:before="180" w:line="480" w:lineRule="auto"/>
        <w:ind w:firstLine="720"/>
        <w:rPr>
          <w:color w:val="2d3b45"/>
          <w:sz w:val="24"/>
          <w:szCs w:val="24"/>
        </w:rPr>
      </w:pPr>
      <w:r w:rsidDel="00000000" w:rsidR="00000000" w:rsidRPr="00000000">
        <w:rPr>
          <w:color w:val="2d3b45"/>
          <w:sz w:val="24"/>
          <w:szCs w:val="24"/>
          <w:rtl w:val="0"/>
        </w:rPr>
        <w:t xml:space="preserve">Because the male is defined by strength and independence, sexual encounters are seen as an active choice. In other words, men can control their emotions and passions and reactivate these drives when they want to. They are celebrated for being strong, for leading the act with a level head, and for being independent. However, dictated by their hormones, women are viewed as “out of control” when acting on their emotions and participating in sexual behaviors. De Beauvoir’s exploration of the difference in purposes of the male and female body explains the expected actions and reactions of “the act”.</w:t>
      </w:r>
    </w:p>
    <w:p w:rsidR="00000000" w:rsidDel="00000000" w:rsidP="00000000" w:rsidRDefault="00000000" w:rsidRPr="00000000" w14:paraId="00000010">
      <w:pPr>
        <w:shd w:fill="ffffff" w:val="clear"/>
        <w:spacing w:after="180" w:before="180" w:line="480" w:lineRule="auto"/>
        <w:rPr>
          <w:color w:val="2d3b45"/>
          <w:sz w:val="24"/>
          <w:szCs w:val="24"/>
        </w:rPr>
      </w:pPr>
      <w:r w:rsidDel="00000000" w:rsidR="00000000" w:rsidRPr="00000000">
        <w:rPr>
          <w:color w:val="2d3b45"/>
          <w:sz w:val="24"/>
          <w:szCs w:val="24"/>
          <w:rtl w:val="0"/>
        </w:rPr>
        <w:tab/>
        <w:t xml:space="preserve">Additionally, the idea that men supposedly control themselves, and consciously, actively engage in sexual activity reestablishes the idea that they are mentally, emotionally, and physically strong, and are dominant because of their self-control. This cycle furthers the institution of hegemonic masculinity, and thus furthers the idea that women need support and are too mentally weak to fight their emotions. The guilt and embarrassment women feel when accused of a sexual encounter stems from this idea. Women feel like they have done something wrong, that they should have been stronger, should have controlled themselves differently, should have presented themselves better, even when they did not participate in anything at all. </w:t>
      </w:r>
    </w:p>
    <w:p w:rsidR="00000000" w:rsidDel="00000000" w:rsidP="00000000" w:rsidRDefault="00000000" w:rsidRPr="00000000" w14:paraId="00000011">
      <w:pPr>
        <w:shd w:fill="ffffff" w:val="clear"/>
        <w:spacing w:after="180" w:before="180" w:line="480" w:lineRule="auto"/>
        <w:rPr>
          <w:color w:val="2d3b45"/>
          <w:sz w:val="24"/>
          <w:szCs w:val="24"/>
        </w:rPr>
      </w:pPr>
      <w:r w:rsidDel="00000000" w:rsidR="00000000" w:rsidRPr="00000000">
        <w:rPr>
          <w:color w:val="2d3b45"/>
          <w:sz w:val="24"/>
          <w:szCs w:val="24"/>
          <w:rtl w:val="0"/>
        </w:rPr>
        <w:tab/>
        <w:t xml:space="preserve">Men are celebrated, while women are criticized, for the exact same sexual actions, or even assumed sexual actions, in the exact same context. Sexual encounters reestablish men’s strength, independence, and dominance defined by their gender role. Becoming successful in this role grants men overall respect, and countless opportunities in the “real world”. This celebrated dominance instantly labels women as “the other” and treats half of the population as a weaker minority. </w:t>
      </w:r>
    </w:p>
    <w:p w:rsidR="00000000" w:rsidDel="00000000" w:rsidP="00000000" w:rsidRDefault="00000000" w:rsidRPr="00000000" w14:paraId="00000012">
      <w:pPr>
        <w:shd w:fill="ffffff" w:val="clear"/>
        <w:spacing w:after="180" w:before="180" w:line="480" w:lineRule="auto"/>
        <w:ind w:firstLine="720"/>
        <w:rPr/>
      </w:pPr>
      <w:r w:rsidDel="00000000" w:rsidR="00000000" w:rsidRPr="00000000">
        <w:rPr>
          <w:color w:val="2d3b45"/>
          <w:sz w:val="24"/>
          <w:szCs w:val="24"/>
          <w:rtl w:val="0"/>
        </w:rPr>
        <w:t xml:space="preserve">As our society begins to shift to accept “girl-bosses” and female empowerment, it becomes even more embarrassing and frustrating for “slutty” actions to be assumed. Women desire to be respected, to be accepted for who they are, and to be viewed as controlled, intentional beings, who are more than just a sexed body. The assumptions that women are “too eager”, have “let their guard down”, have “lost control”, or just don’t have a desire for a sexual partner to “complete them”, invalidates the real emotions and intelligence hiding behind the hyperfocus on women’s hormones and uterus. In order to continue progression into a more equal and just world, we have to begin recognizing that men and women can both cultivate self-control, and both deserve respect, not punishment.</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3">
    <w:pPr>
      <w:jc w:val="right"/>
      <w:rPr>
        <w:sz w:val="24"/>
        <w:szCs w:val="24"/>
      </w:rPr>
    </w:pPr>
    <w:r w:rsidDel="00000000" w:rsidR="00000000" w:rsidRPr="00000000">
      <w:rPr>
        <w:sz w:val="24"/>
        <w:szCs w:val="24"/>
        <w:rtl w:val="0"/>
      </w:rPr>
      <w:t xml:space="preserve">Cieutat </w:t>
    </w: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