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Soc 105</w:t>
      </w:r>
    </w:p>
    <w:p>
      <w:pPr/>
      <w:r>
        <w:rPr>
          <w:rFonts w:ascii="Times New Roman" w:hAnsi="Times New Roman" w:cs="Times New Roman"/>
          <w:sz w:val="24"/>
          <w:sz-cs w:val="24"/>
        </w:rPr>
        <w:t xml:space="preserve">8</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February 2021</w:t>
      </w:r>
    </w:p>
    <w:p>
      <w:pPr>
        <w:jc w:val="center"/>
      </w:pPr>
      <w:r>
        <w:rPr>
          <w:rFonts w:ascii="Times New Roman" w:hAnsi="Times New Roman" w:cs="Times New Roman"/>
          <w:sz w:val="24"/>
          <w:sz-cs w:val="24"/>
        </w:rPr>
        <w:t xml:space="preserve">Conception of self</w:t>
      </w:r>
    </w:p>
    <w:p>
      <w:pPr/>
      <w:r>
        <w:rPr>
          <w:rFonts w:ascii="Times New Roman" w:hAnsi="Times New Roman" w:cs="Times New Roman"/>
          <w:sz w:val="24"/>
          <w:sz-cs w:val="24"/>
        </w:rPr>
        <w:t xml:space="preserve"/>
        <w:tab/>
        <w:t xml:space="preserve">In tv entertainment I get caught up in an actors life so much that when I see them in different program it catches me off guard. For example, John Krasinski, he plays Jim Halpert from the office as well as Jack Ryan from Tom Clancy’s Jack Ryan. For the longest time whenever I saw Mr. Krasinski in any film, I always gave him the persona as Jim from the office. This briefs the idea of the conception of self and how an individual sees themselves from a third- and first-person point of view.</w:t>
      </w:r>
    </w:p>
    <w:p>
      <w:pPr/>
      <w:r>
        <w:rPr>
          <w:rFonts w:ascii="Times New Roman" w:hAnsi="Times New Roman" w:cs="Times New Roman"/>
          <w:sz w:val="24"/>
          <w:sz-cs w:val="24"/>
        </w:rPr>
        <w:t xml:space="preserve"/>
        <w:tab/>
        <w:t xml:space="preserve">Erving Goffman proclaims that the self is collectively produced and that for the self to be defined the “collective” third person needs to interact with the first-person. This interaction expands the idea that the social aspect is an important factor in the thought of self. In correspondence to George Mead, the “I” is the reaction because of the environment and the “me” is a reaction in response to the “I”. The “Me” is autonomous feelings towards self that contextualizes from the consciousness. Both philosophers communicate the concept that conversation, whether it be from an outside source or within yourself, is key to understanding the idea of self.</w:t>
      </w:r>
    </w:p>
    <w:p>
      <w:pPr/>
      <w:r>
        <w:rPr>
          <w:rFonts w:ascii="Times New Roman" w:hAnsi="Times New Roman" w:cs="Times New Roman"/>
          <w:sz w:val="24"/>
          <w:sz-cs w:val="24"/>
        </w:rPr>
        <w:t xml:space="preserve"/>
        <w:tab/>
        <w:t xml:space="preserve">The example with John Krasinski; when people meet him in person is becomes confusing for the audience because they are not used to that type of role with Mr. Krasinski, but rather with Jim or Jack. John’s acting assimilated to  the “I” in Mead’s theory then, on the outside his personal life could be seen as the “me”. This is present in daily life with your peers, meaning that everyone has differently roles and it becomes confusing, even awkward, if the roles are not met. </w:t>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Beltran, Seth Christian</dc:creator>
</cp:coreProperties>
</file>

<file path=docProps/meta.xml><?xml version="1.0" encoding="utf-8"?>
<meta xmlns="http://schemas.apple.com/cocoa/2006/metadata">
  <generator>CocoaOOXMLWriter/2575.7</generator>
</meta>
</file>