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850625507</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SOC 105</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01 May 2024</w:t>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spacing w:before="600" w:lineRule="auto"/>
        <w:ind w:firstLine="0"/>
        <w:jc w:val="center"/>
        <w:rPr/>
      </w:pPr>
      <w:bookmarkStart w:colFirst="0" w:colLast="0" w:name="_bllyran0q013" w:id="0"/>
      <w:bookmarkEnd w:id="0"/>
      <w:r w:rsidDel="00000000" w:rsidR="00000000" w:rsidRPr="00000000">
        <w:rPr>
          <w:rtl w:val="0"/>
        </w:rPr>
        <w:t xml:space="preserve">Commodity Fetishism vs. McDonaldization</w:t>
      </w:r>
      <w:r w:rsidDel="00000000" w:rsidR="00000000" w:rsidRPr="00000000">
        <w:rPr>
          <w:rtl w:val="0"/>
        </w:rPr>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pacing w:after="300" w:before="300" w:lineRule="auto"/>
        <w:ind w:firstLine="720"/>
        <w:rPr>
          <w:b w:val="1"/>
        </w:rPr>
      </w:pPr>
      <w:r w:rsidDel="00000000" w:rsidR="00000000" w:rsidRPr="00000000">
        <w:rPr>
          <w:rtl w:val="0"/>
        </w:rPr>
        <w:t xml:space="preserve">In sociology, two known concepts, commodity fetishism and McDonaldization, offer interesting perspectives on modern society.  While both ideas deal with characteristics of modern capitalism and its impact on society, they do so from different perspectives, focusing opposite tendencies in the trade of things and the rationalization of social processes. A comparison review of these ideas and a real-world scenario allows us to better comprehend their consequences and judge how effective they are in explaining current events.</w:t>
      </w:r>
      <w:r w:rsidDel="00000000" w:rsidR="00000000" w:rsidRPr="00000000">
        <w:rPr>
          <w:rtl w:val="0"/>
        </w:rPr>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pacing w:after="300" w:before="300" w:lineRule="auto"/>
        <w:ind w:firstLine="0"/>
        <w:rPr/>
      </w:pPr>
      <w:r w:rsidDel="00000000" w:rsidR="00000000" w:rsidRPr="00000000">
        <w:rPr>
          <w:b w:val="1"/>
          <w:u w:val="single"/>
          <w:rtl w:val="0"/>
        </w:rPr>
        <w:t xml:space="preserve">Commodity Fetishism:</w:t>
      </w:r>
      <w:r w:rsidDel="00000000" w:rsidR="00000000" w:rsidRPr="00000000">
        <w:rPr>
          <w:u w:val="single"/>
          <w:rtl w:val="0"/>
        </w:rPr>
        <w:t xml:space="preserve"> </w:t>
      </w:r>
      <w:r w:rsidDel="00000000" w:rsidR="00000000" w:rsidRPr="00000000">
        <w:rPr>
          <w:rtl w:val="0"/>
        </w:rPr>
        <w:t xml:space="preserve">According to Karl Marx's ideas, commodity fetishism is the social trends in which goods have meaning in addition to their physical worth. Goods carry social meanings and wants in capitalist countries in addition to being useful items. This obsession hides the social context of production, making people mistakenly believe that goods possess magical qualities instead of being the result of labor produced by humans.. </w:t>
      </w:r>
      <w:r w:rsidDel="00000000" w:rsidR="00000000" w:rsidRPr="00000000">
        <w:rPr>
          <w:rtl w:val="0"/>
        </w:rPr>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pacing w:after="300" w:before="300" w:lineRule="auto"/>
        <w:ind w:firstLine="0"/>
        <w:rPr/>
      </w:pPr>
      <w:r w:rsidDel="00000000" w:rsidR="00000000" w:rsidRPr="00000000">
        <w:rPr>
          <w:b w:val="1"/>
          <w:u w:val="single"/>
          <w:rtl w:val="0"/>
        </w:rPr>
        <w:t xml:space="preserve">McDonaldization:</w:t>
      </w:r>
      <w:r w:rsidDel="00000000" w:rsidR="00000000" w:rsidRPr="00000000">
        <w:rPr>
          <w:rtl w:val="0"/>
        </w:rPr>
        <w:t xml:space="preserve"> George Ritzer, a sociologist, developed the term "McDonaldization" to refer to the process of simplifying and reducing procedures, especially in relation to fast-food restaurants such as McDonald's. It means using effective and controllable methods to a range of areas of life, including food service, healthcare, and education. McDonaldization is a symbol of the success of efficiency and reason over feeling in modern social structures.</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pacing w:after="300" w:before="300" w:lineRule="auto"/>
        <w:ind w:firstLine="0"/>
        <w:rPr/>
      </w:pPr>
      <w:r w:rsidDel="00000000" w:rsidR="00000000" w:rsidRPr="00000000">
        <w:rPr>
          <w:b w:val="1"/>
          <w:u w:val="single"/>
          <w:rtl w:val="0"/>
        </w:rPr>
        <w:t xml:space="preserve">Comparisons:</w:t>
      </w:r>
      <w:r w:rsidDel="00000000" w:rsidR="00000000" w:rsidRPr="00000000">
        <w:rPr>
          <w:rtl w:val="0"/>
        </w:rPr>
        <w:t xml:space="preserve"> While both ideas develop in the context of capitalism, they differ in their focus and level.  Commodity fetishism is concerned primarily with the meaning associated with things, emphasizing the creation of value in consumer society. In contrast, McDonaldization focuses on process simplification and standards, emphasizing experience equality and the development of efficiency-oriented systems.</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pacing w:after="300" w:before="300" w:lineRule="auto"/>
        <w:ind w:firstLine="0"/>
        <w:rPr/>
      </w:pPr>
      <w:r w:rsidDel="00000000" w:rsidR="00000000" w:rsidRPr="00000000">
        <w:rPr>
          <w:b w:val="1"/>
          <w:u w:val="single"/>
          <w:rtl w:val="0"/>
        </w:rPr>
        <w:t xml:space="preserve">Contrasts:</w:t>
      </w:r>
      <w:r w:rsidDel="00000000" w:rsidR="00000000" w:rsidRPr="00000000">
        <w:rPr>
          <w:rtl w:val="0"/>
        </w:rPr>
        <w:t xml:space="preserve"> One key distinction between the two concepts lies in their treatment of agency. Commodity fetishism underscores the agency of consumers in attributing value to commodities through their consumption choices and cultural practices. On the other hand, McDonaldization emphasizes the role of institutional structures in shaping social processes, often leading to the disenchantment and standardization of everyday life.</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pacing w:after="300" w:before="300" w:lineRule="auto"/>
        <w:ind w:firstLine="0"/>
        <w:rPr/>
      </w:pPr>
      <w:r w:rsidDel="00000000" w:rsidR="00000000" w:rsidRPr="00000000">
        <w:rPr>
          <w:b w:val="1"/>
          <w:u w:val="single"/>
          <w:rtl w:val="0"/>
        </w:rPr>
        <w:t xml:space="preserve">Real-World Scenario: </w:t>
      </w:r>
      <w:r w:rsidDel="00000000" w:rsidR="00000000" w:rsidRPr="00000000">
        <w:rPr>
          <w:rtl w:val="0"/>
        </w:rPr>
        <w:t xml:space="preserve">Consider the rise of coffee culture in the 21st century.  Coffee, originally considered a simple beverage, has grown into a symbol of status, personality, and lifestyle for many people. The growth of specific coffee shops, each with their own blends, brewing processes, and atmosphere, shows commodity fetishism. Coffee is no longer viewed just as a caffeine source, but rather as an experience to be enjoyed, shared on social media, and connected with specific identities.</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pacing w:after="300" w:before="300" w:lineRule="auto"/>
        <w:ind w:firstLine="0"/>
        <w:rPr/>
      </w:pPr>
      <w:r w:rsidDel="00000000" w:rsidR="00000000" w:rsidRPr="00000000">
        <w:rPr>
          <w:rtl w:val="0"/>
        </w:rPr>
        <w:t xml:space="preserve">Simultaneously, the coffee sector has become McDonaldized, particularly with the rise of global coffee franchises such as Starbucks. These businesses simplify the coffee-drinking experience with the same menus, store layouts, and service processes around the world. Starbucks' efficiency-driven approach, which focuses on speed, consistency, and convenience, illustrates  simplified structure.</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pacing w:after="300" w:before="300" w:lineRule="auto"/>
        <w:ind w:firstLine="720"/>
        <w:rPr/>
      </w:pPr>
      <w:r w:rsidDel="00000000" w:rsidR="00000000" w:rsidRPr="00000000">
        <w:rPr>
          <w:rtl w:val="0"/>
        </w:rPr>
        <w:t xml:space="preserve">Despite its flaws, commodity fetishism and McDonaldization continue to be popular concepts for understanding modern society's complexities. Commodity fetishism raises questions about the social creation of value, as well as how consumer culture impacts identities and relationships. Recognizing the symbolic elements of goods allows us to better understand how people interact with their social environment through buying habits.</w:t>
      </w:r>
      <w:r w:rsidDel="00000000" w:rsidR="00000000" w:rsidRPr="00000000">
        <w:rPr>
          <w:rtl w:val="0"/>
        </w:rPr>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pacing w:before="300" w:lineRule="auto"/>
        <w:ind w:firstLine="720"/>
        <w:rPr>
          <w:b w:val="1"/>
        </w:rPr>
      </w:pPr>
      <w:r w:rsidDel="00000000" w:rsidR="00000000" w:rsidRPr="00000000">
        <w:rPr>
          <w:rtl w:val="0"/>
        </w:rPr>
        <w:t xml:space="preserve">McDonaldization, focuses on reason and standard of social processes, highlighting the broad impact of things being simplified in modern organizations. While McDonaldization might ignore the wide range of human experiences, it provides important insights into the techniques used by modern capitalism to streamline our daily lives. By combining these viewpoints and analyzing with their effects, we could create deeper views of capitalism's difficult relationship with culture and social organization in the twenty-first century.</w:t>
      </w:r>
      <w:r w:rsidDel="00000000" w:rsidR="00000000" w:rsidRPr="00000000">
        <w:rPr>
          <w:rtl w:val="0"/>
        </w:rPr>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pacing w:after="300" w:before="300" w:lineRule="auto"/>
        <w:ind w:firstLine="720"/>
        <w:rPr/>
      </w:pPr>
      <w:r w:rsidDel="00000000" w:rsidR="00000000" w:rsidRPr="00000000">
        <w:rPr>
          <w:rtl w:val="0"/>
        </w:rPr>
        <w:t xml:space="preserve">Both commodity fetishism and McDonaldization offer valuable insights into contemporary society, yet they have their limitations. Commodity fetishism effectively highlights the cultural and symbolic dimensions of consumption, shedding light on how commodities become repositories of social meaning. However, it may overlook structural inequalities in the production and distribution of goods, focusing primarily on consumer behaviors and cultural practices.</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pacing w:after="300" w:before="300" w:lineRule="auto"/>
        <w:ind w:firstLine="720"/>
        <w:rPr/>
      </w:pPr>
      <w:r w:rsidDel="00000000" w:rsidR="00000000" w:rsidRPr="00000000">
        <w:rPr>
          <w:rtl w:val="0"/>
        </w:rPr>
        <w:t xml:space="preserve">Similarly, McDonaldization provides a compelling framework for understanding the rationalization of modern institutions and the proliferation of efficiency-driven systems. Yet, it tends to oversimplify complex social phenomena, reducing them to calculable and predictable processes. Moreover, McDonaldization overlooks the diversity of human experiences and the potential for resistance against rationalized systems.</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pacing w:before="300" w:lineRule="auto"/>
        <w:ind w:firstLine="720"/>
        <w:rPr/>
      </w:pPr>
      <w:r w:rsidDel="00000000" w:rsidR="00000000" w:rsidRPr="00000000">
        <w:rPr>
          <w:rtl w:val="0"/>
        </w:rPr>
        <w:t xml:space="preserve">In conclusion, while commodity fetishism and McDonaldization offer valuable perspectives on the dynamics of modern capitalism, they should be viewed as complementary rather than competing theories. A nuanced understanding of contemporary society requires integrating insights from both concepts, recognizing the interplay between symbolic meanings and institutional structures in shaping social life. By critically evaluating these concepts and applying them to real-world scenarios, we can deepen our understanding of the complexities of consumer culture and societal organization in the 21st century.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