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rPr/>
      </w:pPr>
      <w:r w:rsidDel="00000000" w:rsidR="00000000" w:rsidRPr="00000000">
        <w:rPr>
          <w:rtl w:val="0"/>
        </w:rPr>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ab/>
        <w:t xml:space="preserve">As humans, we all feel a constant need to be approved by those around us, as we need their approval in order to approve of ourselves. We are always being observed by those around us and observing others, whether we realize it or not. The way that others perceive us has a large impact on our lives, so our social self will adapt to different environments, ensuring that we are able to have others view us as a positive member of society so that we are able to view ourselves in the same light.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