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3630CB" w14:textId="43EBF71F" w:rsidR="004C2317" w:rsidRDefault="004C2317" w:rsidP="004C2317">
      <w:pPr>
        <w:spacing w:line="480" w:lineRule="auto"/>
        <w:rPr>
          <w:rFonts w:ascii="Times New Roman" w:hAnsi="Times New Roman" w:cs="Times New Roman"/>
        </w:rPr>
      </w:pPr>
      <w:r>
        <w:rPr>
          <w:rFonts w:ascii="Times New Roman" w:hAnsi="Times New Roman" w:cs="Times New Roman"/>
        </w:rPr>
        <w:t>SOC 105-001</w:t>
      </w:r>
    </w:p>
    <w:p w14:paraId="4E743D52" w14:textId="1FE95D90" w:rsidR="004C2317" w:rsidRDefault="004C2317" w:rsidP="004C2317">
      <w:pPr>
        <w:spacing w:line="480" w:lineRule="auto"/>
        <w:rPr>
          <w:rFonts w:ascii="Times New Roman" w:hAnsi="Times New Roman" w:cs="Times New Roman"/>
        </w:rPr>
      </w:pPr>
      <w:r>
        <w:rPr>
          <w:rFonts w:ascii="Times New Roman" w:hAnsi="Times New Roman" w:cs="Times New Roman"/>
        </w:rPr>
        <w:t>5 Apr. 2021</w:t>
      </w:r>
    </w:p>
    <w:p w14:paraId="56B71C1A" w14:textId="1FEBA053" w:rsidR="004C2317" w:rsidRDefault="004C2317" w:rsidP="004C2317">
      <w:pPr>
        <w:spacing w:line="480" w:lineRule="auto"/>
        <w:jc w:val="center"/>
        <w:rPr>
          <w:rFonts w:ascii="Times New Roman" w:hAnsi="Times New Roman" w:cs="Times New Roman"/>
        </w:rPr>
      </w:pPr>
      <w:r>
        <w:rPr>
          <w:rFonts w:ascii="Times New Roman" w:hAnsi="Times New Roman" w:cs="Times New Roman"/>
        </w:rPr>
        <w:t>Essay Brief 9</w:t>
      </w:r>
    </w:p>
    <w:p w14:paraId="2D724D25" w14:textId="4CF4686E" w:rsidR="004C2317" w:rsidRDefault="004C2317" w:rsidP="004C2317">
      <w:pPr>
        <w:spacing w:line="480" w:lineRule="auto"/>
        <w:rPr>
          <w:rFonts w:ascii="Times New Roman" w:hAnsi="Times New Roman" w:cs="Times New Roman"/>
        </w:rPr>
      </w:pPr>
      <w:r>
        <w:rPr>
          <w:rFonts w:ascii="Times New Roman" w:hAnsi="Times New Roman" w:cs="Times New Roman"/>
        </w:rPr>
        <w:t xml:space="preserve">         </w:t>
      </w:r>
      <w:r w:rsidR="009E4CD9">
        <w:rPr>
          <w:rFonts w:ascii="Times New Roman" w:hAnsi="Times New Roman" w:cs="Times New Roman"/>
        </w:rPr>
        <w:t>As our world continues to make advances in technology, we see ourselves and our communities becoming more and more distant from their self and their body. Something we all seem to be intact with everyday is our self, however the thing that we seem to forget about sometimes or not be in tune with is our body. In his book “21 Lessons for the 21</w:t>
      </w:r>
      <w:r w:rsidR="009E4CD9" w:rsidRPr="009E4CD9">
        <w:rPr>
          <w:rFonts w:ascii="Times New Roman" w:hAnsi="Times New Roman" w:cs="Times New Roman"/>
          <w:vertAlign w:val="superscript"/>
        </w:rPr>
        <w:t>st</w:t>
      </w:r>
      <w:r w:rsidR="009E4CD9">
        <w:rPr>
          <w:rFonts w:ascii="Times New Roman" w:hAnsi="Times New Roman" w:cs="Times New Roman"/>
        </w:rPr>
        <w:t xml:space="preserve"> Century” Harari discusses in part two chapter five titled “Community” how today </w:t>
      </w:r>
      <w:r w:rsidR="007C0141">
        <w:rPr>
          <w:rFonts w:ascii="Times New Roman" w:hAnsi="Times New Roman" w:cs="Times New Roman"/>
        </w:rPr>
        <w:t xml:space="preserve">we live in an online world that disconnects us from our bodies and true offline experiences. Harari argues that as technology has advanced over all these years, we have begun to live more and more online and drifting apart from our real world or offline experiences that simply remind us that humans have bodies. </w:t>
      </w:r>
    </w:p>
    <w:p w14:paraId="3EC49268" w14:textId="5EFFBFCF" w:rsidR="007C0141" w:rsidRDefault="007C0141" w:rsidP="004C2317">
      <w:pPr>
        <w:spacing w:line="480" w:lineRule="auto"/>
        <w:rPr>
          <w:rFonts w:ascii="Times New Roman" w:hAnsi="Times New Roman" w:cs="Times New Roman"/>
        </w:rPr>
      </w:pPr>
      <w:r>
        <w:rPr>
          <w:rFonts w:ascii="Times New Roman" w:hAnsi="Times New Roman" w:cs="Times New Roman"/>
        </w:rPr>
        <w:t xml:space="preserve">          Harari argues how as humans roam more into the offline community, they are disconnecting themselves from the offline one and the feelings and experiences we get through our body. This more prominent use of the body is something that used to have a much vaster role in everyday life before technological breakthroughs. This argument supports Mead’s argument of the body and self in “The Self, the I, and the Me”. Mead argued how the body and the self are experienced differently, the self indirectly but completely and the body directly but incompletely. He also argues that the body was the vessel for self. This runs into Harari’s argument about the difference in experiences humans are having and how that of the body is seeming to decrease.</w:t>
      </w:r>
      <w:r w:rsidR="00BB7323">
        <w:rPr>
          <w:rFonts w:ascii="Times New Roman" w:hAnsi="Times New Roman" w:cs="Times New Roman"/>
        </w:rPr>
        <w:t xml:space="preserve"> Harari supports this argument by showing how online interactions decrease the body’s direct experiences so it can not be experienced completely due to the lack of interaction in the offline world. </w:t>
      </w:r>
    </w:p>
    <w:p w14:paraId="146E426A" w14:textId="3C976045" w:rsidR="00BB7323" w:rsidRPr="004C2317" w:rsidRDefault="00BB7323" w:rsidP="004C2317">
      <w:pPr>
        <w:spacing w:line="480" w:lineRule="auto"/>
        <w:rPr>
          <w:rFonts w:ascii="Times New Roman" w:hAnsi="Times New Roman" w:cs="Times New Roman"/>
        </w:rPr>
      </w:pPr>
      <w:r>
        <w:rPr>
          <w:rFonts w:ascii="Times New Roman" w:hAnsi="Times New Roman" w:cs="Times New Roman"/>
        </w:rPr>
        <w:lastRenderedPageBreak/>
        <w:t xml:space="preserve">          The increase in technological advances has led to many great accomplishments for mankind, but also many unintentional drawbacks in human experience and human communities. Our communities need to be directed away from the online realm and more into the offline one for our bodies to properly experience life in the way they once did. This shift will lead back to humans utilizing their bodies properly and returning to a community we can all learn to appreciate much more. </w:t>
      </w:r>
    </w:p>
    <w:sectPr w:rsidR="00BB7323" w:rsidRPr="004C2317">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317"/>
    <w:rsid w:val="004A343D"/>
    <w:rsid w:val="004C2317"/>
    <w:rsid w:val="006B4C64"/>
    <w:rsid w:val="007C0141"/>
    <w:rsid w:val="009E4CD9"/>
    <w:rsid w:val="00BB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DF08"/>
  <w15:chartTrackingRefBased/>
  <w15:docId w15:val="{32AC62DB-53F3-4BFD-8900-82F979E3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 Stafford</dc:creator>
  <cp:keywords/>
  <dc:description/>
  <cp:lastModifiedBy>Reilly Stafford</cp:lastModifiedBy>
  <cp:revision>1</cp:revision>
  <dcterms:created xsi:type="dcterms:W3CDTF">2021-04-05T23:28:00Z</dcterms:created>
  <dcterms:modified xsi:type="dcterms:W3CDTF">2021-04-06T00:26:00Z</dcterms:modified>
</cp:coreProperties>
</file>