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00"/>
      </w:pPr>
      <w:r>
        <w:rPr>
          <w:rFonts w:ascii="Times New Roman" w:hAnsi="Times New Roman" w:cs="Times New Roman"/>
          <w:sz w:val="24"/>
          <w:sz-cs w:val="24"/>
          <w:color w:val="0C1139"/>
        </w:rPr>
        <w:t xml:space="preserve"/>
      </w:r>
    </w:p>
    <w:p>
      <w:pPr>
        <w:spacing w:after="300"/>
      </w:pPr>
      <w:r>
        <w:rPr>
          <w:rFonts w:ascii="Times New Roman" w:hAnsi="Times New Roman" w:cs="Times New Roman"/>
          <w:sz w:val="24"/>
          <w:sz-cs w:val="24"/>
          <w:color w:val="0C1139"/>
        </w:rPr>
        <w:t xml:space="preserve">Introduction to Sociology</w:t>
      </w:r>
    </w:p>
    <w:p>
      <w:pPr>
        <w:spacing w:after="300"/>
      </w:pPr>
      <w:r>
        <w:rPr>
          <w:rFonts w:ascii="Times New Roman" w:hAnsi="Times New Roman" w:cs="Times New Roman"/>
          <w:sz w:val="24"/>
          <w:sz-cs w:val="24"/>
          <w:color w:val="0C1139"/>
        </w:rPr>
        <w:t xml:space="preserve">27 April 2021</w:t>
      </w:r>
    </w:p>
    <w:p>
      <w:pPr>
        <w:jc w:val="center"/>
        <w:spacing w:after="300"/>
      </w:pPr>
      <w:r>
        <w:rPr>
          <w:rFonts w:ascii="Times New Roman" w:hAnsi="Times New Roman" w:cs="Times New Roman"/>
          <w:sz w:val="24"/>
          <w:sz-cs w:val="24"/>
          <w:color w:val="0C1139"/>
        </w:rPr>
        <w:t xml:space="preserve">Gender Inequalities of Women in The Workplace</w:t>
      </w:r>
    </w:p>
    <w:p>
      <w:pPr>
        <w:spacing w:after="300"/>
      </w:pPr>
      <w:r>
        <w:rPr>
          <w:rFonts w:ascii="Times New Roman" w:hAnsi="Times New Roman" w:cs="Times New Roman"/>
          <w:sz w:val="24"/>
          <w:sz-cs w:val="24"/>
          <w:color w:val="0C1139"/>
        </w:rPr>
        <w:t xml:space="preserve">Inequalities and discrimination within genders have persisted long throughout history in not only the United States, but around the world.  These inequalities occur in many aspects whether it be in culture, politics, or within occupation.  What all women have in common is that they can all relate to feeling some sort of discrimination and being treated unfairly, solely because of the biases that come from gender, at some point in their lives.  These inequalities between men and women have persisted within communities and throughout society for as long as anyone can remember.  While forms of discrimination can come in various forms and in various settings, one setting in particular is in the workplace.  Regardless of what that workplace is, they are all notorious for practices that involve countless forms of unfair policies towards women which affect their employment, salaries, and the length of training.  These policies, which have occurred for centuries, are too often seen as societal norms further implementing a false idea stating that men and women are not created equal.</w:t>
      </w:r>
    </w:p>
    <w:p>
      <w:pPr>
        <w:spacing w:after="300"/>
      </w:pPr>
      <w:r>
        <w:rPr>
          <w:rFonts w:ascii="Times New Roman" w:hAnsi="Times New Roman" w:cs="Times New Roman"/>
          <w:sz w:val="24"/>
          <w:sz-cs w:val="24"/>
          <w:color w:val="0C1139"/>
        </w:rPr>
        <w:t xml:space="preserve">While it is true that over the years, we, as a society, have gotten closer to achieving gender equality.  Nonetheless, it is still an imperative issue that needs to be resolved and we still have much growing to do.  Women are constantly subject to discrimination and getting the “short end of the stick” when it comes to their careers specifically.  Within this course, we learned about the endless inequalities between genders and how men and women are not treated equally.  When it comes to discrimination towards women, it would simply be a disservice to not mention those discriminatory events that occur within the walls of their workplaces.  </w:t>
      </w:r>
      <w:r>
        <w:rPr>
          <w:rFonts w:ascii="Times New Roman" w:hAnsi="Times New Roman" w:cs="Times New Roman"/>
          <w:sz w:val="24"/>
          <w:sz-cs w:val="24"/>
          <w:color w:val="000000"/>
        </w:rPr>
        <w:t xml:space="preserve">Gender inequalities in the workplace are important to recognize because they lead to discriminatory treatment, unequal payment, and sex labeled careers.</w:t>
      </w:r>
    </w:p>
    <w:p>
      <w:pPr/>
      <w:r>
        <w:rPr>
          <w:rFonts w:ascii="Times New Roman" w:hAnsi="Times New Roman" w:cs="Times New Roman"/>
          <w:sz w:val="24"/>
          <w:sz-cs w:val="24"/>
          <w:color w:val="000000"/>
        </w:rPr>
        <w:t xml:space="preserve">This semester, we learned about gender and discussed many topics surrounding this module. Author of “The Beauty Myth”, Naomi Wolf, discusses in her writing that women are constantly objectified and required to uphold certain beauty standards.  Wolf begins her reading by stating “The affluent, educated, liberated women of the First World, who can enjoy freedoms unavailable to any women ever before, do not feel as free as they want to.  During the past decade, women breached the power structure; meanwhile, eating disorders rose exponentially and cosmetic surgery became the fastest-growing medical specialty” (Wolf 1990).  Wolf provides the information that proves the fact that women are notoriously expected to uphold traditional feminine values and ideas.  This expectation of upholding feminine values relates to how women are often discriminated against in their professional careers.  Wolf also presents that women struggle with confidence by expressing “It is no accident that so many potentially powerful women feel this way. We are in the midst of a violent backlash against feminism that uses images of female beauty as a political weapon against women’s advancement: the beauty myth. As a woman released themselves from the feminine mystique of domesticity, the beauty myth took over its lost ground, expanding as it waned to carry on its work of social control” (Wolf 1990). Wolf provides proof that women who are discriminated against lack confidence due to the inappropriate treatment they generally receive. Women are often inclined to be the “nurturing mother” and be the main caretaker, given no room for exploration or individuality, that of which is in plethora for men.  This assumption feeds into employers, impacting their actions on ideology to prefer hiring men over women.  The false beliefs that society has allowed employers to believe brings in an idea of women’s supposed “lack of time”.  Gender inequalities bombard every aspect of women's lives and are a huge issue in the workplace especially. Naomi Wolf helps to bring awareness to this unjust treatment. </w:t>
      </w:r>
    </w:p>
    <w:p>
      <w:pPr/>
      <w:r>
        <w:rPr>
          <w:rFonts w:ascii="Times New Roman" w:hAnsi="Times New Roman" w:cs="Times New Roman"/>
          <w:sz w:val="24"/>
          <w:sz-cs w:val="24"/>
          <w:color w:val="000000"/>
        </w:rPr>
        <w:t xml:space="preserve">Women are often treated in inequitable ways in the workplace.  “</w:t>
      </w:r>
      <w:r>
        <w:rPr>
          <w:rFonts w:ascii="Times New Roman" w:hAnsi="Times New Roman" w:cs="Times New Roman"/>
          <w:sz w:val="24"/>
          <w:sz-cs w:val="24"/>
          <w:color w:val="1C1D1E"/>
        </w:rPr>
        <w:t xml:space="preserve">Women encounter discrimination in hiring and are less likely to be perceived as capable and committed to the occupation than men” (Friedman 2015).  </w:t>
      </w:r>
      <w:r>
        <w:rPr>
          <w:rFonts w:ascii="Times New Roman" w:hAnsi="Times New Roman" w:cs="Times New Roman"/>
          <w:sz w:val="24"/>
          <w:sz-cs w:val="24"/>
          <w:color w:val="000000"/>
        </w:rPr>
        <w:t xml:space="preserve">This discrimation comes about because of the stereotypes created in society.  Those stereotypes often perceive women as having “womanly duties” which include the idea that mothers should solely take care of the kids, cook, and clean.  On the other hand, there are also stereotypes towards men that state that the man of the house should be the “breadwinner”.  While these stereotypes have declined in the 21st century, they are still valid within occupational environments.  These assumptions that women should stay home while men make money cause the view that women have less time and commitment for higher authority jobs and that they simply are not suitable for some careers.  This is something that absolutely should not be assumed based on the gender of someone.  Because women are expected to be in charge of family care and childcare, they are often in need to take time off to do so. “Because women are more likely to anticipate interruptions in paid employment, they may be unwilling to make the long-term commitment to an employer that a position of authority often entails'' (Wolf and Fligstein 1979).  To employers, not being able to work long hours is a disadvantage, making it more likely for a man to be hired over a woman.</w:t>
      </w:r>
      <w:r>
        <w:rPr>
          <w:rFonts w:ascii="Times New Roman" w:hAnsi="Times New Roman" w:cs="Times New Roman"/>
          <w:sz w:val="24"/>
          <w:sz-cs w:val="24"/>
          <w:b/>
          <w:color w:val="000000"/>
        </w:rPr>
        <w:t xml:space="preserve"> </w:t>
      </w:r>
      <w:r>
        <w:rPr>
          <w:rFonts w:ascii="Times New Roman" w:hAnsi="Times New Roman" w:cs="Times New Roman"/>
          <w:sz w:val="24"/>
          <w:sz-cs w:val="24"/>
          <w:color w:val="000000"/>
        </w:rPr>
        <w:t xml:space="preserve">While one should obviously be hired due to their knowledge, skill, and cooperation within the workplace, employers should not conclude these qualities based on the stereotypes of women.</w:t>
      </w:r>
    </w:p>
    <w:p>
      <w:pPr>
        <w:spacing w:after="300"/>
      </w:pPr>
      <w:r>
        <w:rPr>
          <w:rFonts w:ascii="Times New Roman" w:hAnsi="Times New Roman" w:cs="Times New Roman"/>
          <w:sz w:val="24"/>
          <w:sz-cs w:val="24"/>
          <w:color w:val="000000"/>
        </w:rPr>
        <w:t xml:space="preserve">For years, the gender pay gap has been a very controversial topic because many believe that it is a myth.  Regardless of some beliefs, a gender pay gap has been proven time and time again.  The gender wage gap is “cited at 77 cents to every dollar” (Friedman 2015).  This means that on average, males in the US receive twenty-three cents per dollar higher than the average female.  Although this gap has decreased overtime, it has been stable for quite some time now.  Most of this gap occurs due to factors such as job training and education, but there is still an unexplained 9% of the wage gap.  This 9% is believed to occur solely because of discrimination.  Over 50 years ago, the United States passed the Equal Pay Act, requiring that employers pay men and women equally for doing the same work.  If two employees are doing the same work, they should be paid the same, but unfortunately this is not always the case.  For example, in professional athletics, men are usually paid more than women.  This is done because men’s sports achive higher revenue, allowing them to receive higher earning.  Mariq states “90% of sports television hours have been devoted to men’s sports, whereby women’s sports are viewed as less significant for media coverage” (Marig 2020). Women’s sports can be just as engaging as men’s sports which is why the media coverage for men and women in the same sport should equal. Overall, pay should be duplicate for men and women because it should be based solely off of skill and nothing else.</w:t>
      </w:r>
    </w:p>
    <w:p>
      <w:pPr/>
      <w:r>
        <w:rPr>
          <w:rFonts w:ascii="Times New Roman" w:hAnsi="Times New Roman" w:cs="Times New Roman"/>
          <w:sz w:val="24"/>
          <w:sz-cs w:val="24"/>
          <w:color w:val="000000"/>
        </w:rPr>
        <w:t xml:space="preserve">We often think of specific jobs as predominantly achieved by a male or female. “Gendered organizations are workplaces where advantage and disadvantage, corrupt and control, action and emotion, meaning and identity patterned through and in terms of a distinction between male and female, masculine and feminine” (Mastracci and Arreola 2016). Gender norms have constantly been a pattern for years and is based solely on stereotypes of men and women. Like mentioned earlier career paths and pay should not be justified by gender, but by skill and hard work.  Studies show that “Women predominantly major in fields that steer them into lower-paid occupations such as humanities, education, and social sciences such as psychology, while men major in fields, such as science, engineering, and business, that lead to higher-paying jobs” (Kugler, Tinsley and Ukhaneva 2021).  This segregation is an issue causing women to be too intimidated to break the pattern of male predominant jobs.  Men are also more likely to be given positions of authority over women.  “Recent research has shown that women are much less likely than men to be in positions of authority, even when they have the same level of education and occupational status, and that this difference cannot be explained by the fact that men are more likely to be self-employed” (Wolf and Fligstein 1979).  Something must be done to create careers to be sexually unbiased.  Research shows that this process has been “stalled” and as a whole we must stop the segregation of female and male career paths.  </w:t>
      </w:r>
      <w:r>
        <w:rPr>
          <w:rFonts w:ascii="Times New Roman" w:hAnsi="Times New Roman" w:cs="Times New Roman"/>
          <w:sz w:val="24"/>
          <w:sz-cs w:val="24"/>
          <w:color w:val="1C1D1E"/>
        </w:rPr>
        <w:t xml:space="preserve">Cross‐national research suggests that an even greater focus on men's roles and movement into historically “feminine” domains is necessary for ultimately dismantling the persistent gender gap and “installing” the gender revolution (Friedman 2015)</w:t>
      </w:r>
      <w:r>
        <w:rPr>
          <w:rFonts w:ascii="Times New Roman" w:hAnsi="Times New Roman" w:cs="Times New Roman"/>
          <w:sz w:val="24"/>
          <w:sz-cs w:val="24"/>
          <w:color w:val="000000"/>
        </w:rPr>
        <w:t xml:space="preserve">.  Because men are primarily working the higher paying jobs, they are less likely to want to be a part of the female prevalent jobs, due to the lower income.  Like Friedman stated, to “unstall” the gender revolution we must mix the genders practicing these sex labeled careers to provide a fair workspace for both genders.</w:t>
      </w:r>
    </w:p>
    <w:p>
      <w:pPr/>
      <w:r>
        <w:rPr>
          <w:rFonts w:ascii="Times New Roman" w:hAnsi="Times New Roman" w:cs="Times New Roman"/>
          <w:sz w:val="24"/>
          <w:sz-cs w:val="24"/>
          <w:color w:val="000000"/>
        </w:rPr>
        <w:t xml:space="preserve">Throughout history, women have been treated as “less than” in all aspects of life but particularly the workforce.  While the list of these inequalities is a lengthy one, just a few include that of unequal pay, discriminatory treatment, and sex labeled careers.  It is important to note that inequalities occur all around us.  Women and men see gender inequalities within their homes and communities every day.  Some men still see women as caregivers and responsible for the household when they need to start seeing women for who they are today.  Today's women are self-sufficient, independent, and powerful.  They are highly educated, strong, reliable, and persistent.  By keeping women from various aspects of the workforce, it is simply just a disservice to the economy.  What this issue truly boils down to is that we, collectively, men and women, need to do more to improve gender equality. By educating communities of the disparities between genders, we can break down the barriers of inequality and change societal norms.  It is time to see more women in positions of power. There should be no discrepancy towards females in the workplace, or even in life. Men and women should be observed and valued the same. Gender should not be the characteristic that defines us or separates us from our fellow coworkers.</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rPr>
        <w:t xml:space="preserve">Works Cited</w:t>
      </w:r>
    </w:p>
    <w:p>
      <w:pPr>
        <w:ind w:left="567"/>
      </w:pPr>
      <w:r>
        <w:rPr>
          <w:rFonts w:ascii="Times" w:hAnsi="Times" w:cs="Times"/>
          <w:sz w:val="22"/>
          <w:sz-cs w:val="22"/>
        </w:rPr>
        <w:t xml:space="preserve">Friedman, S. (2015). Still a “Stalled Revolution”? Work/Family Experiences, Hegemonic Masculinity, and Moving Toward Gender Equality. </w:t>
      </w:r>
      <w:r>
        <w:rPr>
          <w:rFonts w:ascii="Times" w:hAnsi="Times" w:cs="Times"/>
          <w:sz w:val="22"/>
          <w:sz-cs w:val="22"/>
          <w:i/>
        </w:rPr>
        <w:t xml:space="preserve">Sociology Compass</w:t>
      </w:r>
      <w:r>
        <w:rPr>
          <w:rFonts w:ascii="Times" w:hAnsi="Times" w:cs="Times"/>
          <w:sz w:val="22"/>
          <w:sz-cs w:val="22"/>
        </w:rPr>
        <w:t xml:space="preserve">, </w:t>
      </w:r>
      <w:r>
        <w:rPr>
          <w:rFonts w:ascii="Times" w:hAnsi="Times" w:cs="Times"/>
          <w:sz w:val="22"/>
          <w:sz-cs w:val="22"/>
          <w:i/>
        </w:rPr>
        <w:t xml:space="preserve">9</w:t>
      </w:r>
      <w:r>
        <w:rPr>
          <w:rFonts w:ascii="Times" w:hAnsi="Times" w:cs="Times"/>
          <w:sz w:val="22"/>
          <w:sz-cs w:val="22"/>
        </w:rPr>
        <w:t xml:space="preserve">(2), 140–155. https://doi.org/10.1111/soc4.12238 </w:t>
      </w:r>
    </w:p>
    <w:p>
      <w:pPr>
        <w:ind w:left="567"/>
      </w:pPr>
      <w:r>
        <w:rPr>
          <w:rFonts w:ascii="Times" w:hAnsi="Times" w:cs="Times"/>
          <w:sz w:val="22"/>
          <w:sz-cs w:val="22"/>
        </w:rPr>
        <w:t xml:space="preserve">Kugler, A. D., Tinsley, C. H., &amp; Ukhaneva, O. (2021). Choice of majors: are women really different from men? </w:t>
      </w:r>
      <w:r>
        <w:rPr>
          <w:rFonts w:ascii="Times" w:hAnsi="Times" w:cs="Times"/>
          <w:sz w:val="22"/>
          <w:sz-cs w:val="22"/>
          <w:i/>
        </w:rPr>
        <w:t xml:space="preserve">Economics of Education Review</w:t>
      </w:r>
      <w:r>
        <w:rPr>
          <w:rFonts w:ascii="Times" w:hAnsi="Times" w:cs="Times"/>
          <w:sz w:val="22"/>
          <w:sz-cs w:val="22"/>
        </w:rPr>
        <w:t xml:space="preserve">, </w:t>
      </w:r>
      <w:r>
        <w:rPr>
          <w:rFonts w:ascii="Times" w:hAnsi="Times" w:cs="Times"/>
          <w:sz w:val="22"/>
          <w:sz-cs w:val="22"/>
          <w:i/>
        </w:rPr>
        <w:t xml:space="preserve">81</w:t>
      </w:r>
      <w:r>
        <w:rPr>
          <w:rFonts w:ascii="Times" w:hAnsi="Times" w:cs="Times"/>
          <w:sz w:val="22"/>
          <w:sz-cs w:val="22"/>
        </w:rPr>
        <w:t xml:space="preserve">, 102079. https://doi.org/10.1016/j.econedurev.2021.102079 </w:t>
      </w:r>
    </w:p>
    <w:p>
      <w:pPr>
        <w:ind w:left="720"/>
      </w:pPr>
      <w:r>
        <w:rPr>
          <w:rFonts w:ascii="Times" w:hAnsi="Times" w:cs="Times"/>
          <w:sz w:val="24"/>
          <w:sz-cs w:val="24"/>
          <w:color w:val="000000"/>
        </w:rPr>
        <w:t xml:space="preserve">Marig, M. (2020). Women in Sports</w:t>
      </w:r>
      <w:r>
        <w:rPr>
          <w:rFonts w:ascii="Times New Roman" w:hAnsi="Times New Roman" w:cs="Times New Roman"/>
          <w:sz w:val="24"/>
          <w:sz-cs w:val="24"/>
          <w:color w:val="000000"/>
        </w:rPr>
        <w:t xml:space="preserve"> </w:t>
      </w:r>
      <w:r>
        <w:rPr>
          <w:rFonts w:ascii="Times" w:hAnsi="Times" w:cs="Times"/>
          <w:sz w:val="24"/>
          <w:sz-cs w:val="24"/>
          <w:color w:val="000000"/>
        </w:rPr>
        <w:t xml:space="preserve">-</w:t>
      </w:r>
      <w:r>
        <w:rPr>
          <w:rFonts w:ascii="Times New Roman" w:hAnsi="Times New Roman" w:cs="Times New Roman"/>
          <w:sz w:val="24"/>
          <w:sz-cs w:val="24"/>
          <w:color w:val="000000"/>
        </w:rPr>
        <w:t xml:space="preserve"> </w:t>
      </w:r>
      <w:r>
        <w:rPr>
          <w:rFonts w:ascii="Times" w:hAnsi="Times" w:cs="Times"/>
          <w:sz w:val="24"/>
          <w:sz-cs w:val="24"/>
          <w:color w:val="000000"/>
        </w:rPr>
        <w:t xml:space="preserve">Issue on Pay Gap, </w:t>
      </w:r>
      <w:r>
        <w:rPr>
          <w:rFonts w:ascii="Times" w:hAnsi="Times" w:cs="Times"/>
          <w:sz w:val="24"/>
          <w:sz-cs w:val="24"/>
          <w:i/>
          <w:color w:val="000000"/>
        </w:rPr>
        <w:t xml:space="preserve">Media Coverage and Women Representation in Sports.</w:t>
      </w:r>
    </w:p>
    <w:p>
      <w:pPr>
        <w:ind w:left="567"/>
      </w:pPr>
      <w:r>
        <w:rPr>
          <w:rFonts w:ascii="Times" w:hAnsi="Times" w:cs="Times"/>
          <w:sz w:val="22"/>
          <w:sz-cs w:val="22"/>
        </w:rPr>
        <w:t xml:space="preserve">Mastracci, S., &amp; Arreola, V. I. (2016). Gendered Organizations: How Human Resource Management Practices Produce and Reproduce Administrative Man. </w:t>
      </w:r>
      <w:r>
        <w:rPr>
          <w:rFonts w:ascii="Times" w:hAnsi="Times" w:cs="Times"/>
          <w:sz w:val="22"/>
          <w:sz-cs w:val="22"/>
          <w:i/>
        </w:rPr>
        <w:t xml:space="preserve">Administrative Theory &amp; Praxis</w:t>
      </w:r>
      <w:r>
        <w:rPr>
          <w:rFonts w:ascii="Times" w:hAnsi="Times" w:cs="Times"/>
          <w:sz w:val="22"/>
          <w:sz-cs w:val="22"/>
        </w:rPr>
        <w:t xml:space="preserve">, </w:t>
      </w:r>
      <w:r>
        <w:rPr>
          <w:rFonts w:ascii="Times" w:hAnsi="Times" w:cs="Times"/>
          <w:sz w:val="22"/>
          <w:sz-cs w:val="22"/>
          <w:i/>
        </w:rPr>
        <w:t xml:space="preserve">38</w:t>
      </w:r>
      <w:r>
        <w:rPr>
          <w:rFonts w:ascii="Times" w:hAnsi="Times" w:cs="Times"/>
          <w:sz w:val="22"/>
          <w:sz-cs w:val="22"/>
        </w:rPr>
        <w:t xml:space="preserve">(2), 137–149. https://doi.org/10.1080/10841806.2015.1130523 </w:t>
      </w:r>
    </w:p>
    <w:p>
      <w:pPr>
        <w:ind w:left="567"/>
        <w:spacing w:before="100" w:after="100"/>
      </w:pPr>
      <w:r>
        <w:rPr>
          <w:rFonts w:ascii="Times New Roman" w:hAnsi="Times New Roman" w:cs="Times New Roman"/>
          <w:sz w:val="24"/>
          <w:sz-cs w:val="24"/>
        </w:rPr>
        <w:t xml:space="preserve">Wolf, N. (2015). </w:t>
      </w:r>
      <w:r>
        <w:rPr>
          <w:rFonts w:ascii="Times New Roman" w:hAnsi="Times New Roman" w:cs="Times New Roman"/>
          <w:sz w:val="24"/>
          <w:sz-cs w:val="24"/>
          <w:i/>
        </w:rPr>
        <w:t xml:space="preserve">The beauty myth: how images of beauty are used against women</w:t>
      </w:r>
      <w:r>
        <w:rPr>
          <w:rFonts w:ascii="Times New Roman" w:hAnsi="Times New Roman" w:cs="Times New Roman"/>
          <w:sz w:val="24"/>
          <w:sz-cs w:val="24"/>
        </w:rPr>
        <w:t xml:space="preserve">. Vintage Books. </w:t>
      </w:r>
    </w:p>
    <w:p>
      <w:pPr>
        <w:ind w:left="567"/>
      </w:pPr>
      <w:r>
        <w:rPr>
          <w:rFonts w:ascii="Times" w:hAnsi="Times" w:cs="Times"/>
          <w:sz w:val="22"/>
          <w:sz-cs w:val="22"/>
        </w:rPr>
        <w:t xml:space="preserve">Wolf, W. C., &amp; Fligstein, N. D. (1979). Sex and Authority in the Workplace: The Causes of Sexual Inequality. </w:t>
      </w:r>
      <w:r>
        <w:rPr>
          <w:rFonts w:ascii="Times" w:hAnsi="Times" w:cs="Times"/>
          <w:sz w:val="22"/>
          <w:sz-cs w:val="22"/>
          <w:i/>
        </w:rPr>
        <w:t xml:space="preserve">American Sociological Review</w:t>
      </w:r>
      <w:r>
        <w:rPr>
          <w:rFonts w:ascii="Times" w:hAnsi="Times" w:cs="Times"/>
          <w:sz w:val="22"/>
          <w:sz-cs w:val="22"/>
        </w:rPr>
        <w:t xml:space="preserve">, </w:t>
      </w:r>
      <w:r>
        <w:rPr>
          <w:rFonts w:ascii="Times" w:hAnsi="Times" w:cs="Times"/>
          <w:sz w:val="22"/>
          <w:sz-cs w:val="22"/>
          <w:i/>
        </w:rPr>
        <w:t xml:space="preserve">44</w:t>
      </w:r>
      <w:r>
        <w:rPr>
          <w:rFonts w:ascii="Times" w:hAnsi="Times" w:cs="Times"/>
          <w:sz w:val="22"/>
          <w:sz-cs w:val="22"/>
        </w:rPr>
        <w:t xml:space="preserve">(2), 235. https://doi.org/10.2307/2094507 </w:t>
      </w:r>
    </w:p>
    <w:p>
      <w:pPr>
        <w:jc w:val="center"/>
      </w:pPr>
      <w:r>
        <w:rPr>
          <w:rFonts w:ascii="Times" w:hAnsi="Times" w:cs="Times"/>
          <w:sz w:val="22"/>
          <w:sz-cs w:val="22"/>
        </w:rPr>
        <w:t xml:space="preserve"/>
      </w:r>
    </w:p>
    <w:p>
      <w:pPr>
        <w:jc w:val="center"/>
      </w:pPr>
      <w:r>
        <w:rPr>
          <w:rFonts w:ascii="Times New Roman" w:hAnsi="Times New Roman" w:cs="Times New Roman"/>
          <w:sz w:val="24"/>
          <w:sz-cs w:val="24"/>
        </w:rPr>
        <w:t xml:space="preserve"/>
        <w:br/>
        <w:t xml:space="preserve"/>
        <w:br/>
        <w:t xml:space="preserve"/>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meredith becker</dc:creator>
</cp:coreProperties>
</file>

<file path=docProps/meta.xml><?xml version="1.0" encoding="utf-8"?>
<meta xmlns="http://schemas.apple.com/cocoa/2006/metadata">
  <generator>CocoaOOXMLWriter/2575.7</generator>
</meta>
</file>