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FBE3D" w14:textId="33C225F1" w:rsidR="00FE293F" w:rsidRDefault="00FE293F" w:rsidP="00FE293F">
      <w:pPr>
        <w:spacing w:after="0"/>
        <w:rPr>
          <w:rFonts w:ascii="Times New Roman" w:hAnsi="Times New Roman" w:cs="Times New Roman"/>
          <w:sz w:val="24"/>
          <w:szCs w:val="24"/>
        </w:rPr>
      </w:pPr>
      <w:r>
        <w:rPr>
          <w:rFonts w:ascii="Times New Roman" w:hAnsi="Times New Roman" w:cs="Times New Roman"/>
          <w:sz w:val="24"/>
          <w:szCs w:val="24"/>
        </w:rPr>
        <w:t>3222</w:t>
      </w:r>
    </w:p>
    <w:p w14:paraId="2ED1EAD8" w14:textId="77777777" w:rsidR="00FE293F" w:rsidRDefault="00FE293F" w:rsidP="00FE293F">
      <w:pPr>
        <w:spacing w:after="0"/>
        <w:rPr>
          <w:rFonts w:ascii="Times New Roman" w:hAnsi="Times New Roman" w:cs="Times New Roman"/>
          <w:sz w:val="24"/>
          <w:szCs w:val="24"/>
        </w:rPr>
      </w:pPr>
    </w:p>
    <w:p w14:paraId="7EDF6E9D" w14:textId="18DD949F" w:rsidR="00FE293F" w:rsidRDefault="004722DC" w:rsidP="004722DC">
      <w:pPr>
        <w:spacing w:after="0"/>
        <w:jc w:val="center"/>
        <w:rPr>
          <w:rFonts w:ascii="Times New Roman" w:hAnsi="Times New Roman" w:cs="Times New Roman"/>
          <w:sz w:val="24"/>
          <w:szCs w:val="24"/>
        </w:rPr>
      </w:pPr>
      <w:r>
        <w:rPr>
          <w:rFonts w:ascii="Times New Roman" w:hAnsi="Times New Roman" w:cs="Times New Roman"/>
          <w:sz w:val="24"/>
          <w:szCs w:val="24"/>
        </w:rPr>
        <w:t>The Discrimination of Class</w:t>
      </w:r>
    </w:p>
    <w:p w14:paraId="4DCAA98D" w14:textId="12EEC889" w:rsidR="00FE293F" w:rsidRDefault="00FE293F" w:rsidP="00FE293F">
      <w:pPr>
        <w:spacing w:after="0"/>
        <w:rPr>
          <w:rFonts w:ascii="Times New Roman" w:hAnsi="Times New Roman" w:cs="Times New Roman"/>
          <w:sz w:val="24"/>
          <w:szCs w:val="24"/>
        </w:rPr>
      </w:pPr>
    </w:p>
    <w:p w14:paraId="08E8CF2E" w14:textId="51D0DF00" w:rsidR="00FE293F" w:rsidRDefault="00FE293F"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Economic class is a systemic hierarchy within America that determines a citizen’s power status. </w:t>
      </w:r>
      <w:r w:rsidR="0090372A">
        <w:rPr>
          <w:rFonts w:ascii="Times New Roman" w:hAnsi="Times New Roman" w:cs="Times New Roman"/>
          <w:sz w:val="24"/>
          <w:szCs w:val="24"/>
        </w:rPr>
        <w:t xml:space="preserve">In “Class in America,” Gregory Mantsios addresses concerns regarding inequality the system promotes. In “Discrimination in a Low-Wage Labor Market: a Field Experiment,” authors Devah Pager, Bruce Western, and Bart Bonikowski address an experiment led to detect discrimination in the modern workforce. All these authors cohesively present evidence that </w:t>
      </w:r>
      <w:r w:rsidR="00FC11E5">
        <w:rPr>
          <w:rFonts w:ascii="Times New Roman" w:hAnsi="Times New Roman" w:cs="Times New Roman"/>
          <w:sz w:val="24"/>
          <w:szCs w:val="24"/>
        </w:rPr>
        <w:t>addresses</w:t>
      </w:r>
      <w:r w:rsidR="0090372A">
        <w:rPr>
          <w:rFonts w:ascii="Times New Roman" w:hAnsi="Times New Roman" w:cs="Times New Roman"/>
          <w:sz w:val="24"/>
          <w:szCs w:val="24"/>
        </w:rPr>
        <w:t xml:space="preserve"> the </w:t>
      </w:r>
      <w:r w:rsidR="002004AF">
        <w:rPr>
          <w:rFonts w:ascii="Times New Roman" w:hAnsi="Times New Roman" w:cs="Times New Roman"/>
          <w:sz w:val="24"/>
          <w:szCs w:val="24"/>
        </w:rPr>
        <w:t>concerns of racial bias throughout the classes of America.</w:t>
      </w:r>
    </w:p>
    <w:p w14:paraId="1A62C31A" w14:textId="2D32CBB8" w:rsidR="002004AF" w:rsidRDefault="002004AF"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Gregory Mantsios writes of his findings revolving around an experiment conducted between families of different financial standings. In the result of the preceding experiments, Mantsios notes that there is a direct correlation between high school students’ SAT scores and the wealth of their parents. This finding exhibits the context of control. Those who have more money are more likely to be able to afford a solution to the problems of their children’s educations. The parents who were more likely to find value in their children’s educations, likely to uphold the image of being considered “better” than the general public, </w:t>
      </w:r>
      <w:r w:rsidR="000B65B1">
        <w:rPr>
          <w:rFonts w:ascii="Times New Roman" w:hAnsi="Times New Roman" w:cs="Times New Roman"/>
          <w:sz w:val="24"/>
          <w:szCs w:val="24"/>
        </w:rPr>
        <w:t>were the ones to impart those shared values to their children.</w:t>
      </w:r>
    </w:p>
    <w:p w14:paraId="671532FB" w14:textId="22C08182" w:rsidR="000B65B1" w:rsidRDefault="000B65B1"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The discrimination experiment, on the other hand, was conducted to show the difference between an employer’s biases based on race. In the experiment, a group of several men with no outstanding qualifications than the others involved. These men all had impressive backgrounds, all with the same skills and qualifications. The results showed that the white men were far more likely to get a call back from the interviewers. This result showed the basis of race in America and how employers will, even unconsciously, rely on predetermined bias to make decisions.</w:t>
      </w:r>
    </w:p>
    <w:p w14:paraId="664AD053" w14:textId="2D00E6DC" w:rsidR="000B65B1" w:rsidRDefault="000B65B1"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Both these sources detail a system of inequality in the United States, though these sources work in tandem to </w:t>
      </w:r>
      <w:r w:rsidR="007C4D0F">
        <w:rPr>
          <w:rFonts w:ascii="Times New Roman" w:hAnsi="Times New Roman" w:cs="Times New Roman"/>
          <w:sz w:val="24"/>
          <w:szCs w:val="24"/>
        </w:rPr>
        <w:t xml:space="preserve">illustrate the inequality of race in modern working America. Those who maintain the working, middle class in America are seen as those who work. The American ideals lead to the belief that hard work can lead one to the top. While this idea may or may not lead to a system of power, the discrimination experiment shows that those of minority races are less likely to be hired for working positions by employers. This result, coupled with the fact that </w:t>
      </w:r>
      <w:r w:rsidR="00B62625">
        <w:rPr>
          <w:rFonts w:ascii="Times New Roman" w:hAnsi="Times New Roman" w:cs="Times New Roman"/>
          <w:sz w:val="24"/>
          <w:szCs w:val="24"/>
        </w:rPr>
        <w:t>power is distributed to those of higher economic status, insists that minorities are far less likely to hold positions of American power.</w:t>
      </w:r>
    </w:p>
    <w:p w14:paraId="586026BC" w14:textId="3FB5E8DE" w:rsidR="00295132" w:rsidRDefault="00B62625"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In the modern United States, black Americans have essentially been forced to live in poor areas and living conditions. Since Mantsios elaborates on correlating wealth and SAT scores, black Americans living poor lifestyles are less likely to get a high score on the SAT. This, in turn, leads to a lack of college acceptance and future jobs.</w:t>
      </w:r>
      <w:r w:rsidR="00295132">
        <w:rPr>
          <w:rFonts w:ascii="Times New Roman" w:hAnsi="Times New Roman" w:cs="Times New Roman"/>
          <w:sz w:val="24"/>
          <w:szCs w:val="24"/>
        </w:rPr>
        <w:t xml:space="preserve"> Black Americans are dealt a lower likelihood to advance to a position of power in the United States.</w:t>
      </w:r>
      <w:r w:rsidR="00164945">
        <w:rPr>
          <w:rFonts w:ascii="Times New Roman" w:hAnsi="Times New Roman" w:cs="Times New Roman"/>
          <w:sz w:val="24"/>
          <w:szCs w:val="24"/>
        </w:rPr>
        <w:t xml:space="preserve"> This position of power, naturally, is one based off economic wealth, with the power elite being the richest in America.</w:t>
      </w:r>
    </w:p>
    <w:p w14:paraId="3F5E04D7" w14:textId="389C6135" w:rsidR="00164945" w:rsidRDefault="00164945"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In my experience, I come from a well-off household, on the upper end of the middle class. I was taught the values of hard work and professionalism from a very young age by my father, who held and maintained a job in a stable, professional working environment. These values were instilled </w:t>
      </w:r>
      <w:r w:rsidR="00FC11E5">
        <w:rPr>
          <w:rFonts w:ascii="Times New Roman" w:hAnsi="Times New Roman" w:cs="Times New Roman"/>
          <w:sz w:val="24"/>
          <w:szCs w:val="24"/>
        </w:rPr>
        <w:t>in</w:t>
      </w:r>
      <w:r>
        <w:rPr>
          <w:rFonts w:ascii="Times New Roman" w:hAnsi="Times New Roman" w:cs="Times New Roman"/>
          <w:sz w:val="24"/>
          <w:szCs w:val="24"/>
        </w:rPr>
        <w:t xml:space="preserve"> me because it is what my father deemed important enough to pass to me. </w:t>
      </w:r>
      <w:r w:rsidR="00FC11E5">
        <w:rPr>
          <w:rFonts w:ascii="Times New Roman" w:hAnsi="Times New Roman" w:cs="Times New Roman"/>
          <w:sz w:val="24"/>
          <w:szCs w:val="24"/>
        </w:rPr>
        <w:t>While</w:t>
      </w:r>
      <w:r>
        <w:rPr>
          <w:rFonts w:ascii="Times New Roman" w:hAnsi="Times New Roman" w:cs="Times New Roman"/>
          <w:sz w:val="24"/>
          <w:szCs w:val="24"/>
        </w:rPr>
        <w:t xml:space="preserve"> in his position, he clearly held the wish for me to do the same in the future. This carried on to me, as I am pursuing a </w:t>
      </w:r>
      <w:r w:rsidR="00FC11E5">
        <w:rPr>
          <w:rFonts w:ascii="Times New Roman" w:hAnsi="Times New Roman" w:cs="Times New Roman"/>
          <w:sz w:val="24"/>
          <w:szCs w:val="24"/>
        </w:rPr>
        <w:t>master’s degree in electrical engineering</w:t>
      </w:r>
      <w:r>
        <w:rPr>
          <w:rFonts w:ascii="Times New Roman" w:hAnsi="Times New Roman" w:cs="Times New Roman"/>
          <w:sz w:val="24"/>
          <w:szCs w:val="24"/>
        </w:rPr>
        <w:t xml:space="preserve">. My friend, Justin, on the other hand, was raised in a considerably poor household. His parents came from Mexico and then started a life of hard work. This hard work meant little because they didn’t have an </w:t>
      </w:r>
      <w:r>
        <w:rPr>
          <w:rFonts w:ascii="Times New Roman" w:hAnsi="Times New Roman" w:cs="Times New Roman"/>
          <w:sz w:val="24"/>
          <w:szCs w:val="24"/>
        </w:rPr>
        <w:lastRenderedPageBreak/>
        <w:t>American education, nor could they speak perfect English. His mother was a nurse and worked long hours just to make ends meet.</w:t>
      </w:r>
    </w:p>
    <w:p w14:paraId="2B44E420" w14:textId="77CA0765" w:rsidR="00164945" w:rsidRDefault="00164945"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 went to high school with </w:t>
      </w:r>
      <w:r w:rsidR="00FC11E5">
        <w:rPr>
          <w:rFonts w:ascii="Times New Roman" w:hAnsi="Times New Roman" w:cs="Times New Roman"/>
          <w:sz w:val="24"/>
          <w:szCs w:val="24"/>
        </w:rPr>
        <w:t>Justin,</w:t>
      </w:r>
      <w:r>
        <w:rPr>
          <w:rFonts w:ascii="Times New Roman" w:hAnsi="Times New Roman" w:cs="Times New Roman"/>
          <w:sz w:val="24"/>
          <w:szCs w:val="24"/>
        </w:rPr>
        <w:t xml:space="preserve"> and I asked him what job he wanted to do when he graduated college. He told me that college was not part of his plans. He intended to get out of high school and work hard for the rest of his life because that is what he knows. When it comes to my father, there is much more than hard work. </w:t>
      </w:r>
      <w:r w:rsidR="004722DC">
        <w:rPr>
          <w:rFonts w:ascii="Times New Roman" w:hAnsi="Times New Roman" w:cs="Times New Roman"/>
          <w:sz w:val="24"/>
          <w:szCs w:val="24"/>
        </w:rPr>
        <w:t xml:space="preserve">He knows how to talk to people, how to propose new ideas, and how to cater towards other white males’ interests. From this perspective, it is very easy to see how the white male is set up for more success, being taught the values of other white males, which then get passed to newer generations. This act </w:t>
      </w:r>
      <w:r w:rsidR="00FC11E5">
        <w:rPr>
          <w:rFonts w:ascii="Times New Roman" w:hAnsi="Times New Roman" w:cs="Times New Roman"/>
          <w:sz w:val="24"/>
          <w:szCs w:val="24"/>
        </w:rPr>
        <w:t>assists</w:t>
      </w:r>
      <w:r w:rsidR="004722DC">
        <w:rPr>
          <w:rFonts w:ascii="Times New Roman" w:hAnsi="Times New Roman" w:cs="Times New Roman"/>
          <w:sz w:val="24"/>
          <w:szCs w:val="24"/>
        </w:rPr>
        <w:t xml:space="preserve"> in the matter of keeping less wealthy minorities, what </w:t>
      </w:r>
      <w:proofErr w:type="spellStart"/>
      <w:r w:rsidR="004722DC">
        <w:rPr>
          <w:rFonts w:ascii="Times New Roman" w:hAnsi="Times New Roman" w:cs="Times New Roman"/>
          <w:sz w:val="24"/>
          <w:szCs w:val="24"/>
        </w:rPr>
        <w:t>deBeauvoir</w:t>
      </w:r>
      <w:proofErr w:type="spellEnd"/>
      <w:r w:rsidR="004722DC">
        <w:rPr>
          <w:rFonts w:ascii="Times New Roman" w:hAnsi="Times New Roman" w:cs="Times New Roman"/>
          <w:sz w:val="24"/>
          <w:szCs w:val="24"/>
        </w:rPr>
        <w:t xml:space="preserve"> would deem as the “other,” out of any positions of power and financial standing.</w:t>
      </w:r>
    </w:p>
    <w:p w14:paraId="39171796" w14:textId="7135C13F" w:rsidR="004722DC" w:rsidRPr="00FE293F" w:rsidRDefault="004722DC" w:rsidP="00FC11E5">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Each of the authors proposed above uses their corresponding experiments to prove that American minorities are withheld from positions of economic power. While minorities tend to maintain positions of lower finances, the values of hard work are taught to their children. This, coupled with the results of the discrimination experiment, </w:t>
      </w:r>
      <w:r w:rsidR="00FC11E5">
        <w:rPr>
          <w:rFonts w:ascii="Times New Roman" w:hAnsi="Times New Roman" w:cs="Times New Roman"/>
          <w:sz w:val="24"/>
          <w:szCs w:val="24"/>
        </w:rPr>
        <w:t>proves</w:t>
      </w:r>
      <w:r>
        <w:rPr>
          <w:rFonts w:ascii="Times New Roman" w:hAnsi="Times New Roman" w:cs="Times New Roman"/>
          <w:sz w:val="24"/>
          <w:szCs w:val="24"/>
        </w:rPr>
        <w:t xml:space="preserve"> a difficult concept. The reason is this: minorities maintain the instilled values of hard work, but not that of appealing to the white man. Starting a business is not always the best option, so working to the top is more likely the method to success. How can minorities make their </w:t>
      </w:r>
      <w:r w:rsidR="00FC11E5">
        <w:rPr>
          <w:rFonts w:ascii="Times New Roman" w:hAnsi="Times New Roman" w:cs="Times New Roman"/>
          <w:sz w:val="24"/>
          <w:szCs w:val="24"/>
        </w:rPr>
        <w:t>way</w:t>
      </w:r>
      <w:r>
        <w:rPr>
          <w:rFonts w:ascii="Times New Roman" w:hAnsi="Times New Roman" w:cs="Times New Roman"/>
          <w:sz w:val="24"/>
          <w:szCs w:val="24"/>
        </w:rPr>
        <w:t xml:space="preserve"> to the top when employers refuse to hire them? Hard work means little when you are denied any opportunity to show it, maintaining the reason that there is a distinct correlation between minorities and </w:t>
      </w:r>
      <w:r w:rsidR="00FC11E5">
        <w:rPr>
          <w:rFonts w:ascii="Times New Roman" w:hAnsi="Times New Roman" w:cs="Times New Roman"/>
          <w:sz w:val="24"/>
          <w:szCs w:val="24"/>
        </w:rPr>
        <w:t>lower economic American classes.</w:t>
      </w:r>
    </w:p>
    <w:sectPr w:rsidR="004722DC" w:rsidRPr="00FE293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9C"/>
    <w:rsid w:val="000B65B1"/>
    <w:rsid w:val="00164945"/>
    <w:rsid w:val="002004AF"/>
    <w:rsid w:val="00295132"/>
    <w:rsid w:val="004722DC"/>
    <w:rsid w:val="007C4D0F"/>
    <w:rsid w:val="0090372A"/>
    <w:rsid w:val="00A74D34"/>
    <w:rsid w:val="00B62625"/>
    <w:rsid w:val="00BE2C14"/>
    <w:rsid w:val="00C10F87"/>
    <w:rsid w:val="00D77C83"/>
    <w:rsid w:val="00E4569C"/>
    <w:rsid w:val="00FC11E5"/>
    <w:rsid w:val="00FE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8F520"/>
  <w15:chartTrackingRefBased/>
  <w15:docId w15:val="{B84F62CF-F7A2-4026-B398-B06D7A1E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9C"/>
    <w:rPr>
      <w:rFonts w:eastAsiaTheme="majorEastAsia" w:cstheme="majorBidi"/>
      <w:color w:val="272727" w:themeColor="text1" w:themeTint="D8"/>
    </w:rPr>
  </w:style>
  <w:style w:type="paragraph" w:styleId="Title">
    <w:name w:val="Title"/>
    <w:basedOn w:val="Normal"/>
    <w:next w:val="Normal"/>
    <w:link w:val="TitleChar"/>
    <w:uiPriority w:val="10"/>
    <w:qFormat/>
    <w:rsid w:val="00E4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9C"/>
    <w:pPr>
      <w:spacing w:before="160"/>
      <w:jc w:val="center"/>
    </w:pPr>
    <w:rPr>
      <w:i/>
      <w:iCs/>
      <w:color w:val="404040" w:themeColor="text1" w:themeTint="BF"/>
    </w:rPr>
  </w:style>
  <w:style w:type="character" w:customStyle="1" w:styleId="QuoteChar">
    <w:name w:val="Quote Char"/>
    <w:basedOn w:val="DefaultParagraphFont"/>
    <w:link w:val="Quote"/>
    <w:uiPriority w:val="29"/>
    <w:rsid w:val="00E4569C"/>
    <w:rPr>
      <w:i/>
      <w:iCs/>
      <w:color w:val="404040" w:themeColor="text1" w:themeTint="BF"/>
    </w:rPr>
  </w:style>
  <w:style w:type="paragraph" w:styleId="ListParagraph">
    <w:name w:val="List Paragraph"/>
    <w:basedOn w:val="Normal"/>
    <w:uiPriority w:val="34"/>
    <w:qFormat/>
    <w:rsid w:val="00E4569C"/>
    <w:pPr>
      <w:ind w:left="720"/>
      <w:contextualSpacing/>
    </w:pPr>
  </w:style>
  <w:style w:type="character" w:styleId="IntenseEmphasis">
    <w:name w:val="Intense Emphasis"/>
    <w:basedOn w:val="DefaultParagraphFont"/>
    <w:uiPriority w:val="21"/>
    <w:qFormat/>
    <w:rsid w:val="00E4569C"/>
    <w:rPr>
      <w:i/>
      <w:iCs/>
      <w:color w:val="0F4761" w:themeColor="accent1" w:themeShade="BF"/>
    </w:rPr>
  </w:style>
  <w:style w:type="paragraph" w:styleId="IntenseQuote">
    <w:name w:val="Intense Quote"/>
    <w:basedOn w:val="Normal"/>
    <w:next w:val="Normal"/>
    <w:link w:val="IntenseQuoteChar"/>
    <w:uiPriority w:val="30"/>
    <w:qFormat/>
    <w:rsid w:val="00E4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69C"/>
    <w:rPr>
      <w:i/>
      <w:iCs/>
      <w:color w:val="0F4761" w:themeColor="accent1" w:themeShade="BF"/>
    </w:rPr>
  </w:style>
  <w:style w:type="character" w:styleId="IntenseReference">
    <w:name w:val="Intense Reference"/>
    <w:basedOn w:val="DefaultParagraphFont"/>
    <w:uiPriority w:val="32"/>
    <w:qFormat/>
    <w:rsid w:val="00E45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Hagle, Bryce Benjamin</dc:creator>
  <cp:keywords/>
  <dc:description/>
  <cp:lastModifiedBy>Hagle, Bryce Benjamin</cp:lastModifiedBy>
  <cp:revision>3</cp:revision>
  <dcterms:created xsi:type="dcterms:W3CDTF">2024-05-03T04:04:00Z</dcterms:created>
  <dcterms:modified xsi:type="dcterms:W3CDTF">2024-05-03T12:51:00Z</dcterms:modified>
</cp:coreProperties>
</file>