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Soc. 105</w:t>
      </w:r>
    </w:p>
    <w:p w:rsidR="00000000" w:rsidDel="00000000" w:rsidP="00000000" w:rsidRDefault="00000000" w:rsidRPr="00000000" w14:paraId="0000000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6"/>
          <w:szCs w:val="26"/>
          <w:rtl w:val="0"/>
        </w:rPr>
        <w:t xml:space="preserve">29, November 2021</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Religion in a Post-Truth World</w:t>
      </w:r>
    </w:p>
    <w:p w:rsidR="00000000" w:rsidDel="00000000" w:rsidP="00000000" w:rsidRDefault="00000000" w:rsidRPr="00000000" w14:paraId="00000005">
      <w:pPr>
        <w:shd w:fill="ffffff" w:val="clear"/>
        <w:spacing w:after="180" w:before="180" w:lineRule="auto"/>
        <w:rPr>
          <w:rFonts w:ascii="Times New Roman" w:cs="Times New Roman" w:eastAsia="Times New Roman" w:hAnsi="Times New Roman"/>
          <w:color w:val="2d3b45"/>
          <w:sz w:val="28"/>
          <w:szCs w:val="28"/>
        </w:rPr>
      </w:pPr>
      <w:r w:rsidDel="00000000" w:rsidR="00000000" w:rsidRPr="00000000">
        <w:rPr>
          <w:rtl w:val="0"/>
        </w:rPr>
      </w:r>
    </w:p>
    <w:p w:rsidR="00000000" w:rsidDel="00000000" w:rsidP="00000000" w:rsidRDefault="00000000" w:rsidRPr="00000000" w14:paraId="00000006">
      <w:pPr>
        <w:shd w:fill="ffffff" w:val="clear"/>
        <w:spacing w:after="180" w:before="180"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d3b45"/>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People are born with an innate sense of right and wrong. Where does this come from? Are we born knowing not to steal, lie, and cheat, but do so anyway? Do we know not to hit other kids, or take their toys? What are we told and how do we feel when we do? Where do our ethical and moral choices come from? Harari discusses possible answers to these questions in his book, </w:t>
      </w:r>
      <w:r w:rsidDel="00000000" w:rsidR="00000000" w:rsidRPr="00000000">
        <w:rPr>
          <w:rFonts w:ascii="Times New Roman" w:cs="Times New Roman" w:eastAsia="Times New Roman" w:hAnsi="Times New Roman"/>
          <w:sz w:val="28"/>
          <w:szCs w:val="28"/>
          <w:u w:val="single"/>
          <w:rtl w:val="0"/>
        </w:rPr>
        <w:t xml:space="preserve">21 Lessons for the 21st Century </w:t>
      </w:r>
      <w:r w:rsidDel="00000000" w:rsidR="00000000" w:rsidRPr="00000000">
        <w:rPr>
          <w:rFonts w:ascii="Times New Roman" w:cs="Times New Roman" w:eastAsia="Times New Roman" w:hAnsi="Times New Roman"/>
          <w:sz w:val="28"/>
          <w:szCs w:val="28"/>
          <w:rtl w:val="0"/>
        </w:rPr>
        <w:t xml:space="preserve">in the sections labeled, </w:t>
      </w:r>
      <w:r w:rsidDel="00000000" w:rsidR="00000000" w:rsidRPr="00000000">
        <w:rPr>
          <w:rFonts w:ascii="Times New Roman" w:cs="Times New Roman" w:eastAsia="Times New Roman" w:hAnsi="Times New Roman"/>
          <w:sz w:val="28"/>
          <w:szCs w:val="28"/>
          <w:u w:val="single"/>
          <w:rtl w:val="0"/>
        </w:rPr>
        <w:t xml:space="preserve">Secularism, God, Religion, </w:t>
      </w:r>
      <w:r w:rsidDel="00000000" w:rsidR="00000000" w:rsidRPr="00000000">
        <w:rPr>
          <w:rFonts w:ascii="Times New Roman" w:cs="Times New Roman" w:eastAsia="Times New Roman" w:hAnsi="Times New Roman"/>
          <w:sz w:val="28"/>
          <w:szCs w:val="28"/>
          <w:rtl w:val="0"/>
        </w:rPr>
        <w:t xml:space="preserve">and </w:t>
      </w:r>
      <w:r w:rsidDel="00000000" w:rsidR="00000000" w:rsidRPr="00000000">
        <w:rPr>
          <w:rFonts w:ascii="Times New Roman" w:cs="Times New Roman" w:eastAsia="Times New Roman" w:hAnsi="Times New Roman"/>
          <w:sz w:val="28"/>
          <w:szCs w:val="28"/>
          <w:u w:val="single"/>
          <w:rtl w:val="0"/>
        </w:rPr>
        <w:t xml:space="preserve">Post-Truth World.</w:t>
      </w:r>
      <w:r w:rsidDel="00000000" w:rsidR="00000000" w:rsidRPr="00000000">
        <w:rPr>
          <w:rFonts w:ascii="Times New Roman" w:cs="Times New Roman" w:eastAsia="Times New Roman" w:hAnsi="Times New Roman"/>
          <w:sz w:val="28"/>
          <w:szCs w:val="28"/>
          <w:rtl w:val="0"/>
        </w:rPr>
        <w:t xml:space="preserve"> To discover the truth, we must first ask the question, what is truth? Is it simply something we know to be true? Is truth the same for all people? </w:t>
      </w:r>
    </w:p>
    <w:p w:rsidR="00000000" w:rsidDel="00000000" w:rsidP="00000000" w:rsidRDefault="00000000" w:rsidRPr="00000000" w14:paraId="00000007">
      <w:pPr>
        <w:shd w:fill="ffffff" w:val="clear"/>
        <w:spacing w:after="180" w:before="180"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Religion is not something uncommon, or new. It can be seen throughout all corners of the earth, through all different languages, cultures, and societies. Religion is so important, that there are hundreds upon hundreds of differing beliefs, gods, spiritualities, and more. “</w:t>
      </w:r>
      <w:r w:rsidDel="00000000" w:rsidR="00000000" w:rsidRPr="00000000">
        <w:rPr>
          <w:rFonts w:ascii="Times New Roman" w:cs="Times New Roman" w:eastAsia="Times New Roman" w:hAnsi="Times New Roman"/>
          <w:sz w:val="28"/>
          <w:szCs w:val="28"/>
          <w:highlight w:val="white"/>
          <w:rtl w:val="0"/>
        </w:rPr>
        <w:t xml:space="preserve">Religion is a universally and uniquely human phenomenon in that </w:t>
      </w:r>
      <w:r w:rsidDel="00000000" w:rsidR="00000000" w:rsidRPr="00000000">
        <w:rPr>
          <w:rFonts w:ascii="Times New Roman" w:cs="Times New Roman" w:eastAsia="Times New Roman" w:hAnsi="Times New Roman"/>
          <w:i w:val="1"/>
          <w:sz w:val="28"/>
          <w:szCs w:val="28"/>
          <w:highlight w:val="white"/>
          <w:rtl w:val="0"/>
        </w:rPr>
        <w:t xml:space="preserve">all</w:t>
      </w:r>
      <w:r w:rsidDel="00000000" w:rsidR="00000000" w:rsidRPr="00000000">
        <w:rPr>
          <w:rFonts w:ascii="Times New Roman" w:cs="Times New Roman" w:eastAsia="Times New Roman" w:hAnsi="Times New Roman"/>
          <w:sz w:val="28"/>
          <w:szCs w:val="28"/>
          <w:highlight w:val="white"/>
          <w:rtl w:val="0"/>
        </w:rPr>
        <w:t xml:space="preserve"> human societies possess recognizably religious beliefs and practices, but (as far as we can tell) </w:t>
      </w:r>
      <w:r w:rsidDel="00000000" w:rsidR="00000000" w:rsidRPr="00000000">
        <w:rPr>
          <w:rFonts w:ascii="Times New Roman" w:cs="Times New Roman" w:eastAsia="Times New Roman" w:hAnsi="Times New Roman"/>
          <w:i w:val="1"/>
          <w:sz w:val="28"/>
          <w:szCs w:val="28"/>
          <w:highlight w:val="white"/>
          <w:rtl w:val="0"/>
        </w:rPr>
        <w:t xml:space="preserve">only</w:t>
      </w:r>
      <w:r w:rsidDel="00000000" w:rsidR="00000000" w:rsidRPr="00000000">
        <w:rPr>
          <w:rFonts w:ascii="Times New Roman" w:cs="Times New Roman" w:eastAsia="Times New Roman" w:hAnsi="Times New Roman"/>
          <w:sz w:val="28"/>
          <w:szCs w:val="28"/>
          <w:highlight w:val="white"/>
          <w:rtl w:val="0"/>
        </w:rPr>
        <w:t xml:space="preserve"> human societies do so. Together, these observations suggest that religion is closely related to human nature, and perhaps explicable as a function thereof. At the same time, the indubitably social enactment and implications of religion, as well as the socially determined nature of its contents, ensure that any meaningful attempt to explain religion must simultaneously be a sociological exercise.” (Marshall, 2016)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8">
      <w:pPr>
        <w:shd w:fill="ffffff" w:val="clear"/>
        <w:spacing w:after="180" w:before="180"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There are many different ways to define “truth.” There is a spiritual or meditative sense of truth, and then there is personal truth. Lastly there is just truth, in the sense that it aligns with given facts or reality, such as “The sky is blue.” </w:t>
      </w:r>
      <w:r w:rsidDel="00000000" w:rsidR="00000000" w:rsidRPr="00000000">
        <w:rPr>
          <w:rFonts w:ascii="Times New Roman" w:cs="Times New Roman" w:eastAsia="Times New Roman" w:hAnsi="Times New Roman"/>
          <w:sz w:val="28"/>
          <w:szCs w:val="28"/>
          <w:rtl w:val="0"/>
        </w:rPr>
        <w:t xml:space="preserve">“Of course the cosmic mystery doesn’t help us at all in maintaining the social order. People often argue that we must believe in a god that gave some very concrete laws to humans, or else morality will disappear and society will collapse into primeval chaos.” (Harari, 2018) </w:t>
      </w:r>
    </w:p>
    <w:p w:rsidR="00000000" w:rsidDel="00000000" w:rsidP="00000000" w:rsidRDefault="00000000" w:rsidRPr="00000000" w14:paraId="00000009">
      <w:pPr>
        <w:shd w:fill="ffffff" w:val="clear"/>
        <w:spacing w:after="180" w:before="180"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Earlier this semester in this class, there were readings and discussions of the Matrix of Domination and Power in America. Both of these can correlate to the previously mentioned sections of Harari’s book by looking at how religion was used to enforce these beliefs and ideas. Harari believes that Religion or God is not actually about “god” but about humans and that religion is all about stories that give legitimacy and validation to a previously established authority. Also correlating to the collective consciousness, people take this idea of religion and use it to control or have authority over an enormous mass of people. </w:t>
      </w:r>
    </w:p>
    <w:p w:rsidR="00000000" w:rsidDel="00000000" w:rsidP="00000000" w:rsidRDefault="00000000" w:rsidRPr="00000000" w14:paraId="0000000A">
      <w:pPr>
        <w:shd w:fill="ffffff" w:val="clear"/>
        <w:spacing w:after="180" w:before="180"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Other important topics by Harari that come into play when discussing these topics are the  ideas of “Truth” and living in a “Post-Truth” world, as well as how that affects how people live their lives ethically and morally today. Without a higher authority, or set of given rules and beliefs to follow, how does society and its people function? We are currently living in a world where truth is more and more often seen as being relative. “What’s true for me is not necessarily true for you.” I have my beliefs, you have yours, and that’s that. </w:t>
      </w:r>
    </w:p>
    <w:p w:rsidR="00000000" w:rsidDel="00000000" w:rsidP="00000000" w:rsidRDefault="00000000" w:rsidRPr="00000000" w14:paraId="0000000B">
      <w:pPr>
        <w:shd w:fill="ffffff" w:val="clear"/>
        <w:spacing w:after="180" w:before="180"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Is it possible that these collective beliefs and ideas can be harming us? Are they dangerous to this new generation that questions and defies everything because of the media that is presented to them? Why is the truth so important? At first, that may sound like a dumb question. But every day, more and more, little by little, the truth is changing. Government officials lie, companies lie about what's in their food and products, even teachers lie about the subject matter of their choice. Along with the rise of technology and therefore, science, the “truth” is changing more and more. Everything I was raised to believe as “True” has now been challenged, and things that I was told were “lies” are now making much more sense than what I was originally taught to believe growing up. </w:t>
      </w:r>
    </w:p>
    <w:p w:rsidR="00000000" w:rsidDel="00000000" w:rsidP="00000000" w:rsidRDefault="00000000" w:rsidRPr="00000000" w14:paraId="0000000C">
      <w:pPr>
        <w:shd w:fill="ffffff" w:val="clear"/>
        <w:spacing w:after="180" w:before="180"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 contrast to Harari, Emile Durkheim believed that the societal formation of the collective consciousness furnishes us with both stability and truth.  Because the collective consciousness is not artificial, made by an unspoken agreement of a multitude of groups of people, it is deemed trustworthy. It is embraced because of the fear of being left out, or different, or alone. It is only aware of what it needs to establish authority. Additionally, religion is used as a sort of resource to give meaning or purpose to life.</w:t>
      </w:r>
    </w:p>
    <w:p w:rsidR="00000000" w:rsidDel="00000000" w:rsidP="00000000" w:rsidRDefault="00000000" w:rsidRPr="00000000" w14:paraId="0000000D">
      <w:pPr>
        <w:shd w:fill="ffffff" w:val="clear"/>
        <w:spacing w:after="180" w:before="180" w:line="48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rtl w:val="0"/>
        </w:rPr>
        <w:t xml:space="preserve">    Another large matter when it comes to the importance of religion and truth, is “meaning” or “purpose.” </w:t>
      </w:r>
      <w:r w:rsidDel="00000000" w:rsidR="00000000" w:rsidRPr="00000000">
        <w:rPr>
          <w:rFonts w:ascii="Times New Roman" w:cs="Times New Roman" w:eastAsia="Times New Roman" w:hAnsi="Times New Roman"/>
          <w:sz w:val="28"/>
          <w:szCs w:val="28"/>
          <w:highlight w:val="white"/>
          <w:rtl w:val="0"/>
        </w:rPr>
        <w:t xml:space="preserve">Durkheim's theory of religion is approached from the perspective of his lifelong concern with the question of meaning and moral order in modern society. Really thinking about the reason people exist, and why and how life, community, and the world works scientifically and down to the design of a hummingbird or toucan, or life cycle of a butterfly is extremely important to think about. </w:t>
      </w:r>
    </w:p>
    <w:p w:rsidR="00000000" w:rsidDel="00000000" w:rsidP="00000000" w:rsidRDefault="00000000" w:rsidRPr="00000000" w14:paraId="0000000E">
      <w:pPr>
        <w:shd w:fill="ffffff" w:val="clear"/>
        <w:spacing w:after="180" w:before="180" w:line="48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For Durkheim, the religion of society was important to study because he believed that religion provided social cohesion to help maintain social solidarity through shared rituals and beliefs, social control to enforce religious based morals, and an atmosphere to help maintain conformity and control in society. It has become increasingly likely that religion nowadays is used as a fear tactic to scare people and control them and their actions. For example, “You don’t believe in God? You’re not a christian? Aren’t you scared of hell?” And rather than basing any of their beliefs in fact and/or truth, they use fear and threats to get the collective consciousness to obey their “God given rules.” </w:t>
      </w:r>
      <w:r w:rsidDel="00000000" w:rsidR="00000000" w:rsidRPr="00000000">
        <w:rPr>
          <w:rtl w:val="0"/>
        </w:rPr>
      </w:r>
    </w:p>
    <w:p w:rsidR="00000000" w:rsidDel="00000000" w:rsidP="00000000" w:rsidRDefault="00000000" w:rsidRPr="00000000" w14:paraId="0000000F">
      <w:pPr>
        <w:shd w:fill="ffffff" w:val="clear"/>
        <w:spacing w:after="180" w:before="180" w:line="48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To sum up, truth is astronomically important, but we can not use religion as a basis of truth as a force to control others. While Durkheim and Harari both make good points, neither have any one perfect answer to the various questions that are so important. With today's constant and ever-changing technology, media, and ideas and beliefs, truth is something to both be consistently challenged, and researched. </w:t>
      </w:r>
    </w:p>
    <w:p w:rsidR="00000000" w:rsidDel="00000000" w:rsidP="00000000" w:rsidRDefault="00000000" w:rsidRPr="00000000" w14:paraId="00000010">
      <w:pPr>
        <w:shd w:fill="ffffff" w:val="clear"/>
        <w:spacing w:after="180" w:before="180" w:line="480" w:lineRule="auto"/>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      </w:t>
      </w:r>
    </w:p>
    <w:p w:rsidR="00000000" w:rsidDel="00000000" w:rsidP="00000000" w:rsidRDefault="00000000" w:rsidRPr="00000000" w14:paraId="00000011">
      <w:pPr>
        <w:shd w:fill="ffffff" w:val="clear"/>
        <w:spacing w:after="180" w:before="18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shd w:fill="ffffff" w:val="clear"/>
        <w:spacing w:after="180" w:before="18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shd w:fill="ffffff" w:val="clear"/>
        <w:spacing w:after="180" w:before="18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shd w:fill="ffffff" w:val="clear"/>
        <w:spacing w:after="180" w:before="18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shd w:fill="ffffff" w:val="clear"/>
        <w:spacing w:after="180" w:before="18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shd w:fill="ffffff" w:val="clear"/>
        <w:spacing w:after="180" w:before="18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shd w:fill="ffffff" w:val="clear"/>
        <w:spacing w:after="180" w:before="18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shd w:fill="ffffff" w:val="clear"/>
        <w:spacing w:after="180" w:before="18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shd w:fill="ffffff" w:val="clear"/>
        <w:spacing w:after="180" w:before="18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shd w:fill="ffffff" w:val="clear"/>
        <w:spacing w:after="180" w:before="18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shd w:fill="ffffff" w:val="clear"/>
        <w:spacing w:after="180" w:before="180" w:line="480" w:lineRule="auto"/>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Sources</w:t>
      </w:r>
    </w:p>
    <w:p w:rsidR="00000000" w:rsidDel="00000000" w:rsidP="00000000" w:rsidRDefault="00000000" w:rsidRPr="00000000" w14:paraId="0000001C">
      <w:pPr>
        <w:shd w:fill="ffffff" w:val="clear"/>
        <w:spacing w:after="180" w:before="180" w:line="4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21 Lessons for the 21st Century</w:t>
      </w:r>
      <w:r w:rsidDel="00000000" w:rsidR="00000000" w:rsidRPr="00000000">
        <w:rPr>
          <w:rFonts w:ascii="Times New Roman" w:cs="Times New Roman" w:eastAsia="Times New Roman" w:hAnsi="Times New Roman"/>
          <w:sz w:val="26"/>
          <w:szCs w:val="26"/>
          <w:rtl w:val="0"/>
        </w:rPr>
        <w:t xml:space="preserve">- Yuval Noah Harari, 2018</w:t>
      </w:r>
    </w:p>
    <w:p w:rsidR="00000000" w:rsidDel="00000000" w:rsidP="00000000" w:rsidRDefault="00000000" w:rsidRPr="00000000" w14:paraId="0000001D">
      <w:pPr>
        <w:shd w:fill="ffffff" w:val="clear"/>
        <w:spacing w:after="180" w:before="180" w:line="480" w:lineRule="auto"/>
        <w:jc w:val="left"/>
        <w:rPr>
          <w:b w:val="1"/>
          <w:color w:val="0000ff"/>
          <w:sz w:val="24"/>
          <w:szCs w:val="24"/>
        </w:rPr>
      </w:pPr>
      <w:hyperlink r:id="rId6">
        <w:r w:rsidDel="00000000" w:rsidR="00000000" w:rsidRPr="00000000">
          <w:rPr>
            <w:rFonts w:ascii="Times New Roman" w:cs="Times New Roman" w:eastAsia="Times New Roman" w:hAnsi="Times New Roman"/>
            <w:color w:val="0000ff"/>
            <w:sz w:val="26"/>
            <w:szCs w:val="26"/>
            <w:u w:val="single"/>
            <w:rtl w:val="0"/>
          </w:rPr>
          <w:t xml:space="preserve">https://philosophiatopics.files.wordpress.com/2018/09/yuval-noah-harari-21-lessons-for-the-21st-century.pdf</w:t>
        </w:r>
      </w:hyperlink>
      <w:r w:rsidDel="00000000" w:rsidR="00000000" w:rsidRPr="00000000">
        <w:rPr>
          <w:rtl w:val="0"/>
        </w:rPr>
      </w:r>
    </w:p>
    <w:p w:rsidR="00000000" w:rsidDel="00000000" w:rsidP="00000000" w:rsidRDefault="00000000" w:rsidRPr="00000000" w14:paraId="0000001E">
      <w:pPr>
        <w:shd w:fill="ffffff" w:val="clear"/>
        <w:spacing w:after="180" w:before="180" w:line="480" w:lineRule="auto"/>
        <w:jc w:val="left"/>
        <w:rPr>
          <w:b w:val="1"/>
          <w:sz w:val="24"/>
          <w:szCs w:val="24"/>
        </w:rPr>
      </w:pPr>
      <w:r w:rsidDel="00000000" w:rsidR="00000000" w:rsidRPr="00000000">
        <w:rPr>
          <w:rtl w:val="0"/>
        </w:rPr>
      </w:r>
    </w:p>
    <w:p w:rsidR="00000000" w:rsidDel="00000000" w:rsidP="00000000" w:rsidRDefault="00000000" w:rsidRPr="00000000" w14:paraId="0000001F">
      <w:pPr>
        <w:shd w:fill="ffffff" w:val="clear"/>
        <w:spacing w:after="180" w:before="180" w:line="4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Durkheim on Religion and Moral Community in Modernity- </w:t>
      </w:r>
      <w:r w:rsidDel="00000000" w:rsidR="00000000" w:rsidRPr="00000000">
        <w:rPr>
          <w:rFonts w:ascii="Times New Roman" w:cs="Times New Roman" w:eastAsia="Times New Roman" w:hAnsi="Times New Roman"/>
          <w:sz w:val="26"/>
          <w:szCs w:val="26"/>
          <w:rtl w:val="0"/>
        </w:rPr>
        <w:t xml:space="preserve">Lise Anne Tolle, January 1993</w:t>
      </w:r>
    </w:p>
    <w:p w:rsidR="00000000" w:rsidDel="00000000" w:rsidP="00000000" w:rsidRDefault="00000000" w:rsidRPr="00000000" w14:paraId="00000020">
      <w:pPr>
        <w:shd w:fill="ffffff" w:val="clear"/>
        <w:spacing w:after="180" w:before="180" w:line="480" w:lineRule="auto"/>
        <w:jc w:val="left"/>
        <w:rPr>
          <w:rFonts w:ascii="Times New Roman" w:cs="Times New Roman" w:eastAsia="Times New Roman" w:hAnsi="Times New Roman"/>
          <w:color w:val="0000ff"/>
          <w:sz w:val="26"/>
          <w:szCs w:val="26"/>
        </w:rPr>
      </w:pPr>
      <w:hyperlink r:id="rId7">
        <w:r w:rsidDel="00000000" w:rsidR="00000000" w:rsidRPr="00000000">
          <w:rPr>
            <w:rFonts w:ascii="Times New Roman" w:cs="Times New Roman" w:eastAsia="Times New Roman" w:hAnsi="Times New Roman"/>
            <w:color w:val="0000ff"/>
            <w:sz w:val="26"/>
            <w:szCs w:val="26"/>
            <w:u w:val="single"/>
            <w:rtl w:val="0"/>
          </w:rPr>
          <w:t xml:space="preserve">https://onlinelibrary.wiley.com/doi/abs/10.1111/j.1475-682X.1993.tb00199.x</w:t>
        </w:r>
      </w:hyperlink>
      <w:r w:rsidDel="00000000" w:rsidR="00000000" w:rsidRPr="00000000">
        <w:rPr>
          <w:rtl w:val="0"/>
        </w:rPr>
      </w:r>
    </w:p>
    <w:p w:rsidR="00000000" w:rsidDel="00000000" w:rsidP="00000000" w:rsidRDefault="00000000" w:rsidRPr="00000000" w14:paraId="00000021">
      <w:pPr>
        <w:shd w:fill="ffffff" w:val="clear"/>
        <w:spacing w:after="180" w:before="180" w:line="48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shd w:fill="ffffff" w:val="clear"/>
        <w:spacing w:after="180" w:before="180" w:line="4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Moral Origins of God: Darwin, Durkheim, and the Homo Duplex Theory of Theogenesis. Douglas A. Marshall, 31, August 2016</w:t>
      </w:r>
    </w:p>
    <w:p w:rsidR="00000000" w:rsidDel="00000000" w:rsidP="00000000" w:rsidRDefault="00000000" w:rsidRPr="00000000" w14:paraId="00000023">
      <w:pPr>
        <w:shd w:fill="ffffff" w:val="clear"/>
        <w:spacing w:after="180" w:before="180" w:line="480" w:lineRule="auto"/>
        <w:jc w:val="left"/>
        <w:rPr>
          <w:rFonts w:ascii="Times New Roman" w:cs="Times New Roman" w:eastAsia="Times New Roman" w:hAnsi="Times New Roman"/>
          <w:color w:val="0000ff"/>
          <w:sz w:val="26"/>
          <w:szCs w:val="26"/>
        </w:rPr>
      </w:pPr>
      <w:hyperlink r:id="rId8">
        <w:r w:rsidDel="00000000" w:rsidR="00000000" w:rsidRPr="00000000">
          <w:rPr>
            <w:rFonts w:ascii="Times New Roman" w:cs="Times New Roman" w:eastAsia="Times New Roman" w:hAnsi="Times New Roman"/>
            <w:color w:val="0000ff"/>
            <w:sz w:val="26"/>
            <w:szCs w:val="26"/>
            <w:u w:val="single"/>
            <w:rtl w:val="0"/>
          </w:rPr>
          <w:t xml:space="preserve">https://www.frontiersin.org/articles/10.3389/fsoc.2016.00013/full</w:t>
        </w:r>
      </w:hyperlink>
      <w:r w:rsidDel="00000000" w:rsidR="00000000" w:rsidRPr="00000000">
        <w:rPr>
          <w:rtl w:val="0"/>
        </w:rPr>
      </w:r>
    </w:p>
    <w:p w:rsidR="00000000" w:rsidDel="00000000" w:rsidP="00000000" w:rsidRDefault="00000000" w:rsidRPr="00000000" w14:paraId="00000024">
      <w:pPr>
        <w:shd w:fill="ffffff" w:val="clear"/>
        <w:spacing w:after="180" w:before="180" w:line="48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shd w:fill="ffffff" w:val="clear"/>
        <w:spacing w:after="180" w:before="180" w:line="480" w:lineRule="auto"/>
        <w:jc w:val="left"/>
        <w:rPr>
          <w:rFonts w:ascii="Times New Roman" w:cs="Times New Roman" w:eastAsia="Times New Roman" w:hAnsi="Times New Roman"/>
          <w:color w:val="2d3b45"/>
          <w:sz w:val="26"/>
          <w:szCs w:val="26"/>
        </w:rPr>
      </w:pPr>
      <w:r w:rsidDel="00000000" w:rsidR="00000000" w:rsidRPr="00000000">
        <w:rPr>
          <w:rtl w:val="0"/>
        </w:rPr>
      </w:r>
    </w:p>
    <w:p w:rsidR="00000000" w:rsidDel="00000000" w:rsidP="00000000" w:rsidRDefault="00000000" w:rsidRPr="00000000" w14:paraId="00000026">
      <w:pPr>
        <w:shd w:fill="ffffff" w:val="clear"/>
        <w:spacing w:after="180" w:before="180" w:line="480" w:lineRule="auto"/>
        <w:jc w:val="left"/>
        <w:rPr>
          <w:rFonts w:ascii="Times New Roman" w:cs="Times New Roman" w:eastAsia="Times New Roman" w:hAnsi="Times New Roman"/>
          <w:color w:val="2d3b45"/>
          <w:sz w:val="26"/>
          <w:szCs w:val="26"/>
        </w:rPr>
      </w:pPr>
      <w:r w:rsidDel="00000000" w:rsidR="00000000" w:rsidRPr="00000000">
        <w:rPr>
          <w:rtl w:val="0"/>
        </w:rPr>
      </w:r>
    </w:p>
    <w:p w:rsidR="00000000" w:rsidDel="00000000" w:rsidP="00000000" w:rsidRDefault="00000000" w:rsidRPr="00000000" w14:paraId="00000027">
      <w:pPr>
        <w:shd w:fill="ffffff" w:val="clear"/>
        <w:spacing w:after="180" w:before="180" w:line="480" w:lineRule="auto"/>
        <w:jc w:val="left"/>
        <w:rPr>
          <w:rFonts w:ascii="Times New Roman" w:cs="Times New Roman" w:eastAsia="Times New Roman" w:hAnsi="Times New Roman"/>
          <w:color w:val="2d3b45"/>
          <w:sz w:val="26"/>
          <w:szCs w:val="26"/>
        </w:rPr>
      </w:pPr>
      <w:r w:rsidDel="00000000" w:rsidR="00000000" w:rsidRPr="00000000">
        <w:rPr>
          <w:rtl w:val="0"/>
        </w:rPr>
      </w:r>
    </w:p>
    <w:p w:rsidR="00000000" w:rsidDel="00000000" w:rsidP="00000000" w:rsidRDefault="00000000" w:rsidRPr="00000000" w14:paraId="00000028">
      <w:pPr>
        <w:shd w:fill="ffffff" w:val="clear"/>
        <w:spacing w:after="180" w:before="180" w:line="480" w:lineRule="auto"/>
        <w:jc w:val="left"/>
        <w:rPr>
          <w:rFonts w:ascii="Times New Roman" w:cs="Times New Roman" w:eastAsia="Times New Roman" w:hAnsi="Times New Roman"/>
          <w:color w:val="2d3b45"/>
          <w:sz w:val="26"/>
          <w:szCs w:val="26"/>
        </w:rPr>
      </w:pPr>
      <w:r w:rsidDel="00000000" w:rsidR="00000000" w:rsidRPr="00000000">
        <w:rPr>
          <w:rtl w:val="0"/>
        </w:rPr>
      </w:r>
    </w:p>
    <w:sectPr>
      <w:headerReference w:type="default" r:id="rId9"/>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mic Sans MS"/>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hilosophiatopics.files.wordpress.com/2018/09/yuval-noah-harari-21-lessons-for-the-21st-century.pdf" TargetMode="External"/><Relationship Id="rId7" Type="http://schemas.openxmlformats.org/officeDocument/2006/relationships/hyperlink" Target="https://onlinelibrary.wiley.com/doi/abs/10.1111/j.1475-682X.1993.tb00199.x" TargetMode="External"/><Relationship Id="rId8" Type="http://schemas.openxmlformats.org/officeDocument/2006/relationships/hyperlink" Target="https://www.frontiersin.org/articles/10.3389/fsoc.2016.00013/full" TargetMode="Externa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