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pPr>
      <w:r w:rsidDel="00000000" w:rsidR="00000000" w:rsidRPr="00000000">
        <w:rPr>
          <w:rtl w:val="0"/>
        </w:rPr>
        <w:t xml:space="preserve">Nationalism is an interesting social trait of human beings.  While tribalism and group loyalty are inherent to social creatures it is completely unnatural to feel loyalty to a large group outside of a small social group whether that be a village, family or a social circle.  It would seem that the sense of nationalism is an effect of the collective consciousness among those who reside in that country.  This would explain why it occurs despite being an inorganic part of the human psyche.</w:t>
      </w:r>
    </w:p>
    <w:p w:rsidR="00000000" w:rsidDel="00000000" w:rsidP="00000000" w:rsidRDefault="00000000" w:rsidRPr="00000000" w14:paraId="00000002">
      <w:pPr>
        <w:ind w:firstLine="720"/>
        <w:rPr/>
      </w:pPr>
      <w:r w:rsidDel="00000000" w:rsidR="00000000" w:rsidRPr="00000000">
        <w:rPr>
          <w:rtl w:val="0"/>
        </w:rPr>
        <w:t xml:space="preserve">In microfoundations we explore the origins of humanity’s collective consciousness and it is concluded that the main factor behind this collective thinking is the development of language.  This is something that I find interesting when considering nationalism because languages are one of the largest barriers between cultures and it would seem that this is not coincidental when searching for the source of nationalism.  Of course with a shared language and shared geographic location comes a shared culture to include things such as religion, morals, codes and social/political hierarchies, essentially, the collective consciousness that is associated with that nationality.  </w:t>
      </w:r>
    </w:p>
    <w:p w:rsidR="00000000" w:rsidDel="00000000" w:rsidP="00000000" w:rsidRDefault="00000000" w:rsidRPr="00000000" w14:paraId="00000003">
      <w:pPr>
        <w:ind w:firstLine="720"/>
        <w:rPr/>
      </w:pPr>
      <w:r w:rsidDel="00000000" w:rsidR="00000000" w:rsidRPr="00000000">
        <w:rPr>
          <w:rtl w:val="0"/>
        </w:rPr>
        <w:t xml:space="preserve">This occurs to the point where this nationality becomes intertwined with a person’s “self” as a result of it being reinforced by the collective consciousness.  A shared language and culture makes it easier to associate and identify with members of the same country.  It would appear that nationalism is really just the tribalism we saw in early homosapiens just on a large scale as a result of growing civilizations.</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