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
      </w:r>
    </w:p>
    <w:p>
      <w:pPr/>
      <w:r>
        <w:rPr>
          <w:rFonts w:ascii="Times New Roman" w:hAnsi="Times New Roman" w:cs="Times New Roman"/>
          <w:sz w:val="24"/>
          <w:sz-cs w:val="24"/>
        </w:rPr>
        <w:t xml:space="preserve">SOC 105</w:t>
      </w:r>
    </w:p>
    <w:p>
      <w:pPr/>
      <w:r>
        <w:rPr>
          <w:rFonts w:ascii="Times New Roman" w:hAnsi="Times New Roman" w:cs="Times New Roman"/>
          <w:sz w:val="24"/>
          <w:sz-cs w:val="24"/>
        </w:rPr>
        <w:t xml:space="preserve">19 February 2021</w:t>
      </w:r>
    </w:p>
    <w:p>
      <w:pPr>
        <w:jc w:val="center"/>
      </w:pPr>
      <w:r>
        <w:rPr>
          <w:rFonts w:ascii="Times New Roman" w:hAnsi="Times New Roman" w:cs="Times New Roman"/>
          <w:sz w:val="24"/>
          <w:sz-cs w:val="24"/>
        </w:rPr>
        <w:t xml:space="preserve">Race</w:t>
      </w:r>
    </w:p>
    <w:p>
      <w:pPr/>
      <w:r>
        <w:rPr>
          <w:rFonts w:ascii="Times New Roman" w:hAnsi="Times New Roman" w:cs="Times New Roman"/>
          <w:sz w:val="24"/>
          <w:sz-cs w:val="24"/>
        </w:rPr>
        <w:t xml:space="preserve"/>
        <w:tab/>
        <w:t xml:space="preserve">The only people reading this essay are going to be Dr. Elliott and my peers of UNCW. Being a Male Asian-American that can afford college and has the resources to be successful shows an incredible amount of predisposed privilege. I have come to recognize this privilege and have realized that social standing is in direct correlation with how society sees you. </w:t>
      </w:r>
    </w:p>
    <w:p>
      <w:pPr/>
      <w:r>
        <w:rPr>
          <w:rFonts w:ascii="Times New Roman" w:hAnsi="Times New Roman" w:cs="Times New Roman"/>
          <w:sz w:val="24"/>
          <w:sz-cs w:val="24"/>
        </w:rPr>
        <w:t xml:space="preserve"/>
        <w:tab/>
        <w:t xml:space="preserve">This concept can be better understood through the eyes of Peggy McIntosh’s “White Privilege”. McIntosh discusses the white privilege that she has, of which including how she can watch tv and she can see white people being positively symbolized. This puts strain and mental frustration over time on the oppressed groups of people. In reference to George Herbert Mead’s theory, the conceptualization of ourselves is dignified by symbolic interactions within a community. This corresponds with each other because as the oppressed community observes how negatively society sees them, it makes the notion that they are looked down upon.</w:t>
      </w:r>
    </w:p>
    <w:p>
      <w:pPr/>
      <w:r>
        <w:rPr>
          <w:rFonts w:ascii="Times New Roman" w:hAnsi="Times New Roman" w:cs="Times New Roman"/>
          <w:sz w:val="24"/>
          <w:sz-cs w:val="24"/>
        </w:rPr>
        <w:t xml:space="preserve"/>
        <w:tab/>
        <w:t xml:space="preserve">“White Privilege” shows that you are not taught to see white privilege, moreover you are taught that racism is individual acts of rather than your initial status. This perception that the oppressed groups experience shapes their status and what they can accomplish in society. All privileged members of society must recognize their privilege, for the oppressed people to have fair opportunities.</w:t>
      </w:r>
    </w:p>
    <w:p>
      <w:pPr/>
      <w:r>
        <w:rPr>
          <w:rFonts w:ascii="Times New Roman" w:hAnsi="Times New Roman" w:cs="Times New Roman"/>
          <w:sz w:val="24"/>
          <w:sz-cs w:val="24"/>
        </w:rPr>
        <w:t xml:space="preserve"/>
        <w:tab/>
        <w:t xml:space="preserve"/>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
        <w:tab/>
        <w:t xml:space="preserve"/>
      </w:r>
    </w:p>
    <w:p>
      <w:pPr/>
      <w:r>
        <w:rPr>
          <w:rFonts w:ascii="Times New Roman" w:hAnsi="Times New Roman" w:cs="Times New Roman"/>
          <w:sz w:val="24"/>
          <w:sz-cs w:val="24"/>
        </w:rPr>
        <w:t xml:space="preserve"/>
      </w:r>
    </w:p>
    <w:sectPr>
      <w:headerReference w:type="default" r:id="rId3"/>
      <w:pgSz w:w="12240" w:h="15840"/>
      <w:pgMar w:top="1440" w:right="1440" w:bottom="1440" w:left="144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Beltran, Seth Christian</dc:creator>
</cp:coreProperties>
</file>

<file path=docProps/meta.xml><?xml version="1.0" encoding="utf-8"?>
<meta xmlns="http://schemas.apple.com/cocoa/2006/metadata">
  <generator>CocoaOOXMLWriter/2575.7</generator>
</meta>
</file>