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295D945A" w:rsidP="75491E3A" w:rsidRDefault="295D945A" w14:paraId="7840E14F" w14:textId="1D820119">
      <w:pPr>
        <w:pStyle w:val="p2"/>
        <w:spacing w:line="480" w:lineRule="auto"/>
        <w:ind w:firstLine="720"/>
        <w:jc w:val="center"/>
        <w:rPr>
          <w:rStyle w:val="s2"/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491E3A" w:rsidR="295D945A">
        <w:rPr>
          <w:rStyle w:val="s2"/>
          <w:rFonts w:ascii="Times New Roman" w:hAnsi="Times New Roman" w:eastAsia="Times New Roman" w:cs="Times New Roman"/>
          <w:b w:val="1"/>
          <w:bCs w:val="1"/>
          <w:sz w:val="24"/>
          <w:szCs w:val="24"/>
        </w:rPr>
        <w:t>How Gender Affects the Workforce</w:t>
      </w:r>
    </w:p>
    <w:p w:rsidR="75491E3A" w:rsidP="75491E3A" w:rsidRDefault="75491E3A" w14:paraId="1C84972E" w14:textId="0ED27CE2">
      <w:pPr>
        <w:pStyle w:val="p2"/>
        <w:spacing w:line="480" w:lineRule="auto"/>
        <w:ind w:firstLine="720"/>
        <w:rPr>
          <w:rStyle w:val="s2"/>
          <w:rFonts w:ascii="Times New Roman" w:hAnsi="Times New Roman" w:eastAsia="Times New Roman" w:cs="Times New Roman"/>
          <w:sz w:val="24"/>
          <w:szCs w:val="24"/>
        </w:rPr>
      </w:pPr>
    </w:p>
    <w:p w:rsidR="163526C4" w:rsidP="75491E3A" w:rsidRDefault="163526C4" w14:paraId="007C54F2" w14:textId="1DEDB11F">
      <w:pPr>
        <w:pStyle w:val="p2"/>
        <w:spacing w:line="480" w:lineRule="auto"/>
        <w:ind w:firstLine="720"/>
        <w:rPr>
          <w:rStyle w:val="apple-converted-space"/>
          <w:rFonts w:ascii="Times New Roman" w:hAnsi="Times New Roman" w:eastAsia="Times New Roman" w:cs="Times New Roman"/>
          <w:sz w:val="24"/>
          <w:szCs w:val="24"/>
        </w:rPr>
      </w:pPr>
      <w:r w:rsidRPr="75491E3A" w:rsidR="4D35463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Our </w:t>
      </w:r>
      <w:r w:rsidRPr="75491E3A" w:rsidR="579A985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personal </w:t>
      </w:r>
      <w:r w:rsidRPr="75491E3A" w:rsidR="4D35463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beliefs and morals are heavily </w:t>
      </w:r>
      <w:r w:rsidRPr="75491E3A" w:rsidR="4156617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influenced</w:t>
      </w:r>
      <w:r w:rsidRPr="75491E3A" w:rsidR="4D35463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by society and the people in it.</w:t>
      </w:r>
      <w:r w:rsidRPr="75491E3A" w:rsidR="67CD69C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As a society, we have determined that gender is </w:t>
      </w:r>
      <w:r w:rsidRPr="75491E3A" w:rsidR="584A076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dichotomous </w:t>
      </w:r>
      <w:r w:rsidRPr="75491E3A" w:rsidR="67CD69C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an</w:t>
      </w:r>
      <w:r w:rsidRPr="75491E3A" w:rsidR="650853D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 an</w:t>
      </w:r>
      <w:r w:rsidRPr="75491E3A" w:rsidR="67CD69C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important social identity</w:t>
      </w:r>
      <w:r w:rsidRPr="75491E3A" w:rsidR="5608EA5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5491E3A" w:rsidR="4DA0AB8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This means </w:t>
      </w:r>
      <w:r w:rsidRPr="75491E3A" w:rsidR="5608EA5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our conception of gender</w:t>
      </w:r>
      <w:r w:rsidRPr="75491E3A" w:rsidR="208FEA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75491E3A" w:rsidR="50D987C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part</w:t>
      </w:r>
      <w:r w:rsidRPr="75491E3A" w:rsidR="208FEA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099F996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of</w:t>
      </w:r>
      <w:r w:rsidRPr="75491E3A" w:rsidR="208FEA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our collective consciousness.</w:t>
      </w:r>
      <w:r w:rsidRPr="75491E3A" w:rsidR="31CA2AD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 collective consciousness </w:t>
      </w:r>
      <w:r w:rsidRPr="75491E3A" w:rsidR="04E0A6F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is</w:t>
      </w:r>
      <w:r w:rsidRPr="75491E3A" w:rsidR="31CA2AD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 shared beliefs and values that connect individuals in </w:t>
      </w:r>
      <w:r w:rsidRPr="75491E3A" w:rsidR="392412D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75491E3A" w:rsidR="31CA2AD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society.</w:t>
      </w:r>
      <w:r w:rsidRPr="75491E3A" w:rsidR="3D0BAE8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In other words, we view society throu</w:t>
      </w:r>
      <w:r w:rsidRPr="75491E3A" w:rsidR="3EA77EE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gh a group consciousness. </w:t>
      </w:r>
      <w:r w:rsidRPr="75491E3A" w:rsidR="0D66E4F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his article</w:t>
      </w:r>
      <w:r w:rsidRPr="75491E3A" w:rsidR="2D53955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0D66E4F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“</w:t>
      </w:r>
      <w:r w:rsidRPr="75491E3A" w:rsidR="4E274AA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75491E3A" w:rsidR="0D66E4F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Cultural Logic of Collective Representation</w:t>
      </w:r>
      <w:r w:rsidRPr="75491E3A" w:rsidR="77B21F3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s,</w:t>
      </w:r>
      <w:r w:rsidRPr="75491E3A" w:rsidR="309EDDB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” </w:t>
      </w:r>
      <w:r w:rsidRPr="75491E3A" w:rsidR="7CF9AF5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Emile Durkheim </w:t>
      </w:r>
      <w:r w:rsidRPr="75491E3A" w:rsidR="4E03512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explains this phenomenon in terms of religion. He writes, “</w:t>
      </w:r>
      <w:r w:rsidRPr="75491E3A" w:rsidR="530C16A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Thus the collective ideal which religion expresses is far from being due to a vague </w:t>
      </w:r>
      <w:r w:rsidRPr="75491E3A" w:rsidR="3D37875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innate</w:t>
      </w:r>
      <w:r w:rsidRPr="75491E3A" w:rsidR="530C16A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power of the individual, but it is rather at</w:t>
      </w:r>
      <w:r w:rsidRPr="75491E3A" w:rsidR="23DC5AB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 school of collective life that the individual has learned to idealize</w:t>
      </w:r>
      <w:r w:rsidRPr="75491E3A" w:rsidR="6EF31BE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 w:rsidR="23DC5AB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” </w:t>
      </w:r>
      <w:r w:rsidRPr="75491E3A" w:rsidR="733CA24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C959D3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In this quote, Durkheim explains that our </w:t>
      </w:r>
      <w:r w:rsidRPr="75491E3A" w:rsidR="63B795F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values</w:t>
      </w:r>
      <w:r w:rsidRPr="75491E3A" w:rsidR="4C959D3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C959D3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do not stem from individuals, but</w:t>
      </w:r>
      <w:r w:rsidRPr="75491E3A" w:rsidR="10C4C15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that individuals learn to idealize certain values. </w:t>
      </w:r>
      <w:r w:rsidRPr="75491E3A" w:rsidR="2FA8539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According to Durkheim, these shared ideas are manifested through collective r</w:t>
      </w:r>
      <w:r w:rsidRPr="75491E3A" w:rsidR="2FA8539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epresentat</w:t>
      </w:r>
      <w:r w:rsidRPr="75491E3A" w:rsidR="02B1CB9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ion</w:t>
      </w:r>
      <w:r w:rsidRPr="75491E3A" w:rsidR="48BDEFA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</w:t>
      </w:r>
      <w:r w:rsidRPr="75491E3A" w:rsidR="02B1CB9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in the form of rituals, artifacts, symbols, and </w:t>
      </w:r>
      <w:r w:rsidRPr="75491E3A" w:rsidR="4608844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values</w:t>
      </w:r>
      <w:r w:rsidRPr="75491E3A" w:rsidR="3F2FA0D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10894"/>
      </w:r>
      <w:r w:rsidRPr="75491E3A" w:rsidR="1E0126D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505D116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</w:t>
      </w:r>
      <w:r w:rsidRPr="75491E3A" w:rsidR="726C624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is is true for gender</w:t>
      </w:r>
      <w:r w:rsidRPr="75491E3A" w:rsidR="4833402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as it is represented</w:t>
      </w:r>
      <w:r w:rsidRPr="75491E3A" w:rsidR="3F24AD4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in art, advertisements</w:t>
      </w:r>
      <w:r w:rsidRPr="75491E3A" w:rsidR="1467591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5491E3A" w:rsidR="032EF4F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language, celebrations,</w:t>
      </w:r>
      <w:r w:rsidRPr="75491E3A" w:rsidR="61CE6D8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institutions,</w:t>
      </w:r>
      <w:r w:rsidRPr="75491E3A" w:rsidR="032EF4F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etc.</w:t>
      </w:r>
      <w:r w:rsidRPr="75491E3A" w:rsidR="4E1CD4C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 idea </w:t>
      </w:r>
      <w:r w:rsidRPr="75491E3A" w:rsidR="74A7DC9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of two</w:t>
      </w:r>
      <w:r w:rsidRPr="75491E3A" w:rsidR="4E1CD4C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distinct genders</w:t>
      </w:r>
      <w:r w:rsidRPr="75491E3A" w:rsidR="1F5BE19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75491E3A" w:rsidR="24D6F37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 common belief </w:t>
      </w:r>
      <w:r w:rsidRPr="75491E3A" w:rsidR="59D713C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that is </w:t>
      </w:r>
      <w:r w:rsidRPr="75491E3A" w:rsidR="593081C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deeply root</w:t>
      </w:r>
      <w:r w:rsidRPr="75491E3A" w:rsidR="65530EB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ed</w:t>
      </w:r>
      <w:r w:rsidRPr="75491E3A" w:rsidR="5C4B6C6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in our society. The gender binary </w:t>
      </w:r>
      <w:r w:rsidRPr="75491E3A" w:rsidR="768F0D7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stems from the concept of</w:t>
      </w:r>
      <w:r w:rsidRPr="75491E3A" w:rsidR="5C4B6C6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sex.</w:t>
      </w:r>
      <w:r w:rsidRPr="75491E3A" w:rsidR="0078908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3985D12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This comparison is inaccurate, however, as there are some key differences.</w:t>
      </w:r>
      <w:r w:rsidRPr="75491E3A" w:rsidR="35A3113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According to </w:t>
      </w:r>
      <w:r w:rsidRPr="75491E3A" w:rsidR="043A218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authors </w:t>
      </w:r>
      <w:r w:rsidRPr="75491E3A" w:rsidR="35A3113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Candace West and </w:t>
      </w:r>
      <w:r w:rsidRPr="75491E3A" w:rsidR="0FEA776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Don</w:t>
      </w:r>
      <w:r w:rsidRPr="75491E3A" w:rsidR="5E9AF75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H.</w:t>
      </w:r>
      <w:r w:rsidRPr="75491E3A" w:rsidR="0FEA776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Zimmerman in “Doing</w:t>
      </w:r>
      <w:r w:rsidRPr="75491E3A" w:rsidR="3E5844F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Gender</w:t>
      </w:r>
      <w:r w:rsidRPr="75491E3A" w:rsidR="6F0998F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</w:t>
      </w:r>
      <w:r w:rsidRPr="75491E3A" w:rsidR="3E5844F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” sex is </w:t>
      </w:r>
      <w:r w:rsidRPr="75491E3A" w:rsidR="49A00BB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determined by biology, anatomy,</w:t>
      </w:r>
      <w:r w:rsidRPr="75491E3A" w:rsidR="3DEF9D3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75491E3A" w:rsidR="49A00BB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hormones</w:t>
      </w:r>
      <w:r w:rsidRPr="75491E3A" w:rsidR="3743885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 w:rsidR="46D5DF4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5006A21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Gender, in contrast, is</w:t>
      </w:r>
      <w:r w:rsidRPr="75491E3A" w:rsidR="29E5791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achieved through psychology, culture, and social means. </w:t>
      </w:r>
      <w:r w:rsidRPr="75491E3A" w:rsidR="57A59BA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The two are connected through</w:t>
      </w:r>
      <w:r w:rsidRPr="75491E3A" w:rsidR="649812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57A59BA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 concept known as sex category, </w:t>
      </w:r>
      <w:r w:rsidRPr="75491E3A" w:rsidR="3358DD6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or the </w:t>
      </w:r>
      <w:r w:rsidRPr="75491E3A" w:rsidR="76F9F66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identifying features</w:t>
      </w:r>
      <w:r w:rsidRPr="75491E3A" w:rsidR="4AB08EF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that categorize someone as male or female.</w:t>
      </w:r>
      <w:r w:rsidRPr="75491E3A" w:rsidR="178A6A8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70FA78D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West and Zimmerman argue that </w:t>
      </w:r>
      <w:r w:rsidRPr="75491E3A" w:rsidR="31A46F4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because of this, </w:t>
      </w:r>
      <w:r w:rsidRPr="75491E3A" w:rsidR="70FA78D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gender is something we “do” when we align our outward appea</w:t>
      </w:r>
      <w:r w:rsidRPr="75491E3A" w:rsidR="088B3A4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rance and behavior with those expected of a specific sex categor</w:t>
      </w:r>
      <w:r w:rsidRPr="75491E3A" w:rsidR="59CA470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y.</w:t>
      </w:r>
      <w:r w:rsidRPr="75491E3A" w:rsidR="7F472CD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For this reason</w:t>
      </w:r>
      <w:r w:rsidRPr="75491E3A" w:rsidR="31D2428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western society</w:t>
      </w:r>
      <w:r w:rsidRPr="75491E3A" w:rsidR="3391A2D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believes that men and women are inherently different, with phycological and </w:t>
      </w:r>
      <w:r w:rsidRPr="75491E3A" w:rsidR="0EF8193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behavioral </w:t>
      </w:r>
      <w:r w:rsidRPr="75491E3A" w:rsidR="30CE439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discrepancies that can be determined based on reproductive organs.</w:t>
      </w:r>
      <w:r w:rsidRPr="75491E3A" w:rsidR="6080CC1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This aspect of our collective consciousness has been used to justify </w:t>
      </w:r>
      <w:r w:rsidRPr="75491E3A" w:rsidR="14BA6C7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the social consequences of assuming “gender roles</w:t>
      </w:r>
      <w:r w:rsidRPr="75491E3A" w:rsidR="5BF6E23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 w:rsidR="14BA6C7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”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32187"/>
      </w:r>
    </w:p>
    <w:p w:rsidR="163526C4" w:rsidP="75491E3A" w:rsidRDefault="163526C4" w14:paraId="37DCE8D8" w14:textId="4A49DFF0">
      <w:pPr>
        <w:pStyle w:val="p2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91E3A" w:rsidR="2EBF50F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Throughout history, the female gender has been considered inferior. </w:t>
      </w:r>
      <w:r w:rsidRPr="75491E3A" w:rsidR="45C8E6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the</w:t>
      </w:r>
      <w:r w:rsidRPr="75491E3A" w:rsidR="07CD002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5C8E6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article “Women as Other</w:t>
      </w:r>
      <w:r w:rsidRPr="75491E3A" w:rsidR="1074226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</w:t>
      </w:r>
      <w:r w:rsidRPr="75491E3A" w:rsidR="45C8E6B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” author </w:t>
      </w:r>
      <w:r w:rsidRPr="75491E3A" w:rsidR="29D288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Simone de Beauvoir </w:t>
      </w:r>
      <w:r w:rsidRPr="75491E3A" w:rsidR="29D288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argues </w:t>
      </w:r>
      <w:r w:rsidRPr="75491E3A" w:rsidR="17E6944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because </w:t>
      </w:r>
      <w:r w:rsidRPr="75491E3A" w:rsidR="29D288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women have always been </w:t>
      </w:r>
      <w:r w:rsidRPr="75491E3A" w:rsidR="7A44956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considered </w:t>
      </w:r>
      <w:r w:rsidRPr="75491E3A" w:rsidR="29D288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“other” in society while men are considered </w:t>
      </w:r>
      <w:r w:rsidRPr="75491E3A" w:rsidR="47FBA7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absolute</w:t>
      </w:r>
      <w:r w:rsidRPr="75491E3A" w:rsidR="654A7A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5491E3A" w:rsidR="7C0156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55CFBB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Beauvoir argues that this ideology didn’t just appear, as women have always been treated as subordinates. </w:t>
      </w:r>
      <w:r w:rsidRPr="75491E3A" w:rsidR="441324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Women often submit to this point of view because they do not have a history</w:t>
      </w:r>
      <w:r w:rsidRPr="75491E3A" w:rsidR="6E5377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religion, or community of their own separate from men. Women have always been tied to men</w:t>
      </w:r>
      <w:r w:rsidRPr="75491E3A" w:rsidR="20AF61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and therefo</w:t>
      </w:r>
      <w:r w:rsidRPr="75491E3A" w:rsidR="359826B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 </w:t>
      </w:r>
      <w:r w:rsidRPr="75491E3A" w:rsidR="450D50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have been unable to separate from their oppressors</w:t>
      </w:r>
      <w:r w:rsidRPr="75491E3A" w:rsidR="450D50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endnoteReference w:id="32274"/>
      </w:r>
      <w:r w:rsidRPr="75491E3A" w:rsidR="450D50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7C7603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75491E3A" w:rsidR="023B21C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75491E3A" w:rsidR="7C7603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historical mistreatment of women is evident when examining the unequal division of labor in western society. </w:t>
      </w:r>
      <w:r w:rsidRPr="75491E3A" w:rsidR="6A432C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 the article “T</w:t>
      </w:r>
      <w:r w:rsidRPr="75491E3A" w:rsidR="20484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 </w:t>
      </w:r>
      <w:r w:rsidRPr="75491E3A" w:rsidR="30A3C6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worlds of female </w:t>
      </w:r>
      <w:proofErr w:type="spellStart"/>
      <w:r w:rsidRPr="75491E3A" w:rsidR="30A3C6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labour</w:t>
      </w:r>
      <w:proofErr w:type="spellEnd"/>
      <w:r w:rsidRPr="75491E3A" w:rsidR="30A3C6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: gender wage inequality in western Europe 1300-1800,</w:t>
      </w:r>
      <w:r w:rsidRPr="75491E3A" w:rsidR="20484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authors Alexandra de </w:t>
      </w:r>
      <w:proofErr w:type="spellStart"/>
      <w:r w:rsidRPr="75491E3A" w:rsidR="20484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Pleijt</w:t>
      </w:r>
      <w:proofErr w:type="spellEnd"/>
      <w:r w:rsidRPr="75491E3A" w:rsidR="20484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Jan Luiten Van Zanden examine the </w:t>
      </w:r>
      <w:r w:rsidRPr="75491E3A" w:rsidR="319B26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underutilization of women in European labor markets from 1300-1800.</w:t>
      </w:r>
      <w:r w:rsidRPr="75491E3A" w:rsidR="40A187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75491E3A" w:rsidR="40A187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Pleijt</w:t>
      </w:r>
      <w:proofErr w:type="spellEnd"/>
      <w:r w:rsidRPr="75491E3A" w:rsidR="40A187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Zanden</w:t>
      </w:r>
      <w:r w:rsidRPr="75491E3A" w:rsidR="3ACF3F1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argue that for women to be </w:t>
      </w:r>
      <w:r w:rsidRPr="75491E3A" w:rsidR="7B9CE5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autonomous and remain single, they must be able to earn a living wage.</w:t>
      </w:r>
      <w:r w:rsidRPr="75491E3A" w:rsidR="57D0D1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Additionally, </w:t>
      </w:r>
      <w:r w:rsidRPr="75491E3A" w:rsidR="5EF63C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women </w:t>
      </w:r>
      <w:r w:rsidRPr="75491E3A" w:rsidR="57D0D1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participating in labor </w:t>
      </w:r>
      <w:r w:rsidRPr="75491E3A" w:rsidR="37920C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increase</w:t>
      </w:r>
      <w:r w:rsidRPr="75491E3A" w:rsidR="57D0D1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 </w:t>
      </w:r>
      <w:r w:rsidRPr="75491E3A" w:rsidR="0B530E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human capital formation, but required women to be educated, skilled, or limit their fertility</w:t>
      </w:r>
      <w:r w:rsidRPr="75491E3A" w:rsidR="48D1A0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all of which were undesirable for the time.</w:t>
      </w:r>
      <w:r w:rsidRPr="75491E3A" w:rsidR="376A87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0DDD1C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For this reason, opportunities for women to work were not comparable to that of men. Followi</w:t>
      </w:r>
      <w:r w:rsidRPr="75491E3A" w:rsidR="60E694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 the Black Death, </w:t>
      </w:r>
      <w:r w:rsidRPr="75491E3A" w:rsidR="40A7CF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poor economies and low population required more women to join the workforce. In southern Europe, the gender </w:t>
      </w:r>
      <w:r w:rsidRPr="75491E3A" w:rsidR="65635A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wage ratio was approximately 0.5. In northern Europe, ho</w:t>
      </w:r>
      <w:r w:rsidRPr="75491E3A" w:rsidR="6E0324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wever, the gender wage ratio was much higher at 0.8.</w:t>
      </w:r>
      <w:r w:rsidRPr="75491E3A" w:rsidR="41A1FAB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6A51AD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medieval England, </w:t>
      </w:r>
      <w:r w:rsidRPr="75491E3A" w:rsidR="1390CB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75491E3A" w:rsidR="6A51AD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were legal </w:t>
      </w:r>
      <w:r w:rsidRPr="75491E3A" w:rsidR="01E26E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constraints that discouraged young, single women</w:t>
      </w:r>
      <w:r w:rsidRPr="75491E3A" w:rsidR="665F67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75491E3A" w:rsidR="4A1A19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working casually, and many were not allowed to work enough days to earn a livable wage. </w:t>
      </w:r>
      <w:r w:rsidRPr="75491E3A" w:rsidR="41A1FAB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75491E3A" w:rsidR="035AB2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he sixteenth centur</w:t>
      </w:r>
      <w:r w:rsidRPr="75491E3A" w:rsidR="1BCAC7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 market a time of labor market slack</w:t>
      </w:r>
      <w:r w:rsidRPr="75491E3A" w:rsidR="5B4444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491E3A" w:rsidR="1BCAC7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 which the demand for labor was less than supply. This resul</w:t>
      </w:r>
      <w:r w:rsidRPr="75491E3A" w:rsidR="79E049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ted in the gender wage ratio decreasing rapidly</w:t>
      </w:r>
      <w:r w:rsidRPr="75491E3A" w:rsidR="0E4F3AF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women making less than half </w:t>
      </w:r>
      <w:r w:rsidRPr="75491E3A" w:rsidR="1B74B7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</w:t>
      </w:r>
      <w:r w:rsidRPr="75491E3A" w:rsidR="0E4F3AF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that of men.</w:t>
      </w:r>
      <w:r w:rsidRPr="75491E3A" w:rsidR="077F12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48FB9F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This trend continued through the nineteenth century</w:t>
      </w:r>
      <w:r w:rsidRPr="75491E3A" w:rsidR="4CDEEB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endnoteReference w:id="18882"/>
      </w:r>
      <w:r w:rsidRPr="75491E3A" w:rsidR="48FB9F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2E016E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By examining these</w:t>
      </w:r>
      <w:r w:rsidRPr="75491E3A" w:rsidR="498BB3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statistics, </w:t>
      </w:r>
      <w:r w:rsidRPr="75491E3A" w:rsidR="34EBBD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becomes clear that gender has </w:t>
      </w:r>
      <w:r w:rsidRPr="75491E3A" w:rsidR="5C3145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played a key role in determining who can participate in the labor market</w:t>
      </w:r>
      <w:r w:rsidRPr="75491E3A" w:rsidR="5C3145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 This was a</w:t>
      </w:r>
      <w:r w:rsidRPr="75491E3A" w:rsidR="09ABFF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strategic decision to prevent women from mak</w:t>
      </w:r>
      <w:r w:rsidRPr="75491E3A" w:rsidR="5CB577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ing a living wage and becoming independent from men.</w:t>
      </w:r>
    </w:p>
    <w:p w:rsidR="163526C4" w:rsidP="75491E3A" w:rsidRDefault="163526C4" w14:paraId="17DCD4AC" w14:textId="16E17482">
      <w:pPr>
        <w:pStyle w:val="p2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91E3A" w:rsidR="281950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Because women were often unable to make a living wage, they were forced to marry young. A c</w:t>
      </w:r>
      <w:r w:rsidRPr="75491E3A" w:rsidR="15E6C1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onsequence of this </w:t>
      </w:r>
      <w:r w:rsidRPr="75491E3A" w:rsidR="458C76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75491E3A" w:rsidR="15E6C1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that wom</w:t>
      </w:r>
      <w:r w:rsidRPr="75491E3A" w:rsidR="7FCA32C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5491E3A" w:rsidR="15E6C1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75491E3A" w:rsidR="1E868B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were often unskilled and uneducated. </w:t>
      </w:r>
      <w:r w:rsidRPr="75491E3A" w:rsidR="5D2B70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This allowed the traditional gender roles to remain intact as wo</w:t>
      </w:r>
      <w:r w:rsidRPr="75491E3A" w:rsidR="38A3B2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men became reliant on their husbands.</w:t>
      </w:r>
      <w:r w:rsidRPr="75491E3A" w:rsidR="5D2B70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1E868B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Women were</w:t>
      </w:r>
      <w:r w:rsidRPr="75491E3A" w:rsidR="5E0858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valued in society only for their fertility</w:t>
      </w:r>
      <w:r w:rsidRPr="75491E3A" w:rsidR="1E868B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592B7B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were </w:t>
      </w:r>
      <w:r w:rsidRPr="75491E3A" w:rsidR="1E868B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often </w:t>
      </w:r>
      <w:r w:rsidRPr="75491E3A" w:rsidR="093B0A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patronized b</w:t>
      </w:r>
      <w:r w:rsidRPr="75491E3A" w:rsidR="5CD783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their husbands. </w:t>
      </w:r>
      <w:r w:rsidRPr="75491E3A" w:rsidR="6975681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example of this can be seen in </w:t>
      </w:r>
      <w:r w:rsidRPr="75491E3A" w:rsidR="5DAE24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Charlotte Gilman’s </w:t>
      </w:r>
      <w:r w:rsidRPr="75491E3A" w:rsidR="6975681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“The Yellow Wallpaper.”</w:t>
      </w:r>
      <w:r w:rsidRPr="75491E3A" w:rsidR="38EFA6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480404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 this story, the main character’s husband, who is a phy</w:t>
      </w:r>
      <w:r w:rsidRPr="75491E3A" w:rsidR="2F8778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sician,</w:t>
      </w:r>
      <w:r w:rsidRPr="75491E3A" w:rsidR="480404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refuses to believe she is sick and </w:t>
      </w:r>
      <w:r w:rsidRPr="75491E3A" w:rsidR="4335400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insists that she is just hysterical</w:t>
      </w:r>
      <w:r w:rsidRPr="75491E3A" w:rsidR="4BFFC7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5491E3A" w:rsidR="19AB0C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For this reason, she spends many hours in her room</w:t>
      </w:r>
      <w:r w:rsidRPr="75491E3A" w:rsidR="697A1D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unable to write or work</w:t>
      </w:r>
      <w:r w:rsidRPr="75491E3A" w:rsidR="19AB0C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5491E3A" w:rsidR="4BFFC7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woman feels guilty for not feeling more grateful for her </w:t>
      </w:r>
      <w:r w:rsidRPr="75491E3A" w:rsidR="485696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husband</w:t>
      </w:r>
      <w:r w:rsidRPr="75491E3A" w:rsidR="5E3256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5491E3A" w:rsidR="485696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</w:t>
      </w:r>
      <w:r w:rsidRPr="75491E3A" w:rsidR="59F4634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she </w:t>
      </w:r>
      <w:r w:rsidRPr="75491E3A" w:rsidR="485696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cannot deny her feelings of resentment. </w:t>
      </w:r>
      <w:r w:rsidRPr="75491E3A" w:rsidR="2BF405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She directs this resentment</w:t>
      </w:r>
      <w:r w:rsidRPr="75491E3A" w:rsidR="485696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91E3A" w:rsidR="485696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towards her</w:t>
      </w:r>
      <w:r w:rsidRPr="75491E3A" w:rsidR="796C48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yellow wallpaper, a metaphor for </w:t>
      </w:r>
      <w:r w:rsidRPr="75491E3A" w:rsidR="20EB91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oppression she experiences as a woman</w:t>
      </w:r>
      <w:r w:rsidRPr="75491E3A" w:rsidR="20EB91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endnoteReference w:id="2843"/>
      </w:r>
      <w:r w:rsidRPr="75491E3A" w:rsidR="20EB91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demonstrates the struggle many women faced in the ninetieth and </w:t>
      </w:r>
      <w:r w:rsidRPr="75491E3A" w:rsidR="5B7C20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twentieth centuries. During this time,</w:t>
      </w:r>
      <w:r w:rsidRPr="75491E3A" w:rsidR="7F55DC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many women were unable to work or pursue an education. This </w:t>
      </w:r>
      <w:proofErr w:type="gramStart"/>
      <w:r w:rsidRPr="75491E3A" w:rsidR="7F55DC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often left</w:t>
      </w:r>
      <w:proofErr w:type="gramEnd"/>
      <w:r w:rsidRPr="75491E3A" w:rsidR="7F55DC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women at the mercy of their husbands, who considered them hysterical for </w:t>
      </w:r>
      <w:r w:rsidRPr="75491E3A" w:rsidR="502620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expressing resentment towards </w:t>
      </w:r>
      <w:r w:rsidRPr="75491E3A" w:rsidR="38185D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75491E3A" w:rsidR="502620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gender roles.</w:t>
      </w:r>
      <w:r w:rsidRPr="75491E3A" w:rsidR="308E4C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power dynamic can also be seen in the </w:t>
      </w:r>
      <w:r w:rsidRPr="75491E3A" w:rsidR="632EBB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cult of domesticity.</w:t>
      </w:r>
    </w:p>
    <w:p w:rsidR="163526C4" w:rsidP="75491E3A" w:rsidRDefault="163526C4" w14:paraId="7EF990E3" w14:textId="672500EA">
      <w:pPr>
        <w:pStyle w:val="p2"/>
        <w:spacing w:line="480" w:lineRule="auto"/>
        <w:ind w:firstLine="0"/>
        <w:rPr>
          <w:rStyle w:val="apple-converted-space"/>
          <w:rFonts w:ascii="Times New Roman" w:hAnsi="Times New Roman" w:eastAsia="Times New Roman" w:cs="Times New Roman"/>
          <w:sz w:val="24"/>
          <w:szCs w:val="24"/>
        </w:rPr>
      </w:pPr>
      <w:r w:rsidRPr="75491E3A" w:rsidR="7896690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Throughout history, women have been denied career opportunities and burdened with domestic duties such as childbearing, cooking</w:t>
      </w:r>
      <w:r w:rsidRPr="75491E3A" w:rsidR="0D7F2DF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and cleaning.</w:t>
      </w:r>
      <w:r w:rsidRPr="75491E3A" w:rsidR="288108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229EA46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This reflects the cult of domesticity, or the belief that </w:t>
      </w:r>
      <w:r w:rsidRPr="75491E3A" w:rsidR="4E93F88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w</w:t>
      </w:r>
      <w:r w:rsidRPr="75491E3A" w:rsidR="288108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omen </w:t>
      </w:r>
      <w:r w:rsidRPr="75491E3A" w:rsidR="0A50BBA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should</w:t>
      </w:r>
      <w:r w:rsidRPr="75491E3A" w:rsidR="288108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embrace</w:t>
      </w:r>
      <w:r w:rsidRPr="75491E3A" w:rsidR="2B2D04A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00EFE31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these duties </w:t>
      </w:r>
      <w:r w:rsidRPr="75491E3A" w:rsidR="288108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and creat</w:t>
      </w:r>
      <w:r w:rsidRPr="75491E3A" w:rsidR="39C0E5D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</w:t>
      </w:r>
      <w:r w:rsidRPr="75491E3A" w:rsidR="288108A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 loving home.</w:t>
      </w:r>
      <w:r w:rsidRPr="75491E3A" w:rsidR="145C518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As a result, women complete approximately 2/3 of all domestic work.</w:t>
      </w:r>
      <w:r w:rsidRPr="75491E3A" w:rsidR="13D7EF8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Women are primarily responsible for the tasks that must be completed daily</w:t>
      </w:r>
      <w:r w:rsidRPr="75491E3A" w:rsidR="7F3AE16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while men complete scheduled maintenance.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19661"/>
      </w:r>
      <w:r w:rsidRPr="75491E3A" w:rsidR="7F3AE16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643CB2A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Domestic responsibilities are time consuming, especially raising children. This can prevent w</w:t>
      </w:r>
      <w:r w:rsidRPr="75491E3A" w:rsidR="5E5A4E6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omen from pursuing careers and fulltime jobs, often leaving them unemployed or employed part time.</w:t>
      </w:r>
      <w:r w:rsidRPr="75491E3A" w:rsidR="5E5A4E6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553D826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Women who work fulltime are not exempt from these duties</w:t>
      </w:r>
      <w:r w:rsidRPr="75491E3A" w:rsidR="6CCE43C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, however, as many are involved in a </w:t>
      </w:r>
      <w:r w:rsidRPr="75491E3A" w:rsidR="12353B9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junior</w:t>
      </w:r>
      <w:r w:rsidRPr="75491E3A" w:rsidR="6CCE43C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partner/senior partner relationship.</w:t>
      </w:r>
      <w:r w:rsidRPr="75491E3A" w:rsidR="0B899B3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These relationships exist when both partners have careers, but the wom</w:t>
      </w:r>
      <w:r w:rsidRPr="75491E3A" w:rsidR="0A19A37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</w:t>
      </w:r>
      <w:r w:rsidRPr="75491E3A" w:rsidR="0B899B3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n has </w:t>
      </w:r>
      <w:r w:rsidRPr="75491E3A" w:rsidR="5D231B7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 “second shif</w:t>
      </w:r>
      <w:r w:rsidRPr="75491E3A" w:rsidR="283C090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t“</w:t>
      </w:r>
      <w:r w:rsidRPr="75491E3A" w:rsidR="0B899B3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0B899B3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which she must also compl</w:t>
      </w:r>
      <w:r w:rsidRPr="75491E3A" w:rsidR="7937AB8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ete </w:t>
      </w:r>
      <w:r w:rsidRPr="75491E3A" w:rsidR="31ABBB9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domestic work</w:t>
      </w:r>
      <w:r w:rsidRPr="75491E3A" w:rsidR="31ABBB9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30658"/>
      </w:r>
      <w:r w:rsidRPr="75491E3A" w:rsidR="3C758E0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3C758E0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This issue has only worsened recently due to the covid-19 pandemic. </w:t>
      </w:r>
      <w:r w:rsidRPr="75491E3A" w:rsidR="5181B9E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the article titled “A gendered pandemic: Childcare, homeschooling, and parents’ employment during COVID-19,” author</w:t>
      </w:r>
      <w:r w:rsidRPr="75491E3A" w:rsidR="2E042E6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s</w:t>
      </w:r>
      <w:r w:rsidRPr="75491E3A" w:rsidR="5181B9E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637B0B3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Richard Pettes, Daniel Carlson, and Joanna Pepin</w:t>
      </w:r>
      <w:r w:rsidRPr="75491E3A" w:rsidR="5181B9E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6F794A5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explain th</w:t>
      </w:r>
      <w:r w:rsidRPr="75491E3A" w:rsidR="2BE4C30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at the availability of domestic support like daycare and school are important for mother’s labor force participation</w:t>
      </w:r>
      <w:r w:rsidRPr="75491E3A" w:rsidR="25012AD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while father’s participation is generally unaffected</w:t>
      </w:r>
      <w:r w:rsidRPr="75491E3A" w:rsidR="2BE4C30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 w:rsidR="1DC3241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As a result of daycares and schools closing</w:t>
      </w:r>
      <w:r w:rsidRPr="75491E3A" w:rsidR="1DC3241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due to covid</w:t>
      </w:r>
      <w:r w:rsidRPr="75491E3A" w:rsidR="4B3DDE4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and the domestic labor that follows</w:t>
      </w:r>
      <w:r w:rsidRPr="75491E3A" w:rsidR="1DC3241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mother have been significantly more likely to reduce their work hours</w:t>
      </w:r>
      <w:r w:rsidRPr="75491E3A" w:rsidR="0FC527B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. According to </w:t>
      </w:r>
      <w:r w:rsidRPr="75491E3A" w:rsidR="4B77540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Petts, Carlson, and Pepin</w:t>
      </w:r>
      <w:r w:rsidRPr="75491E3A" w:rsidR="0FC527B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as of </w:t>
      </w:r>
      <w:r w:rsidRPr="75491E3A" w:rsidR="18D3BAA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April</w:t>
      </w:r>
      <w:r w:rsidRPr="75491E3A" w:rsidR="0FC527B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18D3BAA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2020, the beginning of lockdowns, the unemployment rate for women was 16.2% and 13.5% for men</w:t>
      </w:r>
      <w:r w:rsidRPr="75491E3A" w:rsidR="747CFCC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14986"/>
      </w:r>
      <w:r w:rsidRPr="75491E3A" w:rsidR="747CFCC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31585E9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Th</w:t>
      </w:r>
      <w:r w:rsidRPr="75491E3A" w:rsidR="39C45B9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</w:t>
      </w:r>
      <w:r w:rsidRPr="75491E3A" w:rsidR="31585E9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s </w:t>
      </w:r>
      <w:r w:rsidRPr="75491E3A" w:rsidR="60B3C60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is an example of </w:t>
      </w:r>
      <w:r w:rsidRPr="75491E3A" w:rsidR="31585E9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traditional gender roles in which women are responsible for childcare and housework and men for breadwinning.</w:t>
      </w:r>
      <w:r w:rsidRPr="75491E3A" w:rsidR="60186A0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The responsibilities associated with each gender are harmful to women, as they are often unable to participate in the workforce due to responsibilities at home.</w:t>
      </w:r>
    </w:p>
    <w:p w:rsidR="163526C4" w:rsidP="75491E3A" w:rsidRDefault="163526C4" w14:paraId="391B5DC6" w14:textId="30EEDD4F">
      <w:pPr>
        <w:pStyle w:val="p2"/>
        <w:spacing w:line="480" w:lineRule="auto"/>
        <w:ind w:firstLine="720"/>
        <w:rPr>
          <w:rStyle w:val="apple-converted-space"/>
          <w:rFonts w:ascii=".AppleSystemUIFont" w:hAnsi=".AppleSystemUIFont" w:eastAsia="" w:cs="Times New Roman"/>
          <w:sz w:val="26"/>
          <w:szCs w:val="26"/>
        </w:rPr>
      </w:pPr>
      <w:r w:rsidRPr="75491E3A" w:rsidR="66C6AF5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Though women have made many advancements in the workforce, there are still many obstacles. One example is the gender pay </w:t>
      </w:r>
      <w:proofErr w:type="gramStart"/>
      <w:r w:rsidRPr="75491E3A" w:rsidR="66C6AF5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gap.</w:t>
      </w:r>
      <w:proofErr w:type="gramEnd"/>
      <w:r w:rsidRPr="75491E3A" w:rsidR="66C6AF5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687EA9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the article “The Gender Wage Gap: Extent, Trends, and Explanations,” authors Francine Blau and Lawrence Kahn exam</w:t>
      </w:r>
      <w:r w:rsidRPr="75491E3A" w:rsidR="1C4EC88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ine why and how the pay gap has changed. </w:t>
      </w:r>
      <w:r w:rsidRPr="75491E3A" w:rsidR="040DD15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According to Blau and Kahn, there are several reasons why the pay gap exists. Firstly, familial attitudes and gender norms often </w:t>
      </w:r>
      <w:r w:rsidRPr="75491E3A" w:rsidR="48951AC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reduce women’s </w:t>
      </w:r>
      <w:r w:rsidRPr="75491E3A" w:rsidR="6E4B271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work life</w:t>
      </w:r>
      <w:r w:rsidRPr="75491E3A" w:rsidR="48951AC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and discourage them from </w:t>
      </w:r>
      <w:r w:rsidRPr="75491E3A" w:rsidR="0F94897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pursuing formal schooling. Secondly</w:t>
      </w:r>
      <w:r w:rsidRPr="75491E3A" w:rsidR="57DA6CC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women te</w:t>
      </w:r>
      <w:r w:rsidRPr="75491E3A" w:rsidR="6322338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nd to gravitate towards lower paying college majors like art as opposed to science.</w:t>
      </w:r>
      <w:r w:rsidRPr="75491E3A" w:rsidR="4EBDA0C4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C837E4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Thirdly, it is often difficult for women to make advancements in the workplace due to bias. </w:t>
      </w:r>
      <w:r w:rsidRPr="75491E3A" w:rsidR="4687EA97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In the early twentieth century, women mad</w:t>
      </w:r>
      <w:r w:rsidRPr="75491E3A" w:rsidR="21FC7B3C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 approximately 60% as much as their male counterparts. Around 1980, however,</w:t>
      </w:r>
      <w:r w:rsidRPr="75491E3A" w:rsidR="4EAAB31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women’s wages </w:t>
      </w:r>
      <w:r w:rsidRPr="75491E3A" w:rsidR="643DAD9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rose,</w:t>
      </w:r>
      <w:r w:rsidRPr="75491E3A" w:rsidR="4EAAB31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704B3B4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and the gap changed to</w:t>
      </w:r>
      <w:r w:rsidRPr="75491E3A" w:rsidR="4EAAB31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ar</w:t>
      </w:r>
      <w:r w:rsidRPr="75491E3A" w:rsidR="04AFCE0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ound 67%</w:t>
      </w:r>
      <w:r w:rsidRPr="75491E3A" w:rsidR="2BD5F0E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 T</w:t>
      </w:r>
      <w:r w:rsidRPr="75491E3A" w:rsidR="5BD6CE2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his trend has continued at around </w:t>
      </w:r>
      <w:r w:rsidRPr="75491E3A" w:rsidR="571E520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7</w:t>
      </w:r>
      <w:r w:rsidRPr="75491E3A" w:rsidR="24BB5EBA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9</w:t>
      </w:r>
      <w:r w:rsidRPr="75491E3A" w:rsidR="571E520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% today. </w:t>
      </w:r>
      <w:r w:rsidRPr="75491E3A" w:rsidR="42B9BF4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Blau and Kahn argue that this improvement is due to t</w:t>
      </w:r>
      <w:r w:rsidRPr="75491E3A" w:rsidR="1E63017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he shrinking education and experience gaps. In 1981 only </w:t>
      </w:r>
      <w:r w:rsidRPr="75491E3A" w:rsidR="1B2899B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15.3</w:t>
      </w:r>
      <w:r w:rsidRPr="75491E3A" w:rsidR="1E63017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% of women had</w:t>
      </w:r>
      <w:r w:rsidRPr="75491E3A" w:rsidR="7DB57408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a bachelor's degree a</w:t>
      </w:r>
      <w:r w:rsidRPr="75491E3A" w:rsidR="56822AF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nd 13.5 years of</w:t>
      </w:r>
      <w:r w:rsidRPr="75491E3A" w:rsidR="4ACE7C9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work</w:t>
      </w:r>
      <w:r w:rsidRPr="75491E3A" w:rsidR="56822AFB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experience, with men at 18.1% and 20.3 years. These gaps have shrunken, with </w:t>
      </w:r>
      <w:r w:rsidRPr="75491E3A" w:rsidR="27F5C679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24.7% of women in 2011 having a bachelor’s degree and 16.4 years of experience, with men at 26.2</w:t>
      </w:r>
      <w:r w:rsidRPr="75491E3A" w:rsidR="5DFAE16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% and 17.8 years.</w:t>
      </w: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erence w:id="175"/>
      </w:r>
      <w:r w:rsidRPr="75491E3A" w:rsidR="0D6285F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7E6355B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The gender wage gap reveals that women often receive less opportunity for advancement and higher paying </w:t>
      </w:r>
      <w:r w:rsidRPr="75491E3A" w:rsidR="7065595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jobs based solely on the concept of gender. These statistics show the division of labor between genders.</w:t>
      </w:r>
    </w:p>
    <w:p w:rsidR="70655955" w:rsidP="75491E3A" w:rsidRDefault="70655955" w14:paraId="4D04E5BE" w14:textId="3CFBCE1F">
      <w:pPr>
        <w:pStyle w:val="p2"/>
        <w:spacing w:line="480" w:lineRule="auto"/>
        <w:ind w:firstLine="720"/>
        <w:rPr>
          <w:rStyle w:val="apple-converted-space"/>
          <w:rFonts w:ascii="Times New Roman" w:hAnsi="Times New Roman" w:eastAsia="Times New Roman" w:cs="Times New Roman"/>
          <w:sz w:val="24"/>
          <w:szCs w:val="24"/>
        </w:rPr>
      </w:pPr>
      <w:r w:rsidRPr="75491E3A" w:rsidR="70655955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Gender is a social construct embedded in our collective consciousness. As a society, we have come to believe that there are two inherently different genders who assume differ</w:t>
      </w:r>
      <w:r w:rsidRPr="75491E3A" w:rsidR="60E1F6F0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ent roles. This idea is ingrained in our institutions and affects many aspects of our society. This is extremely evident when examining the workforce. Throughout</w:t>
      </w:r>
      <w:r w:rsidRPr="75491E3A" w:rsidR="469AFFE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history, it has been difficult for women to find and maintain job opportunities because of traditional ideas of gender</w:t>
      </w:r>
      <w:r w:rsidRPr="75491E3A" w:rsidR="25ED7286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as women are mostly responsible for domestic labor</w:t>
      </w:r>
      <w:r w:rsidRPr="75491E3A" w:rsidR="469AFFED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. This made women reliant on their husbands and has k</w:t>
      </w:r>
      <w:r w:rsidRPr="75491E3A" w:rsidR="78D3B393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ept them </w:t>
      </w:r>
      <w:r w:rsidRPr="75491E3A" w:rsidR="4360982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as the “other” in society. Though women have made advancements, the gender wage gap and the unequal unemployment caused by the covid-19 pandemic are continuous reminders that there is still </w:t>
      </w:r>
      <w:proofErr w:type="gramStart"/>
      <w:r w:rsidRPr="75491E3A" w:rsidR="4360982E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p</w:t>
      </w:r>
      <w:r w:rsidRPr="75491E3A" w:rsidR="49C72E9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rogress</w:t>
      </w:r>
      <w:proofErr w:type="gramEnd"/>
      <w:r w:rsidRPr="75491E3A" w:rsidR="49C72E9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to be made. By adjusting our understanding of gender</w:t>
      </w:r>
      <w:r w:rsidRPr="75491E3A" w:rsidR="6BA91641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, we can</w:t>
      </w:r>
      <w:r w:rsidRPr="75491E3A" w:rsidR="49C72E9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create</w:t>
      </w:r>
      <w:r w:rsidRPr="75491E3A" w:rsidR="5C5E930F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491E3A" w:rsidR="49C72E92">
        <w:rPr>
          <w:rStyle w:val="apple-converted-space"/>
          <w:rFonts w:ascii="Times New Roman" w:hAnsi="Times New Roman" w:eastAsia="Times New Roman" w:cs="Times New Roman"/>
          <w:sz w:val="24"/>
          <w:szCs w:val="24"/>
        </w:rPr>
        <w:t>equal opportunities for everyone in society.</w:t>
      </w:r>
    </w:p>
    <w:sectPr w:rsidR="00930EB0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e8ce7a77cc94115"/>
      <w:footerReference w:type="default" r:id="R3bb3bd4940d743fd"/>
    </w:sectPr>
  </w:body>
</w:document>
</file>

<file path=word/endnotes.xml><?xml version="1.0" encoding="utf-8"?>
<w:endnotes xmlns:w14="http://schemas.microsoft.com/office/word/2010/wordml" xmlns:r="http://schemas.openxmlformats.org/officeDocument/2006/relationships" xmlns:w="http://schemas.openxmlformats.org/wordprocessingml/2006/main">
  <w:endnote w:type="separator" w:id="-1">
    <w:p w:rsidR="75491E3A" w:rsidRDefault="75491E3A" w14:paraId="7373CB4F" w14:textId="51D020E8">
      <w:pPr>
        <w:spacing w:after="0" w:line="240" w:lineRule="auto"/>
      </w:pPr>
      <w:r>
        <w:separator/>
      </w:r>
    </w:p>
  </w:endnote>
  <w:endnote w:type="continuationSeparator" w:id="0">
    <w:p w:rsidR="75491E3A" w:rsidRDefault="75491E3A" w14:paraId="4D747923" w14:textId="6A338960">
      <w:pPr>
        <w:spacing w:after="0" w:line="240" w:lineRule="auto"/>
      </w:pPr>
      <w:r>
        <w:continuationSeparator/>
      </w:r>
    </w:p>
  </w:endnote>
  <w:endnote w:id="10894">
    <w:p w:rsidR="75491E3A" w:rsidP="75491E3A" w:rsidRDefault="75491E3A" w14:paraId="19AF5923" w14:textId="55CF05DB">
      <w:pPr>
        <w:pStyle w:val="Normal"/>
        <w:bidi w:val="0"/>
        <w:ind w:left="567" w:hanging="567"/>
      </w:pPr>
      <w:r w:rsidRPr="75491E3A">
        <w:rPr>
          <w:rStyle w:val="EndnoteReference"/>
        </w:rPr>
        <w:endnoteRef/>
      </w:r>
      <w:r w:rsidR="75491E3A">
        <w:rPr/>
        <w:t xml:space="preserve"> </w:t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>Durkheim, Emile. “The Cultural Logic of Collective Representations,” 1912.</w:t>
      </w:r>
    </w:p>
    <w:p w:rsidR="75491E3A" w:rsidP="75491E3A" w:rsidRDefault="75491E3A" w14:paraId="64504E40" w14:textId="68D27D8B">
      <w:pPr>
        <w:pStyle w:val="EndnoteText"/>
        <w:bidi w:val="0"/>
      </w:pPr>
    </w:p>
  </w:endnote>
  <w:endnote w:id="32187">
    <w:p w:rsidR="75491E3A" w:rsidP="75491E3A" w:rsidRDefault="75491E3A" w14:paraId="2EE80CC7" w14:textId="41E86E45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sz w:val="24"/>
          <w:szCs w:val="24"/>
        </w:rPr>
      </w:pPr>
      <w:r w:rsidRPr="75491E3A">
        <w:rPr>
          <w:rStyle w:val="EndnoteReference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West, Candace, and Don H Zimmerman. “Doing Gender,” 1987.</w:t>
      </w:r>
    </w:p>
  </w:endnote>
  <w:endnote w:id="32274">
    <w:p w:rsidR="75491E3A" w:rsidP="75491E3A" w:rsidRDefault="75491E3A" w14:paraId="1E9C403B" w14:textId="1254FBA3">
      <w:pPr>
        <w:pStyle w:val="Normal"/>
        <w:bidi w:val="0"/>
        <w:ind w:left="567" w:hanging="567"/>
      </w:pPr>
      <w:r w:rsidRPr="75491E3A">
        <w:rPr>
          <w:rStyle w:val="EndnoteReference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de Beauvoir, Simone. “Women as Other,” 1949.</w:t>
      </w:r>
    </w:p>
    <w:p w:rsidR="75491E3A" w:rsidP="75491E3A" w:rsidRDefault="75491E3A" w14:paraId="08E64A70" w14:textId="7D173EDF">
      <w:pPr>
        <w:pStyle w:val="EndnoteText"/>
        <w:bidi w:val="0"/>
      </w:pPr>
    </w:p>
  </w:endnote>
  <w:endnote w:id="18882">
    <w:p w:rsidR="75491E3A" w:rsidP="75491E3A" w:rsidRDefault="75491E3A" w14:paraId="58B7725E" w14:textId="6222A9AF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none"/>
          <w:lang w:val="en-US"/>
        </w:rPr>
      </w:pPr>
      <w:r w:rsidRPr="75491E3A">
        <w:rPr>
          <w:rStyle w:val="EndnoteReference"/>
        </w:rPr>
        <w:endnoteRef/>
      </w:r>
      <w:r w:rsidRPr="75491E3A" w:rsidR="75491E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491E3A" w:rsidR="75491E3A">
        <w:rPr>
          <w:rFonts w:ascii="Times New Roman" w:hAnsi="Times New Roman" w:eastAsia="Times New Roman" w:cs="Times New Roman"/>
          <w:color w:val="auto"/>
          <w:sz w:val="24"/>
          <w:szCs w:val="24"/>
          <w:u w:val="none"/>
        </w:rPr>
        <w:t xml:space="preserve">de </w:t>
      </w:r>
      <w:proofErr w:type="spellStart"/>
      <w:r w:rsidRPr="75491E3A" w:rsidR="75491E3A">
        <w:rPr>
          <w:rFonts w:ascii="Times New Roman" w:hAnsi="Times New Roman" w:eastAsia="Times New Roman" w:cs="Times New Roman"/>
          <w:color w:val="auto"/>
          <w:sz w:val="24"/>
          <w:szCs w:val="24"/>
          <w:u w:val="none"/>
        </w:rPr>
        <w:t>Pleijt</w:t>
      </w:r>
      <w:proofErr w:type="spellEnd"/>
      <w:r w:rsidRPr="75491E3A" w:rsidR="75491E3A">
        <w:rPr>
          <w:rFonts w:ascii="Times New Roman" w:hAnsi="Times New Roman" w:eastAsia="Times New Roman" w:cs="Times New Roman"/>
          <w:color w:val="auto"/>
          <w:sz w:val="24"/>
          <w:szCs w:val="24"/>
          <w:u w:val="none"/>
        </w:rPr>
        <w:t xml:space="preserve">, Alexandra, and Jan Van Zanden. “Two Worlds of Female Labour: Gender Wage Inequality in Western Europe, 1300-1800.” </w:t>
      </w:r>
      <w:r w:rsidRPr="75491E3A" w:rsidR="75491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Web of Science</w:t>
      </w:r>
      <w:r w:rsidRPr="75491E3A" w:rsidR="75491E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none"/>
          <w:lang w:val="en-US"/>
        </w:rPr>
        <w:t xml:space="preserve">, n.d. </w:t>
      </w:r>
      <w:hyperlink r:id="R1e7317d5d70e46ba">
        <w:r w:rsidRPr="75491E3A" w:rsidR="75491E3A">
          <w:rPr>
            <w:rStyle w:val="Hyperlink"/>
            <w:rFonts w:ascii="Times New Roman" w:hAnsi="Times New Roman" w:eastAsia="Times New Roman" w:cs="Times New Roman"/>
            <w:noProof w:val="0"/>
            <w:color w:val="auto"/>
            <w:sz w:val="24"/>
            <w:szCs w:val="24"/>
            <w:u w:val="none"/>
            <w:lang w:val="en-US"/>
          </w:rPr>
          <w:t>http://apps.webofknowledge.com.liblink.uncw.edu/full_record.do?product=WOS&amp;search_mode=GeneralSearch&amp;qid=2&amp;SID=6DlHiZ1iiAxNlnHtonJ&amp;page=1&amp;doc=1</w:t>
        </w:r>
      </w:hyperlink>
      <w:r w:rsidRPr="75491E3A" w:rsidR="75491E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none"/>
          <w:lang w:val="en-US"/>
        </w:rPr>
        <w:t>.</w:t>
      </w:r>
    </w:p>
    <w:p w:rsidR="75491E3A" w:rsidP="75491E3A" w:rsidRDefault="75491E3A" w14:paraId="5AC0BE43" w14:textId="0A9EAD1D">
      <w:pPr>
        <w:pStyle w:val="EndnoteText"/>
        <w:bidi w:val="0"/>
      </w:pPr>
    </w:p>
  </w:endnote>
  <w:endnote w:id="2843">
    <w:p w:rsidR="75491E3A" w:rsidP="75491E3A" w:rsidRDefault="75491E3A" w14:paraId="53514F9A" w14:textId="617149D2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sz w:val="24"/>
          <w:szCs w:val="24"/>
        </w:rPr>
      </w:pP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Gilman, Charlotte P. “The Yellow Wallpaper,” 1892.</w:t>
      </w:r>
    </w:p>
    <w:p w:rsidR="75491E3A" w:rsidP="75491E3A" w:rsidRDefault="75491E3A" w14:paraId="43218F99" w14:textId="2403B44C">
      <w:pPr>
        <w:pStyle w:val="EndnoteText"/>
        <w:bidi w:val="0"/>
      </w:pPr>
    </w:p>
  </w:endnote>
  <w:endnote w:id="19661">
    <w:p w:rsidR="75491E3A" w:rsidP="75491E3A" w:rsidRDefault="75491E3A" w14:paraId="0DADDEE2" w14:textId="357A19F9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Krueger, Julie. </w:t>
      </w:r>
      <w:r w:rsidRPr="75491E3A" w:rsidR="75491E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Week 11 Part 1 Lecture Video</w:t>
      </w:r>
      <w:r w:rsidRPr="75491E3A" w:rsidR="75491E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n.d. uncw.instructure.com/courses/33950/files/3126546?module_item_id=1261871.</w:t>
      </w:r>
    </w:p>
    <w:p w:rsidR="75491E3A" w:rsidP="75491E3A" w:rsidRDefault="75491E3A" w14:paraId="7638BA12" w14:textId="341D4D73">
      <w:pPr>
        <w:pStyle w:val="EndnoteText"/>
        <w:bidi w:val="0"/>
      </w:pPr>
    </w:p>
  </w:endnote>
  <w:endnote w:id="30658">
    <w:p w:rsidR="75491E3A" w:rsidP="75491E3A" w:rsidRDefault="75491E3A" w14:paraId="67E5420B" w14:textId="0A924983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Krueger, Julie. </w:t>
      </w:r>
      <w:r w:rsidRPr="75491E3A" w:rsidR="75491E3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Week 11 Part 2 Lecture Video</w:t>
      </w:r>
      <w:r w:rsidRPr="75491E3A" w:rsidR="75491E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n.d. Krueger, Julie. Week 11 Part 2 Lecture Video. uncw.instructure.com/courses/33950/files/3126558? </w:t>
      </w:r>
      <w:proofErr w:type="spellStart"/>
      <w:r w:rsidRPr="75491E3A" w:rsidR="75491E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module_item_id</w:t>
      </w:r>
      <w:proofErr w:type="spellEnd"/>
      <w:r w:rsidRPr="75491E3A" w:rsidR="75491E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</w:t>
      </w:r>
      <w:proofErr w:type="gramStart"/>
      <w:r w:rsidRPr="75491E3A" w:rsidR="75491E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1261873 .</w:t>
      </w:r>
      <w:proofErr w:type="gramEnd"/>
    </w:p>
    <w:p w:rsidR="75491E3A" w:rsidP="75491E3A" w:rsidRDefault="75491E3A" w14:paraId="63C61F08" w14:textId="03473BB2">
      <w:pPr>
        <w:pStyle w:val="EndnoteText"/>
        <w:bidi w:val="0"/>
      </w:pPr>
    </w:p>
  </w:endnote>
  <w:endnote w:id="14986">
    <w:p w:rsidR="75491E3A" w:rsidP="75491E3A" w:rsidRDefault="75491E3A" w14:paraId="15468CB2" w14:textId="32318EEF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491E3A">
        <w:rPr>
          <w:rStyle w:val="EndnoteReference"/>
          <w:rFonts w:ascii="Times New Roman" w:hAnsi="Times New Roman" w:eastAsia="Times New Roman" w:cs="Times New Roman"/>
          <w:sz w:val="24"/>
          <w:szCs w:val="24"/>
        </w:rPr>
        <w:endnoteRef/>
      </w:r>
      <w:r w:rsidRPr="75491E3A" w:rsidR="75491E3A">
        <w:rPr>
          <w:rFonts w:ascii="Times New Roman" w:hAnsi="Times New Roman" w:eastAsia="Times New Roman" w:cs="Times New Roman"/>
          <w:sz w:val="24"/>
          <w:szCs w:val="24"/>
        </w:rPr>
        <w:t xml:space="preserve"> Petts, Richard J, Daniel Carlson, and Joanna Pepin. “A Gendered Pandemic: Childcare, Homeschooling, and Parents' Employment during COVID-19,” n.d. </w:t>
      </w:r>
      <w:hyperlink r:id="R8abe2040ffba418c">
        <w:r w:rsidRPr="75491E3A" w:rsidR="75491E3A">
          <w:rPr>
            <w:rStyle w:val="Hyperlink"/>
            <w:rFonts w:ascii="Times New Roman" w:hAnsi="Times New Roman" w:eastAsia="Times New Roman" w:cs="Times New Roman"/>
            <w:noProof w:val="0"/>
            <w:color w:val="auto"/>
            <w:sz w:val="24"/>
            <w:szCs w:val="24"/>
            <w:u w:val="single"/>
            <w:lang w:val="en-US"/>
          </w:rPr>
          <w:t>https://doi.org/10.1111/gwao.12614</w:t>
        </w:r>
      </w:hyperlink>
      <w:r w:rsidRPr="75491E3A" w:rsidR="75491E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single"/>
          <w:lang w:val="en-US"/>
        </w:rPr>
        <w:t>.</w:t>
      </w:r>
    </w:p>
    <w:p w:rsidR="75491E3A" w:rsidP="75491E3A" w:rsidRDefault="75491E3A" w14:paraId="513F5633" w14:textId="09D64BF4">
      <w:pPr>
        <w:pStyle w:val="EndnoteText"/>
        <w:bidi w:val="0"/>
      </w:pPr>
    </w:p>
  </w:endnote>
  <w:endnote w:id="175">
    <w:p w:rsidR="75491E3A" w:rsidP="75491E3A" w:rsidRDefault="75491E3A" w14:paraId="429C611D" w14:textId="51E495FF">
      <w:pPr>
        <w:pStyle w:val="Normal"/>
        <w:bidi w:val="0"/>
        <w:ind w:left="567" w:hanging="567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5491E3A">
        <w:rPr>
          <w:rStyle w:val="EndnoteReference"/>
          <w:rFonts w:ascii="Times New Roman" w:hAnsi="Times New Roman" w:eastAsia="Times New Roman" w:cs="Times New Roman"/>
          <w:color w:val="auto"/>
          <w:sz w:val="24"/>
          <w:szCs w:val="24"/>
        </w:rPr>
        <w:endnoteRef/>
      </w:r>
      <w:r w:rsidRPr="75491E3A" w:rsidR="75491E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Blau, Francine, and Lawrence Kahn. “The Gender Wage Gap: Extent, Trends, and Explanations,” n.d. </w:t>
      </w:r>
      <w:hyperlink r:id="Re20a8369524747f5">
        <w:r w:rsidRPr="75491E3A" w:rsidR="75491E3A">
          <w:rPr>
            <w:rStyle w:val="Hyperlink"/>
            <w:rFonts w:ascii="Times New Roman" w:hAnsi="Times New Roman" w:eastAsia="Times New Roman" w:cs="Times New Roman"/>
            <w:noProof w:val="0"/>
            <w:color w:val="auto"/>
            <w:sz w:val="24"/>
            <w:szCs w:val="24"/>
            <w:lang w:val="en-US"/>
          </w:rPr>
          <w:t>https://doi.org/10.1257/jel.20160995</w:t>
        </w:r>
      </w:hyperlink>
      <w:r w:rsidRPr="75491E3A" w:rsidR="75491E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75491E3A" w:rsidP="75491E3A" w:rsidRDefault="75491E3A" w14:paraId="014B5844" w14:textId="3456A53C">
      <w:pPr>
        <w:pStyle w:val="EndnoteText"/>
        <w:bidi w:val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91E3A" w:rsidTr="75491E3A" w14:paraId="3977954F">
      <w:tc>
        <w:tcPr>
          <w:tcW w:w="3120" w:type="dxa"/>
          <w:tcMar/>
        </w:tcPr>
        <w:p w:rsidR="75491E3A" w:rsidP="75491E3A" w:rsidRDefault="75491E3A" w14:paraId="3A038CB6" w14:textId="7126E8E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491E3A" w:rsidP="75491E3A" w:rsidRDefault="75491E3A" w14:paraId="4D80E81C" w14:textId="1E5D5A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491E3A" w:rsidP="75491E3A" w:rsidRDefault="75491E3A" w14:paraId="4B0155E3" w14:textId="03F84FD9">
          <w:pPr>
            <w:pStyle w:val="Header"/>
            <w:bidi w:val="0"/>
            <w:ind w:right="-115"/>
            <w:jc w:val="right"/>
          </w:pPr>
        </w:p>
      </w:tc>
    </w:tr>
  </w:tbl>
  <w:p w:rsidR="75491E3A" w:rsidP="75491E3A" w:rsidRDefault="75491E3A" w14:paraId="5BC2C1F8" w14:textId="50C28C5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91E3A" w:rsidTr="75491E3A" w14:paraId="312DA647">
      <w:tc>
        <w:tcPr>
          <w:tcW w:w="3120" w:type="dxa"/>
          <w:tcMar/>
        </w:tcPr>
        <w:p w:rsidR="75491E3A" w:rsidP="75491E3A" w:rsidRDefault="75491E3A" w14:paraId="7F60C262" w14:textId="679D3B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491E3A" w:rsidP="75491E3A" w:rsidRDefault="75491E3A" w14:paraId="1FF980B5" w14:textId="0304D2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491E3A" w:rsidP="75491E3A" w:rsidRDefault="75491E3A" w14:paraId="10AAE723" w14:textId="2B9B46EC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75491E3A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491E3A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</w:tc>
    </w:tr>
  </w:tbl>
  <w:p w:rsidR="75491E3A" w:rsidP="75491E3A" w:rsidRDefault="75491E3A" w14:paraId="6147E7C2" w14:textId="468F410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B0"/>
    <w:rsid w:val="00101828"/>
    <w:rsid w:val="0025DE03"/>
    <w:rsid w:val="00789088"/>
    <w:rsid w:val="00930EB0"/>
    <w:rsid w:val="00936833"/>
    <w:rsid w:val="00BBE27D"/>
    <w:rsid w:val="00EFE319"/>
    <w:rsid w:val="0181CE51"/>
    <w:rsid w:val="01D32AD0"/>
    <w:rsid w:val="01E26EC6"/>
    <w:rsid w:val="022297BF"/>
    <w:rsid w:val="023B21CA"/>
    <w:rsid w:val="0267ECEE"/>
    <w:rsid w:val="02B1CB91"/>
    <w:rsid w:val="02FF0D43"/>
    <w:rsid w:val="0324F6CE"/>
    <w:rsid w:val="032E4211"/>
    <w:rsid w:val="032EF4F7"/>
    <w:rsid w:val="035AB272"/>
    <w:rsid w:val="03613006"/>
    <w:rsid w:val="039DD485"/>
    <w:rsid w:val="03B6FCE2"/>
    <w:rsid w:val="03C09372"/>
    <w:rsid w:val="03DC55DA"/>
    <w:rsid w:val="040DD153"/>
    <w:rsid w:val="043A2180"/>
    <w:rsid w:val="0445B9F5"/>
    <w:rsid w:val="04AB7899"/>
    <w:rsid w:val="04AFCE05"/>
    <w:rsid w:val="04E0A6F7"/>
    <w:rsid w:val="05279571"/>
    <w:rsid w:val="0539A4E6"/>
    <w:rsid w:val="05D2CBBB"/>
    <w:rsid w:val="0698D0C8"/>
    <w:rsid w:val="06EF67E8"/>
    <w:rsid w:val="077F12B6"/>
    <w:rsid w:val="07855E2D"/>
    <w:rsid w:val="07CD0028"/>
    <w:rsid w:val="07FD8454"/>
    <w:rsid w:val="088B3A44"/>
    <w:rsid w:val="093B0AA8"/>
    <w:rsid w:val="093DD544"/>
    <w:rsid w:val="098CDB1E"/>
    <w:rsid w:val="099F996C"/>
    <w:rsid w:val="09ABFFAF"/>
    <w:rsid w:val="09F9D0E6"/>
    <w:rsid w:val="0A0D1609"/>
    <w:rsid w:val="0A19A37F"/>
    <w:rsid w:val="0A50BBAC"/>
    <w:rsid w:val="0B530EA1"/>
    <w:rsid w:val="0B899B30"/>
    <w:rsid w:val="0C23FA73"/>
    <w:rsid w:val="0C6004DE"/>
    <w:rsid w:val="0CB99B3B"/>
    <w:rsid w:val="0CEDA9A9"/>
    <w:rsid w:val="0D6285F6"/>
    <w:rsid w:val="0D66E4F9"/>
    <w:rsid w:val="0D7F2DF0"/>
    <w:rsid w:val="0DDD1C5E"/>
    <w:rsid w:val="0E135E5C"/>
    <w:rsid w:val="0E21E62F"/>
    <w:rsid w:val="0E2C9541"/>
    <w:rsid w:val="0E4F3AF1"/>
    <w:rsid w:val="0E556B9C"/>
    <w:rsid w:val="0E9FA277"/>
    <w:rsid w:val="0EA3E2AD"/>
    <w:rsid w:val="0EB8C9D9"/>
    <w:rsid w:val="0EC4F59C"/>
    <w:rsid w:val="0EF4A54D"/>
    <w:rsid w:val="0EF8193B"/>
    <w:rsid w:val="0F6A1B68"/>
    <w:rsid w:val="0F7F05FD"/>
    <w:rsid w:val="0F948971"/>
    <w:rsid w:val="0FC527B9"/>
    <w:rsid w:val="0FE79E3A"/>
    <w:rsid w:val="0FEA7764"/>
    <w:rsid w:val="1064547E"/>
    <w:rsid w:val="10742265"/>
    <w:rsid w:val="107C578D"/>
    <w:rsid w:val="10C4C154"/>
    <w:rsid w:val="1234BC96"/>
    <w:rsid w:val="12353B9A"/>
    <w:rsid w:val="125DF401"/>
    <w:rsid w:val="1260CB75"/>
    <w:rsid w:val="132EF8FD"/>
    <w:rsid w:val="13796CD1"/>
    <w:rsid w:val="1390CBEA"/>
    <w:rsid w:val="13921077"/>
    <w:rsid w:val="13D7EF81"/>
    <w:rsid w:val="13F9C462"/>
    <w:rsid w:val="14053D14"/>
    <w:rsid w:val="145C518A"/>
    <w:rsid w:val="14675913"/>
    <w:rsid w:val="14AB84C3"/>
    <w:rsid w:val="14BA6C71"/>
    <w:rsid w:val="14BBC755"/>
    <w:rsid w:val="159594C3"/>
    <w:rsid w:val="15B185A1"/>
    <w:rsid w:val="15E6C13B"/>
    <w:rsid w:val="163526C4"/>
    <w:rsid w:val="16475524"/>
    <w:rsid w:val="169A88A8"/>
    <w:rsid w:val="1754BA08"/>
    <w:rsid w:val="17752D23"/>
    <w:rsid w:val="178A6A87"/>
    <w:rsid w:val="17E69443"/>
    <w:rsid w:val="17E99461"/>
    <w:rsid w:val="18252817"/>
    <w:rsid w:val="189B8793"/>
    <w:rsid w:val="18A3FE1A"/>
    <w:rsid w:val="18D1C153"/>
    <w:rsid w:val="18D3BAA0"/>
    <w:rsid w:val="194B6C9F"/>
    <w:rsid w:val="19536F12"/>
    <w:rsid w:val="1984C2F5"/>
    <w:rsid w:val="198E8080"/>
    <w:rsid w:val="19AB0CF7"/>
    <w:rsid w:val="1AC12FEA"/>
    <w:rsid w:val="1B209356"/>
    <w:rsid w:val="1B2899B1"/>
    <w:rsid w:val="1B74B77E"/>
    <w:rsid w:val="1BAD0557"/>
    <w:rsid w:val="1BCAC7B3"/>
    <w:rsid w:val="1C4EC885"/>
    <w:rsid w:val="1D08E28A"/>
    <w:rsid w:val="1D498DB0"/>
    <w:rsid w:val="1D9BE2D6"/>
    <w:rsid w:val="1DA1AD5F"/>
    <w:rsid w:val="1DC32416"/>
    <w:rsid w:val="1DD7955C"/>
    <w:rsid w:val="1DF4B7F7"/>
    <w:rsid w:val="1DF8D0AC"/>
    <w:rsid w:val="1E0126D8"/>
    <w:rsid w:val="1E26E035"/>
    <w:rsid w:val="1E630170"/>
    <w:rsid w:val="1E868B78"/>
    <w:rsid w:val="1ECF509A"/>
    <w:rsid w:val="1F5BE192"/>
    <w:rsid w:val="1FE0709E"/>
    <w:rsid w:val="202AAA56"/>
    <w:rsid w:val="20484747"/>
    <w:rsid w:val="20630EE2"/>
    <w:rsid w:val="208FEABE"/>
    <w:rsid w:val="20AF61DA"/>
    <w:rsid w:val="20B92402"/>
    <w:rsid w:val="20CFCBFD"/>
    <w:rsid w:val="20D57E25"/>
    <w:rsid w:val="20EB9183"/>
    <w:rsid w:val="211C4F83"/>
    <w:rsid w:val="21255AE2"/>
    <w:rsid w:val="2130716E"/>
    <w:rsid w:val="218B3E2C"/>
    <w:rsid w:val="21B2E200"/>
    <w:rsid w:val="21C718B7"/>
    <w:rsid w:val="21FC7B3C"/>
    <w:rsid w:val="2261495D"/>
    <w:rsid w:val="229EA466"/>
    <w:rsid w:val="22A1D3C0"/>
    <w:rsid w:val="2378240E"/>
    <w:rsid w:val="23818FB3"/>
    <w:rsid w:val="23A014E5"/>
    <w:rsid w:val="23C75317"/>
    <w:rsid w:val="23DC5ABC"/>
    <w:rsid w:val="242FC43F"/>
    <w:rsid w:val="24BB5EBA"/>
    <w:rsid w:val="24C0CD2A"/>
    <w:rsid w:val="24D6F37A"/>
    <w:rsid w:val="25012ADD"/>
    <w:rsid w:val="25E98581"/>
    <w:rsid w:val="25ED7286"/>
    <w:rsid w:val="26408710"/>
    <w:rsid w:val="26F08204"/>
    <w:rsid w:val="27099853"/>
    <w:rsid w:val="272CC9D3"/>
    <w:rsid w:val="27540242"/>
    <w:rsid w:val="2770807C"/>
    <w:rsid w:val="278922B7"/>
    <w:rsid w:val="27DD8661"/>
    <w:rsid w:val="27EE18AD"/>
    <w:rsid w:val="27F5C679"/>
    <w:rsid w:val="28195081"/>
    <w:rsid w:val="28222384"/>
    <w:rsid w:val="283B4BE1"/>
    <w:rsid w:val="283C0904"/>
    <w:rsid w:val="288108A8"/>
    <w:rsid w:val="28A760F2"/>
    <w:rsid w:val="28E46006"/>
    <w:rsid w:val="293D9C54"/>
    <w:rsid w:val="2954ABB0"/>
    <w:rsid w:val="295D945A"/>
    <w:rsid w:val="29D2881A"/>
    <w:rsid w:val="29E57919"/>
    <w:rsid w:val="2A06BFA5"/>
    <w:rsid w:val="2ABD134A"/>
    <w:rsid w:val="2B2D04A1"/>
    <w:rsid w:val="2BA38928"/>
    <w:rsid w:val="2BD5F0E6"/>
    <w:rsid w:val="2BE4C305"/>
    <w:rsid w:val="2BF405EF"/>
    <w:rsid w:val="2C162CFB"/>
    <w:rsid w:val="2C24AD04"/>
    <w:rsid w:val="2CE4EA8A"/>
    <w:rsid w:val="2D05DDF7"/>
    <w:rsid w:val="2D25E095"/>
    <w:rsid w:val="2D53955C"/>
    <w:rsid w:val="2D5FB17A"/>
    <w:rsid w:val="2DC07D65"/>
    <w:rsid w:val="2DCEEEF7"/>
    <w:rsid w:val="2E016E23"/>
    <w:rsid w:val="2E042E65"/>
    <w:rsid w:val="2EBF50F7"/>
    <w:rsid w:val="2F7BE245"/>
    <w:rsid w:val="2F8778D4"/>
    <w:rsid w:val="2FA8539E"/>
    <w:rsid w:val="2FFB8777"/>
    <w:rsid w:val="308E4C03"/>
    <w:rsid w:val="309EDDB2"/>
    <w:rsid w:val="30A3C63E"/>
    <w:rsid w:val="30CE4394"/>
    <w:rsid w:val="30E4C2D9"/>
    <w:rsid w:val="30F489F3"/>
    <w:rsid w:val="30F7C0F1"/>
    <w:rsid w:val="312EC404"/>
    <w:rsid w:val="31469538"/>
    <w:rsid w:val="3148AE39"/>
    <w:rsid w:val="31585E9D"/>
    <w:rsid w:val="319B265F"/>
    <w:rsid w:val="31A46F43"/>
    <w:rsid w:val="31A4812E"/>
    <w:rsid w:val="31ABBB98"/>
    <w:rsid w:val="31CA2AD5"/>
    <w:rsid w:val="31D24282"/>
    <w:rsid w:val="3286DA12"/>
    <w:rsid w:val="32CA9465"/>
    <w:rsid w:val="32D3DAF8"/>
    <w:rsid w:val="32E26599"/>
    <w:rsid w:val="33438C46"/>
    <w:rsid w:val="3358DD67"/>
    <w:rsid w:val="338A123A"/>
    <w:rsid w:val="3391A2DE"/>
    <w:rsid w:val="33C5E316"/>
    <w:rsid w:val="3416968C"/>
    <w:rsid w:val="34EBBD42"/>
    <w:rsid w:val="358D3A4B"/>
    <w:rsid w:val="359826BD"/>
    <w:rsid w:val="35A3113F"/>
    <w:rsid w:val="3668D0BD"/>
    <w:rsid w:val="3672A473"/>
    <w:rsid w:val="36A629E0"/>
    <w:rsid w:val="37438850"/>
    <w:rsid w:val="376A87F6"/>
    <w:rsid w:val="37920C4E"/>
    <w:rsid w:val="37AAB31C"/>
    <w:rsid w:val="37CA5CBE"/>
    <w:rsid w:val="38185DC9"/>
    <w:rsid w:val="386B7643"/>
    <w:rsid w:val="3870B298"/>
    <w:rsid w:val="38A3B226"/>
    <w:rsid w:val="38EFA68A"/>
    <w:rsid w:val="392412D6"/>
    <w:rsid w:val="3985D12F"/>
    <w:rsid w:val="39871C76"/>
    <w:rsid w:val="39963922"/>
    <w:rsid w:val="39C0E5DE"/>
    <w:rsid w:val="39C134C4"/>
    <w:rsid w:val="39C45B9B"/>
    <w:rsid w:val="39C9564C"/>
    <w:rsid w:val="39D26F9B"/>
    <w:rsid w:val="3A6A0B80"/>
    <w:rsid w:val="3A9E41B7"/>
    <w:rsid w:val="3ACF3F15"/>
    <w:rsid w:val="3B4E9E2B"/>
    <w:rsid w:val="3BEE3512"/>
    <w:rsid w:val="3C2A95F0"/>
    <w:rsid w:val="3C3A7398"/>
    <w:rsid w:val="3C3B241F"/>
    <w:rsid w:val="3C758E0A"/>
    <w:rsid w:val="3C82AAC4"/>
    <w:rsid w:val="3C8CA291"/>
    <w:rsid w:val="3CFC55EC"/>
    <w:rsid w:val="3D0BAE8C"/>
    <w:rsid w:val="3D378751"/>
    <w:rsid w:val="3DB7B098"/>
    <w:rsid w:val="3DEF9D3B"/>
    <w:rsid w:val="3DFF7B64"/>
    <w:rsid w:val="3E5844F4"/>
    <w:rsid w:val="3E94A5E7"/>
    <w:rsid w:val="3EA77EED"/>
    <w:rsid w:val="3EB23BBE"/>
    <w:rsid w:val="3F108CE0"/>
    <w:rsid w:val="3F24AD47"/>
    <w:rsid w:val="3F2FA0DF"/>
    <w:rsid w:val="3F70C153"/>
    <w:rsid w:val="3FCAEF28"/>
    <w:rsid w:val="400760D6"/>
    <w:rsid w:val="4023C365"/>
    <w:rsid w:val="40557340"/>
    <w:rsid w:val="408DFE05"/>
    <w:rsid w:val="40A18700"/>
    <w:rsid w:val="40A7CF93"/>
    <w:rsid w:val="4121101C"/>
    <w:rsid w:val="4156617E"/>
    <w:rsid w:val="41A1FABD"/>
    <w:rsid w:val="41A4B752"/>
    <w:rsid w:val="41BD85CA"/>
    <w:rsid w:val="42A86215"/>
    <w:rsid w:val="42B9BF40"/>
    <w:rsid w:val="42C8C296"/>
    <w:rsid w:val="42CA711A"/>
    <w:rsid w:val="42D2EC87"/>
    <w:rsid w:val="4335400A"/>
    <w:rsid w:val="4360982E"/>
    <w:rsid w:val="43C2375A"/>
    <w:rsid w:val="441324DE"/>
    <w:rsid w:val="4458B0DE"/>
    <w:rsid w:val="446EBCE8"/>
    <w:rsid w:val="448871DD"/>
    <w:rsid w:val="44E0C741"/>
    <w:rsid w:val="450D5008"/>
    <w:rsid w:val="4530C46D"/>
    <w:rsid w:val="458C7629"/>
    <w:rsid w:val="45BFFFF6"/>
    <w:rsid w:val="45C8E6BE"/>
    <w:rsid w:val="45F4813F"/>
    <w:rsid w:val="4608844B"/>
    <w:rsid w:val="463384D7"/>
    <w:rsid w:val="4687EA97"/>
    <w:rsid w:val="469AFFED"/>
    <w:rsid w:val="46AA5EB5"/>
    <w:rsid w:val="46CCA24A"/>
    <w:rsid w:val="46D5DF4B"/>
    <w:rsid w:val="476BEB68"/>
    <w:rsid w:val="47991028"/>
    <w:rsid w:val="47FBA704"/>
    <w:rsid w:val="480404A8"/>
    <w:rsid w:val="4813F8D6"/>
    <w:rsid w:val="4833402E"/>
    <w:rsid w:val="485696BB"/>
    <w:rsid w:val="48668F9D"/>
    <w:rsid w:val="48951AC6"/>
    <w:rsid w:val="48A74D14"/>
    <w:rsid w:val="48BDEFAB"/>
    <w:rsid w:val="48D1A0C8"/>
    <w:rsid w:val="48EB2721"/>
    <w:rsid w:val="48FB9F16"/>
    <w:rsid w:val="4902C0DA"/>
    <w:rsid w:val="498BB357"/>
    <w:rsid w:val="49A00BB4"/>
    <w:rsid w:val="49C72E92"/>
    <w:rsid w:val="49EC2261"/>
    <w:rsid w:val="4A1382EB"/>
    <w:rsid w:val="4A1A1900"/>
    <w:rsid w:val="4AB08EF1"/>
    <w:rsid w:val="4ACE7C96"/>
    <w:rsid w:val="4B1BBFCD"/>
    <w:rsid w:val="4B3DDE45"/>
    <w:rsid w:val="4B77540D"/>
    <w:rsid w:val="4BB6F0EE"/>
    <w:rsid w:val="4BFFC724"/>
    <w:rsid w:val="4C361BFE"/>
    <w:rsid w:val="4C837E4D"/>
    <w:rsid w:val="4C853EE5"/>
    <w:rsid w:val="4C959D3F"/>
    <w:rsid w:val="4CB49139"/>
    <w:rsid w:val="4CD2B0C9"/>
    <w:rsid w:val="4CDEEBF3"/>
    <w:rsid w:val="4D35463C"/>
    <w:rsid w:val="4D4B23AD"/>
    <w:rsid w:val="4D7BA242"/>
    <w:rsid w:val="4DA077B9"/>
    <w:rsid w:val="4DA0AB80"/>
    <w:rsid w:val="4DBE25B8"/>
    <w:rsid w:val="4E03512F"/>
    <w:rsid w:val="4E1CD4CE"/>
    <w:rsid w:val="4E274AAD"/>
    <w:rsid w:val="4E93F88D"/>
    <w:rsid w:val="4EAAB310"/>
    <w:rsid w:val="4EBDA0C4"/>
    <w:rsid w:val="4ECB8445"/>
    <w:rsid w:val="4EDCBDB3"/>
    <w:rsid w:val="4EF17766"/>
    <w:rsid w:val="4F098276"/>
    <w:rsid w:val="4F599E9F"/>
    <w:rsid w:val="4FA9338D"/>
    <w:rsid w:val="4FC1EA61"/>
    <w:rsid w:val="4FEC31FB"/>
    <w:rsid w:val="5006A218"/>
    <w:rsid w:val="501F0ABB"/>
    <w:rsid w:val="502620F3"/>
    <w:rsid w:val="505D1163"/>
    <w:rsid w:val="5062D2BA"/>
    <w:rsid w:val="50D12C2C"/>
    <w:rsid w:val="50D987C6"/>
    <w:rsid w:val="51114793"/>
    <w:rsid w:val="513DCA86"/>
    <w:rsid w:val="5141D315"/>
    <w:rsid w:val="5181B9E2"/>
    <w:rsid w:val="51942485"/>
    <w:rsid w:val="51BF4A49"/>
    <w:rsid w:val="51C77AFB"/>
    <w:rsid w:val="5233DC02"/>
    <w:rsid w:val="524D7762"/>
    <w:rsid w:val="5278E10A"/>
    <w:rsid w:val="52E0D44F"/>
    <w:rsid w:val="530C16A2"/>
    <w:rsid w:val="5326F9EB"/>
    <w:rsid w:val="532B303C"/>
    <w:rsid w:val="534E34F6"/>
    <w:rsid w:val="537E3AD4"/>
    <w:rsid w:val="53F13549"/>
    <w:rsid w:val="545332C0"/>
    <w:rsid w:val="54CD29E7"/>
    <w:rsid w:val="54DDC2AE"/>
    <w:rsid w:val="5534F0D6"/>
    <w:rsid w:val="5535E25D"/>
    <w:rsid w:val="553D8266"/>
    <w:rsid w:val="55CFBB1C"/>
    <w:rsid w:val="56012C9B"/>
    <w:rsid w:val="5605E0A2"/>
    <w:rsid w:val="5608EA55"/>
    <w:rsid w:val="564555AA"/>
    <w:rsid w:val="566109E3"/>
    <w:rsid w:val="56822AFB"/>
    <w:rsid w:val="56FE67FC"/>
    <w:rsid w:val="5708A476"/>
    <w:rsid w:val="570B08D1"/>
    <w:rsid w:val="571E5201"/>
    <w:rsid w:val="57735979"/>
    <w:rsid w:val="579A985E"/>
    <w:rsid w:val="57A59BAE"/>
    <w:rsid w:val="57D0D10B"/>
    <w:rsid w:val="57D4B84A"/>
    <w:rsid w:val="57DA6CC5"/>
    <w:rsid w:val="584A0769"/>
    <w:rsid w:val="589A385D"/>
    <w:rsid w:val="590279DB"/>
    <w:rsid w:val="592B7B5D"/>
    <w:rsid w:val="592EAD14"/>
    <w:rsid w:val="593081C8"/>
    <w:rsid w:val="5970D35C"/>
    <w:rsid w:val="59CA4707"/>
    <w:rsid w:val="59CDDA87"/>
    <w:rsid w:val="59D713CA"/>
    <w:rsid w:val="59F4634F"/>
    <w:rsid w:val="5AB1396D"/>
    <w:rsid w:val="5AB67E2E"/>
    <w:rsid w:val="5AC4DCCF"/>
    <w:rsid w:val="5AE7732D"/>
    <w:rsid w:val="5B0BDEED"/>
    <w:rsid w:val="5B444402"/>
    <w:rsid w:val="5B7C20CD"/>
    <w:rsid w:val="5BD6CE2E"/>
    <w:rsid w:val="5BF6E231"/>
    <w:rsid w:val="5BFC472E"/>
    <w:rsid w:val="5C31457F"/>
    <w:rsid w:val="5C4B6C69"/>
    <w:rsid w:val="5C5E930F"/>
    <w:rsid w:val="5C7400F5"/>
    <w:rsid w:val="5C807D2D"/>
    <w:rsid w:val="5C98E6D4"/>
    <w:rsid w:val="5CB577A1"/>
    <w:rsid w:val="5CD7837D"/>
    <w:rsid w:val="5D07A1C6"/>
    <w:rsid w:val="5D231B71"/>
    <w:rsid w:val="5D2B70A9"/>
    <w:rsid w:val="5DAE2448"/>
    <w:rsid w:val="5DFAE16D"/>
    <w:rsid w:val="5E085886"/>
    <w:rsid w:val="5E32566A"/>
    <w:rsid w:val="5E5A4E67"/>
    <w:rsid w:val="5E9405CF"/>
    <w:rsid w:val="5E9AF750"/>
    <w:rsid w:val="5EA0F1C5"/>
    <w:rsid w:val="5EF63CD3"/>
    <w:rsid w:val="5F1749E9"/>
    <w:rsid w:val="5F9D3025"/>
    <w:rsid w:val="600AEE59"/>
    <w:rsid w:val="60186A0E"/>
    <w:rsid w:val="6080CC18"/>
    <w:rsid w:val="608C21E5"/>
    <w:rsid w:val="60B3C60B"/>
    <w:rsid w:val="60BAC645"/>
    <w:rsid w:val="60E1F6F0"/>
    <w:rsid w:val="60E69450"/>
    <w:rsid w:val="61BC45B6"/>
    <w:rsid w:val="61C90EC4"/>
    <w:rsid w:val="61CE6D8E"/>
    <w:rsid w:val="623C563C"/>
    <w:rsid w:val="625F8108"/>
    <w:rsid w:val="6316F0D2"/>
    <w:rsid w:val="63223385"/>
    <w:rsid w:val="632EBB18"/>
    <w:rsid w:val="637B0B30"/>
    <w:rsid w:val="63B795FB"/>
    <w:rsid w:val="63BEFE40"/>
    <w:rsid w:val="63CBB02D"/>
    <w:rsid w:val="63DE4FE7"/>
    <w:rsid w:val="643CB2A9"/>
    <w:rsid w:val="643DAD9D"/>
    <w:rsid w:val="64581BB3"/>
    <w:rsid w:val="645F3F33"/>
    <w:rsid w:val="649812A8"/>
    <w:rsid w:val="650853D8"/>
    <w:rsid w:val="653E5067"/>
    <w:rsid w:val="654A7A77"/>
    <w:rsid w:val="65530EB5"/>
    <w:rsid w:val="65635AA7"/>
    <w:rsid w:val="65E1E737"/>
    <w:rsid w:val="65EA1C7B"/>
    <w:rsid w:val="6626A0BD"/>
    <w:rsid w:val="665355FB"/>
    <w:rsid w:val="665F6726"/>
    <w:rsid w:val="66C6AF54"/>
    <w:rsid w:val="66FE8C88"/>
    <w:rsid w:val="6729A649"/>
    <w:rsid w:val="67CD69CE"/>
    <w:rsid w:val="68867702"/>
    <w:rsid w:val="689F2150"/>
    <w:rsid w:val="6933684E"/>
    <w:rsid w:val="693C949B"/>
    <w:rsid w:val="696D5C97"/>
    <w:rsid w:val="69756811"/>
    <w:rsid w:val="697A1D2A"/>
    <w:rsid w:val="6A432C52"/>
    <w:rsid w:val="6A51AD5F"/>
    <w:rsid w:val="6AA1F231"/>
    <w:rsid w:val="6AE0D410"/>
    <w:rsid w:val="6B380CD0"/>
    <w:rsid w:val="6B5E2252"/>
    <w:rsid w:val="6B9FF96A"/>
    <w:rsid w:val="6BA91641"/>
    <w:rsid w:val="6BD3A5BF"/>
    <w:rsid w:val="6C8EDBAA"/>
    <w:rsid w:val="6CCE43CC"/>
    <w:rsid w:val="6DC2D0E2"/>
    <w:rsid w:val="6E0324E4"/>
    <w:rsid w:val="6E2EE25C"/>
    <w:rsid w:val="6E4B271B"/>
    <w:rsid w:val="6E5245FA"/>
    <w:rsid w:val="6E53774E"/>
    <w:rsid w:val="6E8AEEF0"/>
    <w:rsid w:val="6EF31BE4"/>
    <w:rsid w:val="6F0998F0"/>
    <w:rsid w:val="6F34B82E"/>
    <w:rsid w:val="6F757562"/>
    <w:rsid w:val="6F794A56"/>
    <w:rsid w:val="6FD142E6"/>
    <w:rsid w:val="6FD88FFE"/>
    <w:rsid w:val="6FDEA8AA"/>
    <w:rsid w:val="704B3B43"/>
    <w:rsid w:val="70655955"/>
    <w:rsid w:val="70B76032"/>
    <w:rsid w:val="70EBC683"/>
    <w:rsid w:val="70FA78DD"/>
    <w:rsid w:val="71126B11"/>
    <w:rsid w:val="72167E12"/>
    <w:rsid w:val="72185CD1"/>
    <w:rsid w:val="72194E58"/>
    <w:rsid w:val="721F800E"/>
    <w:rsid w:val="722CDB39"/>
    <w:rsid w:val="726C6240"/>
    <w:rsid w:val="72F4A7A4"/>
    <w:rsid w:val="731E1293"/>
    <w:rsid w:val="733CA245"/>
    <w:rsid w:val="73B58039"/>
    <w:rsid w:val="73C6320F"/>
    <w:rsid w:val="73CD558F"/>
    <w:rsid w:val="74212932"/>
    <w:rsid w:val="74649722"/>
    <w:rsid w:val="747CFCCF"/>
    <w:rsid w:val="74A7DC95"/>
    <w:rsid w:val="74C8E4FD"/>
    <w:rsid w:val="74DFA70E"/>
    <w:rsid w:val="75491E3A"/>
    <w:rsid w:val="755B75EE"/>
    <w:rsid w:val="7587E0D2"/>
    <w:rsid w:val="75C6DF57"/>
    <w:rsid w:val="764570C3"/>
    <w:rsid w:val="767ABF77"/>
    <w:rsid w:val="768F0D7F"/>
    <w:rsid w:val="76A87D5D"/>
    <w:rsid w:val="76F9F668"/>
    <w:rsid w:val="772C50D4"/>
    <w:rsid w:val="7730877A"/>
    <w:rsid w:val="777FBD41"/>
    <w:rsid w:val="7781B637"/>
    <w:rsid w:val="77B21F3A"/>
    <w:rsid w:val="77BF9E0D"/>
    <w:rsid w:val="77E0826E"/>
    <w:rsid w:val="77E14124"/>
    <w:rsid w:val="7890DEE2"/>
    <w:rsid w:val="7896690C"/>
    <w:rsid w:val="78BE03A2"/>
    <w:rsid w:val="78C27217"/>
    <w:rsid w:val="78D3B393"/>
    <w:rsid w:val="78E824DB"/>
    <w:rsid w:val="79045499"/>
    <w:rsid w:val="7914388F"/>
    <w:rsid w:val="791FC3F3"/>
    <w:rsid w:val="7937AB8E"/>
    <w:rsid w:val="796C4839"/>
    <w:rsid w:val="79E0498A"/>
    <w:rsid w:val="79EBA212"/>
    <w:rsid w:val="7A449565"/>
    <w:rsid w:val="7A7B838A"/>
    <w:rsid w:val="7A9F19F4"/>
    <w:rsid w:val="7B9CE5B1"/>
    <w:rsid w:val="7BE7FF73"/>
    <w:rsid w:val="7BEAE628"/>
    <w:rsid w:val="7C015689"/>
    <w:rsid w:val="7C454633"/>
    <w:rsid w:val="7C68168B"/>
    <w:rsid w:val="7C70332D"/>
    <w:rsid w:val="7C76038B"/>
    <w:rsid w:val="7C9E504B"/>
    <w:rsid w:val="7CEA00FB"/>
    <w:rsid w:val="7CF9AF5D"/>
    <w:rsid w:val="7D032958"/>
    <w:rsid w:val="7D5151ED"/>
    <w:rsid w:val="7D6AC979"/>
    <w:rsid w:val="7D83F1D6"/>
    <w:rsid w:val="7DB57408"/>
    <w:rsid w:val="7DC35B4B"/>
    <w:rsid w:val="7E1B7208"/>
    <w:rsid w:val="7E6355B2"/>
    <w:rsid w:val="7E971108"/>
    <w:rsid w:val="7EA7E263"/>
    <w:rsid w:val="7F0699DA"/>
    <w:rsid w:val="7F3AE161"/>
    <w:rsid w:val="7F472CD8"/>
    <w:rsid w:val="7F55DCD9"/>
    <w:rsid w:val="7FA7D3EF"/>
    <w:rsid w:val="7FCA32CA"/>
    <w:rsid w:val="7FD1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BF5AF"/>
  <w15:chartTrackingRefBased/>
  <w15:docId w15:val="{9C95D41B-93BB-D94D-BCD7-2412C2A2C823}"/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1" w:customStyle="1">
    <w:name w:val="p1"/>
    <w:basedOn w:val="Normal"/>
    <w:rsid w:val="00930EB0"/>
    <w:pPr>
      <w:spacing w:after="45"/>
    </w:pPr>
    <w:rPr>
      <w:rFonts w:ascii=".AppleSystemUIFont" w:hAnsi=".AppleSystemUIFont" w:cs="Times New Roman"/>
      <w:sz w:val="43"/>
      <w:szCs w:val="43"/>
    </w:rPr>
  </w:style>
  <w:style w:type="paragraph" w:styleId="p2" w:customStyle="1">
    <w:name w:val="p2"/>
    <w:basedOn w:val="Normal"/>
    <w:rsid w:val="00930EB0"/>
    <w:rPr>
      <w:rFonts w:ascii=".AppleSystemUIFont" w:hAnsi=".AppleSystemUIFont" w:cs="Times New Roman"/>
      <w:sz w:val="26"/>
      <w:szCs w:val="26"/>
    </w:rPr>
  </w:style>
  <w:style w:type="paragraph" w:styleId="p3" w:customStyle="1">
    <w:name w:val="p3"/>
    <w:basedOn w:val="Normal"/>
    <w:rsid w:val="00930EB0"/>
    <w:rPr>
      <w:rFonts w:ascii=".AppleSystemUIFont" w:hAnsi=".AppleSystemUIFont" w:cs="Times New Roman"/>
      <w:sz w:val="26"/>
      <w:szCs w:val="26"/>
    </w:rPr>
  </w:style>
  <w:style w:type="character" w:styleId="s1" w:customStyle="1">
    <w:name w:val="s1"/>
    <w:basedOn w:val="DefaultParagraphFont"/>
    <w:rsid w:val="00930EB0"/>
    <w:rPr>
      <w:rFonts w:hint="default" w:ascii=".SFUI-Bold" w:hAnsi=".SFUI-Bold"/>
      <w:b/>
      <w:bCs/>
      <w:i w:val="0"/>
      <w:iCs w:val="0"/>
      <w:sz w:val="43"/>
      <w:szCs w:val="43"/>
    </w:rPr>
  </w:style>
  <w:style w:type="character" w:styleId="s2" w:customStyle="1">
    <w:name w:val="s2"/>
    <w:basedOn w:val="DefaultParagraphFont"/>
    <w:rsid w:val="00930EB0"/>
    <w:rPr>
      <w:rFonts w:hint="default" w:ascii=".SFUI-Regular" w:hAnsi=".SFUI-Regular"/>
      <w:b w:val="0"/>
      <w:bCs w:val="0"/>
      <w:i w:val="0"/>
      <w:iCs w:val="0"/>
      <w:sz w:val="26"/>
      <w:szCs w:val="26"/>
    </w:rPr>
  </w:style>
  <w:style w:type="character" w:styleId="apple-converted-space" w:customStyle="1">
    <w:name w:val="apple-converted-space"/>
    <w:basedOn w:val="DefaultParagraphFont"/>
    <w:rsid w:val="00930EB0"/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TextChar" w:customStyle="1" mc:Ignorable="w14">
    <w:name xmlns:w="http://schemas.openxmlformats.org/wordprocessingml/2006/main" w:val="Endnote Text Char"/>
    <w:basedOn xmlns:w="http://schemas.openxmlformats.org/wordprocessingml/2006/main" w:val="DefaultParagraphFont"/>
    <w:link xmlns:w="http://schemas.openxmlformats.org/wordprocessingml/2006/main" w:val="End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EndnoteText" mc:Ignorable="w14">
    <w:basedOn xmlns:w="http://schemas.openxmlformats.org/wordprocessingml/2006/main" w:val="Normal"/>
    <w:link xmlns:w="http://schemas.openxmlformats.org/wordprocessingml/2006/main" w:val="EndnoteTextChar"/>
    <w:name xmlns:w="http://schemas.openxmlformats.org/wordprocessingml/2006/main" w:val="end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e8ce7a77cc94115" Type="http://schemas.openxmlformats.org/officeDocument/2006/relationships/header" Target="header.xml"/><Relationship Id="R3bb3bd4940d743fd" Type="http://schemas.openxmlformats.org/officeDocument/2006/relationships/footer" Target="footer.xml"/><Relationship Id="R1b02707db08e4373" Type="http://schemas.openxmlformats.org/officeDocument/2006/relationships/endnotes" Target="endnotes.xml"/></Relationships>
</file>

<file path=word/_rels/endnotes.xml.rels><?xml version='1.0' encoding='UTF-8' standalone='yes'?>
<Relationships xmlns="http://schemas.openxmlformats.org/package/2006/relationships"><Relationship Id="R1e7317d5d70e46ba" Type="http://schemas.openxmlformats.org/officeDocument/2006/relationships/hyperlink" Target="http://apps.webofknowledge.com.liblink.uncw.edu/full_record.do?product=WOS&amp;search_mode=GeneralSearch&amp;qid=2&amp;SID=6DlHiZ1iiAxNlnHtonJ&amp;page=1&amp;doc=1" TargetMode="External"/><Relationship Id="R8abe2040ffba418c" Type="http://schemas.openxmlformats.org/officeDocument/2006/relationships/hyperlink" Target="https://doi.org/10.1111/gwao.12614" TargetMode="External"/><Relationship Id="Re20a8369524747f5" Type="http://schemas.openxmlformats.org/officeDocument/2006/relationships/hyperlink" Target="https://doi.org/10.1257/jel.20160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Corley, Sarah Isabella</dc:creator>
  <keywords/>
  <dc:description/>
  <lastModifiedBy>Corley, Sarah Isabella</lastModifiedBy>
  <revision>5</revision>
  <dcterms:created xsi:type="dcterms:W3CDTF">2021-04-26T01:48:00.0000000Z</dcterms:created>
  <dcterms:modified xsi:type="dcterms:W3CDTF">2021-04-29T01:24:04.5272645Z</dcterms:modified>
</coreProperties>
</file>