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720"/>
        <w:rPr/>
      </w:pPr>
      <w:r w:rsidDel="00000000" w:rsidR="00000000" w:rsidRPr="00000000">
        <w:rPr>
          <w:rtl w:val="0"/>
        </w:rPr>
        <w:t xml:space="preserve">Goffman’s theory of stage is an analogy in which each individual is merely an actor performing on a stage that represents society. The instant the curtain rises, an actor’s goal is to convince their audience that they are not just playing a character, but rather, that they are the character. The hope is that the audience will react positively to the performance. This is frontstage behavior. When the curtain closes, they are stripped of all falsified identity. Now, the actor is forced to re-enter their reality. They can now engage in backstage behavior, like listening to their favorite song during the commute home. Goffman believed that an individual in society is perfectly represented by an actor on stage. For example, a college student arrives late to class and quietly finds her seat. She is being watched by her peers, or at least she feels like she is, so she quickly attempts to adjust herself to fit in. She usually types notes on her laptop, but when she sees everyone else taking handwritten notes, she quickly decides to pull out her notebook instead. This is an example of frontstage behavior. After class, the student heads back to her dorm to catch up on the notes she missed. There is no longer any external pressure on her to handwrite her notes, so she opens her laptop and begins to type without hesitation. This is an example of backstage behavior. Goffman’s theory of stage outlines the effects of societal pressure concerning an individual’s actions, often guiding the individual to lose sight of their true self in high-pressure settings.</w:t>
      </w:r>
    </w:p>
    <w:p w:rsidR="00000000" w:rsidDel="00000000" w:rsidP="00000000" w:rsidRDefault="00000000" w:rsidRPr="00000000" w14:paraId="00000006">
      <w:pPr>
        <w:spacing w:line="480" w:lineRule="auto"/>
        <w:ind w:left="0" w:firstLine="720"/>
        <w:rPr/>
      </w:pPr>
      <w:r w:rsidDel="00000000" w:rsidR="00000000" w:rsidRPr="00000000">
        <w:rPr>
          <w:rtl w:val="0"/>
        </w:rPr>
        <w:t xml:space="preserve">James and Goffman’s theories are underscored by the simple idea that humans have an inherent need to be liked. This desire for reassurance is stronger than a genuine sense of self, causing the self to often become overpowered by superficial selves. Individuals, when found amongst peers, are simply projecting a reflection of their understanding of societal expectations. James’ theory of the social self explains the constant stream of information the brain receives from its surroundings to assimilate a temporary self that has the highest chance of being accepted. Goffman’s theory of the stage builds on the social self, as he claims that one’s genuine self will indeed emerge when one feels as if no one is watching. James would refer to the emergence of one’s genuine self as their pure ego. James’ theory of self and Goffman’s theory of stage are merely extensions of one another, best understood when providing each other context.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rPr/>
    </w:pPr>
    <w:r w:rsidDel="00000000" w:rsidR="00000000" w:rsidRPr="00000000">
      <w:rPr>
        <w:rtl w:val="0"/>
      </w:rPr>
      <w:t xml:space="preserve">0849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