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jc w:val="center"/>
        <w:rPr>
          <w:rFonts w:ascii="Times New Roman" w:cs="Times New Roman" w:hAnsi="Times New Roman" w:eastAsia="Times New Roman"/>
          <w:sz w:val="24"/>
          <w:szCs w:val="24"/>
        </w:rPr>
      </w:pPr>
      <w:r>
        <w:rPr>
          <w:rFonts w:ascii="Times New Roman" w:hAnsi="Times New Roman"/>
          <w:sz w:val="24"/>
          <w:szCs w:val="24"/>
          <w:rtl w:val="0"/>
          <w:lang w:val="en-US"/>
        </w:rPr>
        <w:tab/>
        <w:t>The collective consciousness and white privilege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tl w:val="0"/>
          <w:lang w:val="en-US"/>
        </w:rPr>
        <w:tab/>
        <w:t xml:space="preserve">The collective consciousness can tie into the ideas of white privilege because everyone is interacting over time making patterns become present and society to figure itself out. In </w:t>
      </w:r>
      <w:r>
        <w:rPr>
          <w:rFonts w:ascii="Times New Roman" w:hAnsi="Times New Roman" w:hint="default"/>
          <w:sz w:val="24"/>
          <w:szCs w:val="24"/>
          <w:rtl w:val="0"/>
          <w:lang w:val="en-US"/>
        </w:rPr>
        <w:t>“</w:t>
      </w:r>
      <w:r>
        <w:rPr>
          <w:rFonts w:ascii="Times New Roman" w:hAnsi="Times New Roman"/>
          <w:sz w:val="24"/>
          <w:szCs w:val="24"/>
          <w:rtl w:val="0"/>
          <w:lang w:val="en-US"/>
        </w:rPr>
        <w:t>White Privilege</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By Peggy McIntosh, it explains the ideas of all kinds of privileges seen in society and how it is not taught but rather learned and developed within the brain. A quote from the text explains, </w:t>
      </w:r>
      <w:r>
        <w:rPr>
          <w:rFonts w:ascii="Times New Roman" w:hAnsi="Times New Roman" w:hint="default"/>
          <w:sz w:val="24"/>
          <w:szCs w:val="24"/>
          <w:rtl w:val="0"/>
          <w:lang w:val="en-US"/>
        </w:rPr>
        <w:t>“</w:t>
      </w:r>
      <w:r>
        <w:rPr>
          <w:rFonts w:ascii="Times New Roman" w:hAnsi="Times New Roman"/>
          <w:sz w:val="24"/>
          <w:szCs w:val="24"/>
          <w:rtl w:val="0"/>
          <w:lang w:val="en-US"/>
        </w:rPr>
        <w:t>I have come to see white privilege as an invisible package of unearned assets, which I can count on cashing in each day</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(McIntosh 1). This quote can further the ideas that the collective consciousness is connected to white privilege because the collective consciousness is seen as invisible and specific beliefs, sentiments, or values someone holds or a social group has. White privilege is a belief in some and not a belief in others, which makes the issue stand out because there is a disagree within society. This is caused by collective consciousness because everyone chooses what to believe based on their way of thinking, interacting, and humans developed a pattern. </w:t>
      </w:r>
    </w:p>
    <w:p>
      <w:pPr>
        <w:pStyle w:val="Body"/>
        <w:rPr>
          <w:rFonts w:ascii="Times New Roman" w:cs="Times New Roman" w:hAnsi="Times New Roman" w:eastAsia="Times New Roman"/>
          <w:sz w:val="24"/>
          <w:szCs w:val="24"/>
        </w:rPr>
      </w:pPr>
    </w:p>
    <w:p>
      <w:pPr>
        <w:pStyle w:val="Body"/>
      </w:pPr>
      <w:r>
        <w:rPr>
          <w:rFonts w:ascii="Times New Roman" w:cs="Times New Roman" w:hAnsi="Times New Roman" w:eastAsia="Times New Roman"/>
          <w:sz w:val="24"/>
          <w:szCs w:val="24"/>
          <w:rtl w:val="0"/>
          <w:lang w:val="en-US"/>
        </w:rPr>
        <w:tab/>
        <w:t xml:space="preserve">Throughout the text, McIntosh further explains white privilege by setting up an argument that lists everything she can do as a white woman that her African American friends and coworkers can not do in the day to day. Using the word privilege in this since applies dominance and a pattern is visible within the list that she constructed. Collective consciousness then ties into this because of beliefs and morals of humans. Humans are free to think their minds of what they believe, because that our thoughts and opinions.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