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SOC 105-001</w:t>
      </w: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02-05-2021</w:t>
      </w:r>
    </w:p>
    <w:p>
      <w:pPr>
        <w:pStyle w:val="Body"/>
        <w:jc w:val="center"/>
        <w:rPr>
          <w:rFonts w:ascii="Times New Roman" w:cs="Times New Roman" w:hAnsi="Times New Roman" w:eastAsia="Times New Roman"/>
          <w:sz w:val="24"/>
          <w:szCs w:val="24"/>
        </w:rPr>
      </w:pPr>
    </w:p>
    <w:p>
      <w:pPr>
        <w:pStyle w:val="Body"/>
        <w:jc w:val="center"/>
        <w:rPr>
          <w:rFonts w:ascii="Times New Roman" w:cs="Times New Roman" w:hAnsi="Times New Roman" w:eastAsia="Times New Roman"/>
          <w:sz w:val="24"/>
          <w:szCs w:val="24"/>
        </w:rPr>
      </w:pPr>
      <w:r>
        <w:rPr>
          <w:rFonts w:ascii="Times New Roman" w:hAnsi="Times New Roman"/>
          <w:b w:val="1"/>
          <w:bCs w:val="1"/>
          <w:sz w:val="24"/>
          <w:szCs w:val="24"/>
          <w:rtl w:val="0"/>
          <w:lang w:val="en-US"/>
        </w:rPr>
        <w:t>Essay Brief 2</w:t>
      </w:r>
    </w:p>
    <w:p>
      <w:pPr>
        <w:pStyle w:val="Body"/>
        <w:rPr>
          <w:rFonts w:ascii="Times New Roman" w:cs="Times New Roman" w:hAnsi="Times New Roman" w:eastAsia="Times New Roman"/>
          <w:sz w:val="24"/>
          <w:szCs w:val="24"/>
        </w:rPr>
      </w:pPr>
      <w:r>
        <w:rPr>
          <w:rFonts w:ascii="Times New Roman" w:cs="Times New Roman" w:hAnsi="Times New Roman" w:eastAsia="Times New Roman"/>
          <w:sz w:val="24"/>
          <w:szCs w:val="24"/>
          <w:rtl w:val="0"/>
        </w:rPr>
        <w:tab/>
        <w:t>The human experience is entirely centered around the person, themselves. At first glance this sounds fairly obvious, yet there is a time in everyone</w:t>
      </w:r>
      <w:r>
        <w:rPr>
          <w:rFonts w:ascii="Times New Roman" w:hAnsi="Times New Roman" w:hint="default"/>
          <w:sz w:val="24"/>
          <w:szCs w:val="24"/>
          <w:rtl w:val="0"/>
          <w:lang w:val="en-US"/>
        </w:rPr>
        <w:t>’</w:t>
      </w:r>
      <w:r>
        <w:rPr>
          <w:rFonts w:ascii="Times New Roman" w:hAnsi="Times New Roman"/>
          <w:sz w:val="24"/>
          <w:szCs w:val="24"/>
          <w:rtl w:val="0"/>
          <w:lang w:val="en-US"/>
        </w:rPr>
        <w:t xml:space="preserve">s life where they question the essential origin of who they are. The question of </w:t>
      </w:r>
      <w:r>
        <w:rPr>
          <w:rFonts w:ascii="Times New Roman" w:hAnsi="Times New Roman" w:hint="default"/>
          <w:sz w:val="24"/>
          <w:szCs w:val="24"/>
          <w:rtl w:val="0"/>
          <w:lang w:val="en-US"/>
        </w:rPr>
        <w:t>“</w:t>
      </w:r>
      <w:r>
        <w:rPr>
          <w:rFonts w:ascii="Times New Roman" w:hAnsi="Times New Roman"/>
          <w:sz w:val="24"/>
          <w:szCs w:val="24"/>
          <w:rtl w:val="0"/>
          <w:lang w:val="en-US"/>
        </w:rPr>
        <w:t>Who am I?</w:t>
      </w:r>
      <w:r>
        <w:rPr>
          <w:rFonts w:ascii="Times New Roman" w:hAnsi="Times New Roman" w:hint="default"/>
          <w:sz w:val="24"/>
          <w:szCs w:val="24"/>
          <w:rtl w:val="0"/>
          <w:lang w:val="en-US"/>
        </w:rPr>
        <w:t>”</w:t>
      </w:r>
      <w:r>
        <w:rPr>
          <w:rFonts w:ascii="Times New Roman" w:hAnsi="Times New Roman"/>
          <w:sz w:val="24"/>
          <w:szCs w:val="24"/>
          <w:rtl w:val="0"/>
          <w:lang w:val="en-US"/>
        </w:rPr>
        <w:t>, is a core component of true self-actualization and proves to be a valuable part of every human</w:t>
      </w:r>
      <w:r>
        <w:rPr>
          <w:rFonts w:ascii="Times New Roman" w:hAnsi="Times New Roman" w:hint="default"/>
          <w:sz w:val="24"/>
          <w:szCs w:val="24"/>
          <w:rtl w:val="0"/>
          <w:lang w:val="en-US"/>
        </w:rPr>
        <w:t>’</w:t>
      </w:r>
      <w:r>
        <w:rPr>
          <w:rFonts w:ascii="Times New Roman" w:hAnsi="Times New Roman"/>
          <w:sz w:val="24"/>
          <w:szCs w:val="24"/>
          <w:rtl w:val="0"/>
          <w:lang w:val="en-US"/>
        </w:rPr>
        <w:t xml:space="preserve">s experience. To effectively answer questions such as these, there must be a delineation and separation between what role the physical body plays and what the self, or metaphysical being plays in who a person is. In addition to this delineation, the Self has been further broken down into components that aide in understanding the role that the Self carries out. </w:t>
      </w:r>
    </w:p>
    <w:p>
      <w:pPr>
        <w:pStyle w:val="Body"/>
        <w:rPr>
          <w:rFonts w:ascii="Times New Roman" w:cs="Times New Roman" w:hAnsi="Times New Roman" w:eastAsia="Times New Roman"/>
          <w:sz w:val="24"/>
          <w:szCs w:val="24"/>
        </w:rPr>
      </w:pPr>
      <w:r>
        <w:rPr>
          <w:rFonts w:ascii="Times New Roman" w:cs="Times New Roman" w:hAnsi="Times New Roman" w:eastAsia="Times New Roman"/>
          <w:sz w:val="24"/>
          <w:szCs w:val="24"/>
          <w:rtl w:val="0"/>
        </w:rPr>
        <w:tab/>
        <w:t>Mead sought to delineate between the Self and the body in which the Self resides. He specifically advocates for the idea that the Self and the organism are completely distinguishable. The body refers to the organism, or the physical portrayal of the Self. Simply stated, the body is the anchor to which the self adheres. The Self refers to the metaphysical attributes that compose every persons</w:t>
      </w:r>
      <w:r>
        <w:rPr>
          <w:rFonts w:ascii="Times New Roman" w:hAnsi="Times New Roman" w:hint="default"/>
          <w:sz w:val="24"/>
          <w:szCs w:val="24"/>
          <w:rtl w:val="0"/>
          <w:lang w:val="en-US"/>
        </w:rPr>
        <w:t xml:space="preserve">’ </w:t>
      </w:r>
      <w:r>
        <w:rPr>
          <w:rFonts w:ascii="Times New Roman" w:hAnsi="Times New Roman"/>
          <w:sz w:val="24"/>
          <w:szCs w:val="24"/>
          <w:rtl w:val="0"/>
          <w:lang w:val="en-US"/>
        </w:rPr>
        <w:t>being. These two, separate components are what collaborate to form the person or the being. Complimentary to Mead</w:t>
      </w:r>
      <w:r>
        <w:rPr>
          <w:rFonts w:ascii="Times New Roman" w:hAnsi="Times New Roman" w:hint="default"/>
          <w:sz w:val="24"/>
          <w:szCs w:val="24"/>
          <w:rtl w:val="0"/>
          <w:lang w:val="en-US"/>
        </w:rPr>
        <w:t>’</w:t>
      </w:r>
      <w:r>
        <w:rPr>
          <w:rFonts w:ascii="Times New Roman" w:hAnsi="Times New Roman"/>
          <w:sz w:val="24"/>
          <w:szCs w:val="24"/>
          <w:rtl w:val="0"/>
          <w:lang w:val="en-US"/>
        </w:rPr>
        <w:t>s work, James brought an even more specific approach to the understanding of what the Self is. He believed that there are four components of the Self: the natural self, social self, spiritual self, and the Ego. The natural self is said to be what one possesses in material goods, and in companionship or close relationships. The social self is composed of the ideas and perceptions that others have about someone. The spiritual self is the totality of someone</w:t>
      </w:r>
      <w:r>
        <w:rPr>
          <w:rFonts w:ascii="Times New Roman" w:hAnsi="Times New Roman" w:hint="default"/>
          <w:sz w:val="24"/>
          <w:szCs w:val="24"/>
          <w:rtl w:val="0"/>
          <w:lang w:val="en-US"/>
        </w:rPr>
        <w:t>’</w:t>
      </w:r>
      <w:r>
        <w:rPr>
          <w:rFonts w:ascii="Times New Roman" w:hAnsi="Times New Roman"/>
          <w:sz w:val="24"/>
          <w:szCs w:val="24"/>
          <w:rtl w:val="0"/>
          <w:lang w:val="en-US"/>
        </w:rPr>
        <w:t>s moral and ethical actions and beliefs. And finally, the Ego is the personality of one</w:t>
      </w:r>
      <w:r>
        <w:rPr>
          <w:rFonts w:ascii="Times New Roman" w:hAnsi="Times New Roman" w:hint="default"/>
          <w:sz w:val="24"/>
          <w:szCs w:val="24"/>
          <w:rtl w:val="0"/>
          <w:lang w:val="en-US"/>
        </w:rPr>
        <w:t>’</w:t>
      </w:r>
      <w:r>
        <w:rPr>
          <w:rFonts w:ascii="Times New Roman" w:hAnsi="Times New Roman"/>
          <w:sz w:val="24"/>
          <w:szCs w:val="24"/>
          <w:rtl w:val="0"/>
          <w:lang w:val="en-US"/>
        </w:rPr>
        <w:t>s being. These four components directly compose the metaphysical self, as described my Mead. From these explanations, it is evident that all aspects of the Self collaborate to form the metaphysical being. The four components of James</w:t>
      </w:r>
      <w:r>
        <w:rPr>
          <w:rFonts w:ascii="Times New Roman" w:hAnsi="Times New Roman" w:hint="default"/>
          <w:sz w:val="24"/>
          <w:szCs w:val="24"/>
          <w:rtl w:val="0"/>
          <w:lang w:val="en-US"/>
        </w:rPr>
        <w:t>’</w:t>
      </w:r>
      <w:r>
        <w:rPr>
          <w:rFonts w:ascii="Times New Roman" w:hAnsi="Times New Roman"/>
          <w:sz w:val="24"/>
          <w:szCs w:val="24"/>
          <w:rtl w:val="0"/>
          <w:lang w:val="en-US"/>
        </w:rPr>
        <w:t>s Self are equally important, and interface with Mead</w:t>
      </w:r>
      <w:r>
        <w:rPr>
          <w:rFonts w:ascii="Times New Roman" w:hAnsi="Times New Roman" w:hint="default"/>
          <w:sz w:val="24"/>
          <w:szCs w:val="24"/>
          <w:rtl w:val="0"/>
          <w:lang w:val="en-US"/>
        </w:rPr>
        <w:t>’</w:t>
      </w:r>
      <w:r>
        <w:rPr>
          <w:rFonts w:ascii="Times New Roman" w:hAnsi="Times New Roman"/>
          <w:sz w:val="24"/>
          <w:szCs w:val="24"/>
          <w:rtl w:val="0"/>
          <w:lang w:val="en-US"/>
        </w:rPr>
        <w:t>s delineation seamlessly.</w:t>
      </w:r>
    </w:p>
    <w:p>
      <w:pPr>
        <w:pStyle w:val="Body"/>
      </w:pPr>
      <w:r>
        <w:rPr>
          <w:rFonts w:ascii="Times New Roman" w:cs="Times New Roman" w:hAnsi="Times New Roman" w:eastAsia="Times New Roman"/>
          <w:sz w:val="24"/>
          <w:szCs w:val="24"/>
          <w:rtl w:val="0"/>
        </w:rPr>
        <w:tab/>
        <w:t>The question of who one is, will never be answered completely. However, Mead and James</w:t>
      </w:r>
      <w:r>
        <w:rPr>
          <w:rFonts w:ascii="Times New Roman" w:hAnsi="Times New Roman" w:hint="default"/>
          <w:sz w:val="24"/>
          <w:szCs w:val="24"/>
          <w:rtl w:val="0"/>
          <w:lang w:val="en-US"/>
        </w:rPr>
        <w:t>’</w:t>
      </w:r>
      <w:r>
        <w:rPr>
          <w:rFonts w:ascii="Times New Roman" w:hAnsi="Times New Roman"/>
          <w:sz w:val="24"/>
          <w:szCs w:val="24"/>
          <w:rtl w:val="0"/>
          <w:lang w:val="en-US"/>
        </w:rPr>
        <w:t xml:space="preserve">s work towards answering that question provides significant insight into how everyone can view themselves more accurately. By breaking down the Self, one can understand the areas in which they are unique. Those qualities of Self, in conjunction of the understanding that the body is separate, gives a well-rounded picture as to what essentially a being consists of. These ideas are revolutionary to the understanding of how every being or person is composed, and their concepts may prove to be increasingly valuable through human development. </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vertAlign w:val="baseline"/>
      <w:lang w:val="en-US"/>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