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180" w:before="180" w:line="480" w:lineRule="auto"/>
        <w:rPr>
          <w:rFonts w:ascii="Times New Roman" w:cs="Times New Roman" w:eastAsia="Times New Roman" w:hAnsi="Times New Roman"/>
          <w:b w:val="1"/>
          <w:color w:val="2d3b45"/>
          <w:sz w:val="24"/>
          <w:szCs w:val="24"/>
          <w:highlight w:val="white"/>
        </w:rPr>
      </w:pPr>
      <w:r w:rsidDel="00000000" w:rsidR="00000000" w:rsidRPr="00000000">
        <w:rPr>
          <w:rFonts w:ascii="Times New Roman" w:cs="Times New Roman" w:eastAsia="Times New Roman" w:hAnsi="Times New Roman"/>
          <w:b w:val="1"/>
          <w:color w:val="2d3b45"/>
          <w:sz w:val="24"/>
          <w:szCs w:val="24"/>
          <w:highlight w:val="white"/>
          <w:rtl w:val="0"/>
        </w:rPr>
        <w:t xml:space="preserve">Ava Lowry</w:t>
      </w:r>
    </w:p>
    <w:p w:rsidR="00000000" w:rsidDel="00000000" w:rsidP="00000000" w:rsidRDefault="00000000" w:rsidRPr="00000000" w14:paraId="00000003">
      <w:pPr>
        <w:shd w:fill="ffffff" w:val="clear"/>
        <w:spacing w:after="180" w:before="180" w:line="480" w:lineRule="auto"/>
        <w:rPr>
          <w:rFonts w:ascii="Times New Roman" w:cs="Times New Roman" w:eastAsia="Times New Roman" w:hAnsi="Times New Roman"/>
          <w:b w:val="1"/>
          <w:color w:val="2d3b45"/>
          <w:sz w:val="24"/>
          <w:szCs w:val="24"/>
          <w:highlight w:val="white"/>
        </w:rPr>
      </w:pPr>
      <w:r w:rsidDel="00000000" w:rsidR="00000000" w:rsidRPr="00000000">
        <w:rPr>
          <w:rFonts w:ascii="Times New Roman" w:cs="Times New Roman" w:eastAsia="Times New Roman" w:hAnsi="Times New Roman"/>
          <w:b w:val="1"/>
          <w:color w:val="2d3b45"/>
          <w:sz w:val="24"/>
          <w:szCs w:val="24"/>
          <w:highlight w:val="white"/>
          <w:rtl w:val="0"/>
        </w:rPr>
        <w:t xml:space="preserve">SOC 105-001</w:t>
      </w:r>
    </w:p>
    <w:p w:rsidR="00000000" w:rsidDel="00000000" w:rsidP="00000000" w:rsidRDefault="00000000" w:rsidRPr="00000000" w14:paraId="00000004">
      <w:pPr>
        <w:shd w:fill="ffffff" w:val="clear"/>
        <w:spacing w:after="180" w:before="180" w:line="480" w:lineRule="auto"/>
        <w:rPr>
          <w:rFonts w:ascii="Times New Roman" w:cs="Times New Roman" w:eastAsia="Times New Roman" w:hAnsi="Times New Roman"/>
          <w:b w:val="1"/>
          <w:color w:val="2d3b45"/>
          <w:sz w:val="24"/>
          <w:szCs w:val="24"/>
          <w:highlight w:val="white"/>
        </w:rPr>
      </w:pPr>
      <w:r w:rsidDel="00000000" w:rsidR="00000000" w:rsidRPr="00000000">
        <w:rPr>
          <w:rFonts w:ascii="Times New Roman" w:cs="Times New Roman" w:eastAsia="Times New Roman" w:hAnsi="Times New Roman"/>
          <w:b w:val="1"/>
          <w:color w:val="2d3b45"/>
          <w:sz w:val="24"/>
          <w:szCs w:val="24"/>
          <w:highlight w:val="white"/>
          <w:rtl w:val="0"/>
        </w:rPr>
        <w:t xml:space="preserve">November 29, 2021</w:t>
      </w:r>
    </w:p>
    <w:p w:rsidR="00000000" w:rsidDel="00000000" w:rsidP="00000000" w:rsidRDefault="00000000" w:rsidRPr="00000000" w14:paraId="00000005">
      <w:pPr>
        <w:shd w:fill="ffffff" w:val="clear"/>
        <w:spacing w:after="180" w:before="180" w:line="480" w:lineRule="auto"/>
        <w:rPr>
          <w:rFonts w:ascii="Times New Roman" w:cs="Times New Roman" w:eastAsia="Times New Roman" w:hAnsi="Times New Roman"/>
          <w:b w:val="1"/>
          <w:color w:val="2d3b45"/>
          <w:sz w:val="24"/>
          <w:szCs w:val="24"/>
          <w:highlight w:val="white"/>
        </w:rPr>
      </w:pPr>
      <w:r w:rsidDel="00000000" w:rsidR="00000000" w:rsidRPr="00000000">
        <w:rPr>
          <w:rFonts w:ascii="Times New Roman" w:cs="Times New Roman" w:eastAsia="Times New Roman" w:hAnsi="Times New Roman"/>
          <w:b w:val="1"/>
          <w:color w:val="2d3b45"/>
          <w:sz w:val="24"/>
          <w:szCs w:val="24"/>
          <w:highlight w:val="white"/>
          <w:rtl w:val="0"/>
        </w:rPr>
        <w:t xml:space="preserve">Second Reflection Essay  </w:t>
      </w:r>
    </w:p>
    <w:p w:rsidR="00000000" w:rsidDel="00000000" w:rsidP="00000000" w:rsidRDefault="00000000" w:rsidRPr="00000000" w14:paraId="00000006">
      <w:pPr>
        <w:shd w:fill="ffffff" w:val="clear"/>
        <w:spacing w:after="180" w:before="180" w:line="480" w:lineRule="auto"/>
        <w:rPr>
          <w:rFonts w:ascii="Times New Roman" w:cs="Times New Roman" w:eastAsia="Times New Roman" w:hAnsi="Times New Roman"/>
          <w:b w:val="1"/>
          <w:color w:val="2d3b45"/>
          <w:sz w:val="24"/>
          <w:szCs w:val="24"/>
          <w:highlight w:val="white"/>
        </w:rPr>
      </w:pPr>
      <w:r w:rsidDel="00000000" w:rsidR="00000000" w:rsidRPr="00000000">
        <w:rPr>
          <w:rtl w:val="0"/>
        </w:rPr>
      </w:r>
    </w:p>
    <w:p w:rsidR="00000000" w:rsidDel="00000000" w:rsidP="00000000" w:rsidRDefault="00000000" w:rsidRPr="00000000" w14:paraId="00000007">
      <w:pPr>
        <w:shd w:fill="ffffff" w:val="clear"/>
        <w:spacing w:after="180" w:before="180" w:line="480" w:lineRule="auto"/>
        <w:jc w:val="center"/>
        <w:rPr>
          <w:rFonts w:ascii="Times New Roman" w:cs="Times New Roman" w:eastAsia="Times New Roman" w:hAnsi="Times New Roman"/>
          <w:b w:val="1"/>
          <w:color w:val="2d3b45"/>
          <w:sz w:val="24"/>
          <w:szCs w:val="24"/>
          <w:highlight w:val="white"/>
        </w:rPr>
      </w:pPr>
      <w:r w:rsidDel="00000000" w:rsidR="00000000" w:rsidRPr="00000000">
        <w:rPr>
          <w:rFonts w:ascii="Times New Roman" w:cs="Times New Roman" w:eastAsia="Times New Roman" w:hAnsi="Times New Roman"/>
          <w:b w:val="1"/>
          <w:color w:val="2d3b45"/>
          <w:sz w:val="24"/>
          <w:szCs w:val="24"/>
          <w:highlight w:val="white"/>
          <w:rtl w:val="0"/>
        </w:rPr>
        <w:t xml:space="preserve">The contradictions between </w:t>
      </w:r>
      <w:r w:rsidDel="00000000" w:rsidR="00000000" w:rsidRPr="00000000">
        <w:rPr>
          <w:rFonts w:ascii="Times New Roman" w:cs="Times New Roman" w:eastAsia="Times New Roman" w:hAnsi="Times New Roman"/>
          <w:b w:val="1"/>
          <w:i w:val="1"/>
          <w:color w:val="2d3b45"/>
          <w:sz w:val="24"/>
          <w:szCs w:val="24"/>
          <w:highlight w:val="white"/>
          <w:rtl w:val="0"/>
        </w:rPr>
        <w:t xml:space="preserve">Racial Formations</w:t>
      </w:r>
      <w:r w:rsidDel="00000000" w:rsidR="00000000" w:rsidRPr="00000000">
        <w:rPr>
          <w:rFonts w:ascii="Times New Roman" w:cs="Times New Roman" w:eastAsia="Times New Roman" w:hAnsi="Times New Roman"/>
          <w:b w:val="1"/>
          <w:color w:val="2d3b45"/>
          <w:sz w:val="24"/>
          <w:szCs w:val="24"/>
          <w:highlight w:val="white"/>
          <w:rtl w:val="0"/>
        </w:rPr>
        <w:t xml:space="preserve"> and </w:t>
      </w:r>
      <w:r w:rsidDel="00000000" w:rsidR="00000000" w:rsidRPr="00000000">
        <w:rPr>
          <w:rFonts w:ascii="Times New Roman" w:cs="Times New Roman" w:eastAsia="Times New Roman" w:hAnsi="Times New Roman"/>
          <w:b w:val="1"/>
          <w:i w:val="1"/>
          <w:color w:val="2d3b45"/>
          <w:sz w:val="24"/>
          <w:szCs w:val="24"/>
          <w:highlight w:val="white"/>
          <w:rtl w:val="0"/>
        </w:rPr>
        <w:t xml:space="preserve">Equality</w:t>
      </w:r>
      <w:r w:rsidDel="00000000" w:rsidR="00000000" w:rsidRPr="00000000">
        <w:rPr>
          <w:rFonts w:ascii="Times New Roman" w:cs="Times New Roman" w:eastAsia="Times New Roman" w:hAnsi="Times New Roman"/>
          <w:b w:val="1"/>
          <w:color w:val="2d3b45"/>
          <w:sz w:val="24"/>
          <w:szCs w:val="24"/>
          <w:highlight w:val="white"/>
          <w:rtl w:val="0"/>
        </w:rPr>
        <w:t xml:space="preserve">, and similarities between </w:t>
      </w:r>
      <w:r w:rsidDel="00000000" w:rsidR="00000000" w:rsidRPr="00000000">
        <w:rPr>
          <w:rFonts w:ascii="Times New Roman" w:cs="Times New Roman" w:eastAsia="Times New Roman" w:hAnsi="Times New Roman"/>
          <w:b w:val="1"/>
          <w:i w:val="1"/>
          <w:color w:val="2d3b45"/>
          <w:sz w:val="24"/>
          <w:szCs w:val="24"/>
          <w:rtl w:val="0"/>
        </w:rPr>
        <w:t xml:space="preserve">Discrimination: in a Low-Wage Labor Market: A Field Experiment </w:t>
      </w:r>
      <w:r w:rsidDel="00000000" w:rsidR="00000000" w:rsidRPr="00000000">
        <w:rPr>
          <w:rFonts w:ascii="Times New Roman" w:cs="Times New Roman" w:eastAsia="Times New Roman" w:hAnsi="Times New Roman"/>
          <w:b w:val="1"/>
          <w:color w:val="2d3b45"/>
          <w:sz w:val="24"/>
          <w:szCs w:val="24"/>
          <w:rtl w:val="0"/>
        </w:rPr>
        <w:t xml:space="preserve">and </w:t>
      </w:r>
      <w:r w:rsidDel="00000000" w:rsidR="00000000" w:rsidRPr="00000000">
        <w:rPr>
          <w:rFonts w:ascii="Times New Roman" w:cs="Times New Roman" w:eastAsia="Times New Roman" w:hAnsi="Times New Roman"/>
          <w:b w:val="1"/>
          <w:i w:val="1"/>
          <w:color w:val="2d3b45"/>
          <w:sz w:val="24"/>
          <w:szCs w:val="24"/>
          <w:rtl w:val="0"/>
        </w:rPr>
        <w:t xml:space="preserve">Immigration</w:t>
      </w:r>
      <w:r w:rsidDel="00000000" w:rsidR="00000000" w:rsidRPr="00000000">
        <w:rPr>
          <w:rFonts w:ascii="Times New Roman" w:cs="Times New Roman" w:eastAsia="Times New Roman" w:hAnsi="Times New Roman"/>
          <w:b w:val="1"/>
          <w:color w:val="2d3b45"/>
          <w:sz w:val="24"/>
          <w:szCs w:val="24"/>
          <w:highlight w:val="white"/>
          <w:rtl w:val="0"/>
        </w:rPr>
        <w:t xml:space="preserve">       </w:t>
      </w:r>
    </w:p>
    <w:p w:rsidR="00000000" w:rsidDel="00000000" w:rsidP="00000000" w:rsidRDefault="00000000" w:rsidRPr="00000000" w14:paraId="00000008">
      <w:pPr>
        <w:shd w:fill="ffffff" w:val="clear"/>
        <w:spacing w:after="180" w:before="180" w:line="480" w:lineRule="auto"/>
        <w:jc w:val="center"/>
        <w:rPr>
          <w:rFonts w:ascii="Times New Roman" w:cs="Times New Roman" w:eastAsia="Times New Roman" w:hAnsi="Times New Roman"/>
          <w:b w:val="1"/>
          <w:color w:val="2d3b45"/>
          <w:sz w:val="24"/>
          <w:szCs w:val="24"/>
          <w:highlight w:val="white"/>
        </w:rPr>
      </w:pPr>
      <w:r w:rsidDel="00000000" w:rsidR="00000000" w:rsidRPr="00000000">
        <w:rPr>
          <w:rFonts w:ascii="Times New Roman" w:cs="Times New Roman" w:eastAsia="Times New Roman" w:hAnsi="Times New Roman"/>
          <w:b w:val="1"/>
          <w:color w:val="2d3b45"/>
          <w:sz w:val="24"/>
          <w:szCs w:val="24"/>
          <w:highlight w:val="white"/>
          <w:rtl w:val="0"/>
        </w:rPr>
        <w:t xml:space="preserve">                                                                                                                                                                                                                </w:t>
      </w:r>
    </w:p>
    <w:p w:rsidR="00000000" w:rsidDel="00000000" w:rsidP="00000000" w:rsidRDefault="00000000" w:rsidRPr="00000000" w14:paraId="00000009">
      <w:pPr>
        <w:spacing w:line="480" w:lineRule="auto"/>
        <w:ind w:firstLine="360"/>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Michael Omi and Howard Winant’s concept of racial formations presents a contradictory claim to </w:t>
      </w:r>
      <w:r w:rsidDel="00000000" w:rsidR="00000000" w:rsidRPr="00000000">
        <w:rPr>
          <w:rFonts w:ascii="Times New Roman" w:cs="Times New Roman" w:eastAsia="Times New Roman" w:hAnsi="Times New Roman"/>
          <w:color w:val="2d3b45"/>
          <w:sz w:val="24"/>
          <w:szCs w:val="24"/>
          <w:rtl w:val="0"/>
        </w:rPr>
        <w:t xml:space="preserve">Harari’s</w:t>
      </w:r>
      <w:r w:rsidDel="00000000" w:rsidR="00000000" w:rsidRPr="00000000">
        <w:rPr>
          <w:rFonts w:ascii="Times New Roman" w:cs="Times New Roman" w:eastAsia="Times New Roman" w:hAnsi="Times New Roman"/>
          <w:color w:val="2d3b45"/>
          <w:sz w:val="24"/>
          <w:szCs w:val="24"/>
          <w:rtl w:val="0"/>
        </w:rPr>
        <w:t xml:space="preserve"> concept of equality.  In contrast, there are similarities present in Devah Pager, Bart Bonikowski, and Bruce Western’s field experiment in racial inequalities in the workforce and Harari’s concept of immigration. Omi and Winant’s work titled </w:t>
      </w:r>
      <w:r w:rsidDel="00000000" w:rsidR="00000000" w:rsidRPr="00000000">
        <w:rPr>
          <w:rFonts w:ascii="Times New Roman" w:cs="Times New Roman" w:eastAsia="Times New Roman" w:hAnsi="Times New Roman"/>
          <w:i w:val="1"/>
          <w:color w:val="2d3b45"/>
          <w:sz w:val="24"/>
          <w:szCs w:val="24"/>
          <w:rtl w:val="0"/>
        </w:rPr>
        <w:t xml:space="preserve">Racial Formations,</w:t>
      </w:r>
      <w:r w:rsidDel="00000000" w:rsidR="00000000" w:rsidRPr="00000000">
        <w:rPr>
          <w:rFonts w:ascii="Times New Roman" w:cs="Times New Roman" w:eastAsia="Times New Roman" w:hAnsi="Times New Roman"/>
          <w:color w:val="2d3b45"/>
          <w:sz w:val="24"/>
          <w:szCs w:val="24"/>
          <w:rtl w:val="0"/>
        </w:rPr>
        <w:t xml:space="preserve"> asserts that racial inequality is a predominantly modern issue. This contradicts Harari’s claim in lesson four </w:t>
      </w:r>
      <w:r w:rsidDel="00000000" w:rsidR="00000000" w:rsidRPr="00000000">
        <w:rPr>
          <w:rFonts w:ascii="Times New Roman" w:cs="Times New Roman" w:eastAsia="Times New Roman" w:hAnsi="Times New Roman"/>
          <w:i w:val="1"/>
          <w:color w:val="2d3b45"/>
          <w:sz w:val="24"/>
          <w:szCs w:val="24"/>
          <w:rtl w:val="0"/>
        </w:rPr>
        <w:t xml:space="preserve">Equality,</w:t>
      </w:r>
      <w:r w:rsidDel="00000000" w:rsidR="00000000" w:rsidRPr="00000000">
        <w:rPr>
          <w:rFonts w:ascii="Times New Roman" w:cs="Times New Roman" w:eastAsia="Times New Roman" w:hAnsi="Times New Roman"/>
          <w:color w:val="2d3b45"/>
          <w:sz w:val="24"/>
          <w:szCs w:val="24"/>
          <w:rtl w:val="0"/>
        </w:rPr>
        <w:t xml:space="preserve"> that inequality is a far older occurrence. It is the basis of each concept which differs. Devah Pager, Bart Bonikowski, and Bruce Western’s work titled </w:t>
      </w:r>
      <w:r w:rsidDel="00000000" w:rsidR="00000000" w:rsidRPr="00000000">
        <w:rPr>
          <w:rFonts w:ascii="Times New Roman" w:cs="Times New Roman" w:eastAsia="Times New Roman" w:hAnsi="Times New Roman"/>
          <w:i w:val="1"/>
          <w:color w:val="2d3b45"/>
          <w:sz w:val="24"/>
          <w:szCs w:val="24"/>
          <w:rtl w:val="0"/>
        </w:rPr>
        <w:t xml:space="preserve">Discrimination: in a Low-Wage Labor Market: A Field Experiment</w:t>
      </w:r>
      <w:r w:rsidDel="00000000" w:rsidR="00000000" w:rsidRPr="00000000">
        <w:rPr>
          <w:rFonts w:ascii="Times New Roman" w:cs="Times New Roman" w:eastAsia="Times New Roman" w:hAnsi="Times New Roman"/>
          <w:color w:val="2d3b45"/>
          <w:sz w:val="24"/>
          <w:szCs w:val="24"/>
          <w:rtl w:val="0"/>
        </w:rPr>
        <w:t xml:space="preserve">, presents similar claims to Harari’s ninth lesson </w:t>
      </w:r>
      <w:r w:rsidDel="00000000" w:rsidR="00000000" w:rsidRPr="00000000">
        <w:rPr>
          <w:rFonts w:ascii="Times New Roman" w:cs="Times New Roman" w:eastAsia="Times New Roman" w:hAnsi="Times New Roman"/>
          <w:i w:val="1"/>
          <w:color w:val="2d3b45"/>
          <w:sz w:val="24"/>
          <w:szCs w:val="24"/>
          <w:rtl w:val="0"/>
        </w:rPr>
        <w:t xml:space="preserve">Immigration, </w:t>
      </w:r>
      <w:r w:rsidDel="00000000" w:rsidR="00000000" w:rsidRPr="00000000">
        <w:rPr>
          <w:rFonts w:ascii="Times New Roman" w:cs="Times New Roman" w:eastAsia="Times New Roman" w:hAnsi="Times New Roman"/>
          <w:color w:val="2d3b45"/>
          <w:sz w:val="24"/>
          <w:szCs w:val="24"/>
          <w:rtl w:val="0"/>
        </w:rPr>
        <w:t xml:space="preserve">both contend that there are differences in treatment among different races within the workforce. Each concept presented can be compared to another in some way, but the most </w:t>
      </w:r>
      <w:r w:rsidDel="00000000" w:rsidR="00000000" w:rsidRPr="00000000">
        <w:rPr>
          <w:rFonts w:ascii="Times New Roman" w:cs="Times New Roman" w:eastAsia="Times New Roman" w:hAnsi="Times New Roman"/>
          <w:sz w:val="24"/>
          <w:szCs w:val="24"/>
          <w:rtl w:val="0"/>
        </w:rPr>
        <w:t xml:space="preserve">important consistency among the concepts is that they all encompass the idea that systemic racism is a present day issue. Not only that, but systemic racism has become a far larger issue than most people realize, affecting things such as immigration, the job industry, and everyday life. </w:t>
      </w:r>
      <w:r w:rsidDel="00000000" w:rsidR="00000000" w:rsidRPr="00000000">
        <w:rPr>
          <w:rtl w:val="0"/>
        </w:rPr>
      </w:r>
    </w:p>
    <w:p w:rsidR="00000000" w:rsidDel="00000000" w:rsidP="00000000" w:rsidRDefault="00000000" w:rsidRPr="00000000" w14:paraId="0000000A">
      <w:pPr>
        <w:spacing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d3b45"/>
          <w:sz w:val="24"/>
          <w:szCs w:val="24"/>
          <w:rtl w:val="0"/>
        </w:rPr>
        <w:t xml:space="preserve">Omi and Winant’s work titled </w:t>
      </w:r>
      <w:r w:rsidDel="00000000" w:rsidR="00000000" w:rsidRPr="00000000">
        <w:rPr>
          <w:rFonts w:ascii="Times New Roman" w:cs="Times New Roman" w:eastAsia="Times New Roman" w:hAnsi="Times New Roman"/>
          <w:i w:val="1"/>
          <w:color w:val="2d3b45"/>
          <w:sz w:val="24"/>
          <w:szCs w:val="24"/>
          <w:rtl w:val="0"/>
        </w:rPr>
        <w:t xml:space="preserve">Racial Formations,</w:t>
      </w:r>
      <w:r w:rsidDel="00000000" w:rsidR="00000000" w:rsidRPr="00000000">
        <w:rPr>
          <w:rFonts w:ascii="Times New Roman" w:cs="Times New Roman" w:eastAsia="Times New Roman" w:hAnsi="Times New Roman"/>
          <w:color w:val="2d3b45"/>
          <w:sz w:val="24"/>
          <w:szCs w:val="24"/>
          <w:rtl w:val="0"/>
        </w:rPr>
        <w:t xml:space="preserve"> makes the assertion that “Race consciousness, and it’s articulation in theories of race, is largely a modern phenomenon.”  Omi and Winant argued that racial inequalities stem from occurances of the modern world. The author</w:t>
      </w:r>
      <w:r w:rsidDel="00000000" w:rsidR="00000000" w:rsidRPr="00000000">
        <w:rPr>
          <w:rFonts w:ascii="Times New Roman" w:cs="Times New Roman" w:eastAsia="Times New Roman" w:hAnsi="Times New Roman"/>
          <w:sz w:val="24"/>
          <w:szCs w:val="24"/>
          <w:rtl w:val="0"/>
        </w:rPr>
        <w:t xml:space="preserve">s clarify what is meant by “modern phenomenon” by further explaining the time period of racial inequalities emergence, “When European explorers in the New World ‘discovered’ people who looked different from themselves, these ‘natives’ challenged then existing conceptions of the origins of the human species, and raised disturbing questions as to whether </w:t>
      </w:r>
      <w:r w:rsidDel="00000000" w:rsidR="00000000" w:rsidRPr="00000000">
        <w:rPr>
          <w:rFonts w:ascii="Times New Roman" w:cs="Times New Roman" w:eastAsia="Times New Roman" w:hAnsi="Times New Roman"/>
          <w:i w:val="1"/>
          <w:sz w:val="24"/>
          <w:szCs w:val="24"/>
          <w:rtl w:val="0"/>
        </w:rPr>
        <w:t xml:space="preserve">all </w:t>
      </w:r>
      <w:r w:rsidDel="00000000" w:rsidR="00000000" w:rsidRPr="00000000">
        <w:rPr>
          <w:rFonts w:ascii="Times New Roman" w:cs="Times New Roman" w:eastAsia="Times New Roman" w:hAnsi="Times New Roman"/>
          <w:sz w:val="24"/>
          <w:szCs w:val="24"/>
          <w:rtl w:val="0"/>
        </w:rPr>
        <w:t xml:space="preserve">could be considered in the same ‘family of man.’' From this perspective, racial inequality was the product of different races colliding and forming a class system. Omi and Winant view the formation of racial inequalities as a form of chain reaction. One could say this claim promotes the idea that discrimination is not a natually occuring part of human nature. This can be inferred because the authors marked the occurrence which led to the formation of racial inequality. </w:t>
      </w:r>
    </w:p>
    <w:p w:rsidR="00000000" w:rsidDel="00000000" w:rsidP="00000000" w:rsidRDefault="00000000" w:rsidRPr="00000000" w14:paraId="0000000B">
      <w:pPr>
        <w:spacing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contradicts with Harari’s claim in lesson four </w:t>
      </w:r>
      <w:r w:rsidDel="00000000" w:rsidR="00000000" w:rsidRPr="00000000">
        <w:rPr>
          <w:rFonts w:ascii="Times New Roman" w:cs="Times New Roman" w:eastAsia="Times New Roman" w:hAnsi="Times New Roman"/>
          <w:i w:val="1"/>
          <w:sz w:val="24"/>
          <w:szCs w:val="24"/>
          <w:rtl w:val="0"/>
        </w:rPr>
        <w:t xml:space="preserve">Equality</w:t>
      </w:r>
      <w:r w:rsidDel="00000000" w:rsidR="00000000" w:rsidRPr="00000000">
        <w:rPr>
          <w:rFonts w:ascii="Times New Roman" w:cs="Times New Roman" w:eastAsia="Times New Roman" w:hAnsi="Times New Roman"/>
          <w:sz w:val="24"/>
          <w:szCs w:val="24"/>
          <w:rtl w:val="0"/>
        </w:rPr>
        <w:t xml:space="preserve">, he claims, “Inequality goes back to the Stone Age.” Harari argues that racial inequality goes farther back than known history. He supports this claim with this statement, “Thirty thousand years ago, hunter-gatherer bands buried some members in sumptuous graves replete with thousands of ivory beads, bracelets, jewels, and art objects, while other members had to settle for a bare hole in the ground.” Harari implies that this concept could support the idea that discrimination is a naturally occuring part of human nature. Harari states that the formation of class systems is a normal practice for humans. This would mean that because humans inherently create class systems which produce racial inequality, one could even say that humans are inherently racist. When Harari’s argument is criticized in this fashion, his ideas seem far-fetched. According to the author's concept, “ Hierarchy was not just the norm but also the ideal. How could there be order without a clear hierarchy between aristocrats and commoners, between men and women, or between parents and children.” Harari is questioning what the world would be like without classes and hierarchy. He is almost critical of a world without such structures. This claim supports the idea that the formation of classes is a normal practice for humans. However, like many of his other concepts that pose questions, Harari offers no apparent answer to this issue. </w:t>
      </w:r>
    </w:p>
    <w:p w:rsidR="00000000" w:rsidDel="00000000" w:rsidP="00000000" w:rsidRDefault="00000000" w:rsidRPr="00000000" w14:paraId="0000000C">
      <w:pPr>
        <w:spacing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Although this may seem like a trivial contradiction, it is actually a fundamental difference. It is the basis of each concept which differs. This distinction is the source from which racial inequality comes from in each concept. This one integral difference causes the concepts to clash. Omi and Winant assert that Racial Inequality is a modern phenomenon, in contradiction Harari argues that Racial Inequality has existed since the Stone Age. One can infer that Omi and Winant’s concept does not support the idea that discrimination is a part of human nature, and that Harari’s concept may support this idea. Harari poses a question of where we would be without such hierarchy, which again supports the previously stated inference. While Omi and Winant again present the opposite claim to Harari by including a summary of the biological aspect of racism which has proven to be unfounded countless times. Yet this aspect of racism is still being pursued to this day. Both of the pieces offer adequate evidence to support their claims. </w:t>
      </w:r>
    </w:p>
    <w:p w:rsidR="00000000" w:rsidDel="00000000" w:rsidP="00000000" w:rsidRDefault="00000000" w:rsidRPr="00000000" w14:paraId="0000000D">
      <w:pPr>
        <w:spacing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Pager, Bonikowski, and Western’s piece </w:t>
      </w:r>
      <w:r w:rsidDel="00000000" w:rsidR="00000000" w:rsidRPr="00000000">
        <w:rPr>
          <w:rFonts w:ascii="Times New Roman" w:cs="Times New Roman" w:eastAsia="Times New Roman" w:hAnsi="Times New Roman"/>
          <w:i w:val="1"/>
          <w:sz w:val="24"/>
          <w:szCs w:val="24"/>
          <w:rtl w:val="0"/>
        </w:rPr>
        <w:t xml:space="preserve">Discrimination in a Low-Wage Labor Market: A Field Experiment </w:t>
      </w:r>
      <w:r w:rsidDel="00000000" w:rsidR="00000000" w:rsidRPr="00000000">
        <w:rPr>
          <w:rFonts w:ascii="Times New Roman" w:cs="Times New Roman" w:eastAsia="Times New Roman" w:hAnsi="Times New Roman"/>
          <w:sz w:val="24"/>
          <w:szCs w:val="24"/>
          <w:rtl w:val="0"/>
        </w:rPr>
        <w:t xml:space="preserve">presents their findings on the Racial Inequalities within the Workforce. According to the piece, “Economic theory predicts the decline of discrimination through market competition, but several features of contemporary low-wage labor markets may sustain or renew racialized decision making.” This means that the issue of racial inequality in the workforce is a system which feeds into itself because of those who sustain it. The author goes on to say that, “Shifts in the composition of both low-wage jobs and workers have potentially created new incentives and opportunities for employers to enact racial  preferences in hiring.” Some Employers view Racial Inequality within the Labor Force to be an “incentive”, meaning they benefit from it. Those who benefit from this arrangement work to continue its occurrence. This supports the prior observation of this issue being a system which feeds into itself by those who benefit from it. </w:t>
      </w:r>
    </w:p>
    <w:p w:rsidR="00000000" w:rsidDel="00000000" w:rsidP="00000000" w:rsidRDefault="00000000" w:rsidRPr="00000000" w14:paraId="0000000E">
      <w:pPr>
        <w:spacing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Harari’s ninth lesson </w:t>
      </w:r>
      <w:r w:rsidDel="00000000" w:rsidR="00000000" w:rsidRPr="00000000">
        <w:rPr>
          <w:rFonts w:ascii="Times New Roman" w:cs="Times New Roman" w:eastAsia="Times New Roman" w:hAnsi="Times New Roman"/>
          <w:i w:val="1"/>
          <w:sz w:val="24"/>
          <w:szCs w:val="24"/>
          <w:rtl w:val="0"/>
        </w:rPr>
        <w:t xml:space="preserve">Immigration </w:t>
      </w:r>
      <w:r w:rsidDel="00000000" w:rsidR="00000000" w:rsidRPr="00000000">
        <w:rPr>
          <w:rFonts w:ascii="Times New Roman" w:cs="Times New Roman" w:eastAsia="Times New Roman" w:hAnsi="Times New Roman"/>
          <w:sz w:val="24"/>
          <w:szCs w:val="24"/>
          <w:rtl w:val="0"/>
        </w:rPr>
        <w:t xml:space="preserve">holds that although Racism has shifted to Culturalism, it is still present within the workforce. It has a negative effect on multiple minorities and races. It is stated within this piece that, “Numerous countries turn a blind eye to illegal immigration or even accept foreign workers on temporary basis because they want to benefit form the foreigners’ energy, talents, and cheap labor.” The hierarchy which controls immigration allows this racial inequality to occur. Harari is alluding to the fact that immigrants are paid less than legal citizens. He goes on to say that they are allowed entry into the United States because they will be used as cheap labor. This system is continued by the hierarchy which profits from such an unjust arrangement. </w:t>
      </w:r>
    </w:p>
    <w:p w:rsidR="00000000" w:rsidDel="00000000" w:rsidP="00000000" w:rsidRDefault="00000000" w:rsidRPr="00000000" w14:paraId="0000000F">
      <w:pPr>
        <w:spacing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compare the two concepts, both present the assertion that racism, or modern racism (Culturism) does in fact have an effect on the job industry. Pager, Bonikowski, and Western’s piece </w:t>
      </w:r>
      <w:r w:rsidDel="00000000" w:rsidR="00000000" w:rsidRPr="00000000">
        <w:rPr>
          <w:rFonts w:ascii="Times New Roman" w:cs="Times New Roman" w:eastAsia="Times New Roman" w:hAnsi="Times New Roman"/>
          <w:i w:val="1"/>
          <w:sz w:val="24"/>
          <w:szCs w:val="24"/>
          <w:rtl w:val="0"/>
        </w:rPr>
        <w:t xml:space="preserve">Discrimination in a Low-Wage Labor Market: A Field Experiment </w:t>
      </w:r>
      <w:r w:rsidDel="00000000" w:rsidR="00000000" w:rsidRPr="00000000">
        <w:rPr>
          <w:rFonts w:ascii="Times New Roman" w:cs="Times New Roman" w:eastAsia="Times New Roman" w:hAnsi="Times New Roman"/>
          <w:sz w:val="24"/>
          <w:szCs w:val="24"/>
          <w:rtl w:val="0"/>
        </w:rPr>
        <w:t xml:space="preserve">holds that Racial Differences within the workforce are majorly due to systemic racism. The purpose of the piece was to highlight the differences in treatment among different races in the workforce. Harari’s nineth lesson </w:t>
      </w:r>
      <w:r w:rsidDel="00000000" w:rsidR="00000000" w:rsidRPr="00000000">
        <w:rPr>
          <w:rFonts w:ascii="Times New Roman" w:cs="Times New Roman" w:eastAsia="Times New Roman" w:hAnsi="Times New Roman"/>
          <w:i w:val="1"/>
          <w:sz w:val="24"/>
          <w:szCs w:val="24"/>
          <w:rtl w:val="0"/>
        </w:rPr>
        <w:t xml:space="preserve">Immigration </w:t>
      </w:r>
      <w:r w:rsidDel="00000000" w:rsidR="00000000" w:rsidRPr="00000000">
        <w:rPr>
          <w:rFonts w:ascii="Times New Roman" w:cs="Times New Roman" w:eastAsia="Times New Roman" w:hAnsi="Times New Roman"/>
          <w:sz w:val="24"/>
          <w:szCs w:val="24"/>
          <w:rtl w:val="0"/>
        </w:rPr>
        <w:t xml:space="preserve">asserts that countries ignore illegal immigration because immigrants are used for cheap labor. Therefore, immigrants are only “allowed” entry into the United States because they can be used as cheap labor. Both of the pieces allude to the differences in treatment among different races within the workforce. It is evident within each concept that there is indeed mistreatment of some races within the labor force. It is consistently implied that</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system which produces the racial inequalities in the workforce feeds into itself because of those who sustain it for their own profit or well being. This is a key facet of each concept. </w:t>
      </w:r>
    </w:p>
    <w:p w:rsidR="00000000" w:rsidDel="00000000" w:rsidP="00000000" w:rsidRDefault="00000000" w:rsidRPr="00000000" w14:paraId="00000010">
      <w:pPr>
        <w:spacing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closing, it is apparent that though the similarities and differences among each concept seem small, they involve fundamental aspects of each claim. Discerning such similarities and differences from each concept can prove to be a difficult task when approaching them from a broad perspective. The difference between Hararis concept of </w:t>
      </w:r>
      <w:r w:rsidDel="00000000" w:rsidR="00000000" w:rsidRPr="00000000">
        <w:rPr>
          <w:rFonts w:ascii="Times New Roman" w:cs="Times New Roman" w:eastAsia="Times New Roman" w:hAnsi="Times New Roman"/>
          <w:i w:val="1"/>
          <w:sz w:val="24"/>
          <w:szCs w:val="24"/>
          <w:rtl w:val="0"/>
        </w:rPr>
        <w:t xml:space="preserve">Equality </w:t>
      </w:r>
      <w:r w:rsidDel="00000000" w:rsidR="00000000" w:rsidRPr="00000000">
        <w:rPr>
          <w:rFonts w:ascii="Times New Roman" w:cs="Times New Roman" w:eastAsia="Times New Roman" w:hAnsi="Times New Roman"/>
          <w:sz w:val="24"/>
          <w:szCs w:val="24"/>
          <w:rtl w:val="0"/>
        </w:rPr>
        <w:t xml:space="preserve">and Omi and Winant’s concept of </w:t>
      </w:r>
      <w:r w:rsidDel="00000000" w:rsidR="00000000" w:rsidRPr="00000000">
        <w:rPr>
          <w:rFonts w:ascii="Times New Roman" w:cs="Times New Roman" w:eastAsia="Times New Roman" w:hAnsi="Times New Roman"/>
          <w:i w:val="1"/>
          <w:sz w:val="24"/>
          <w:szCs w:val="24"/>
          <w:rtl w:val="0"/>
        </w:rPr>
        <w:t xml:space="preserve">Racial Formations,</w:t>
      </w:r>
      <w:r w:rsidDel="00000000" w:rsidR="00000000" w:rsidRPr="00000000">
        <w:rPr>
          <w:rFonts w:ascii="Times New Roman" w:cs="Times New Roman" w:eastAsia="Times New Roman" w:hAnsi="Times New Roman"/>
          <w:sz w:val="24"/>
          <w:szCs w:val="24"/>
          <w:rtl w:val="0"/>
        </w:rPr>
        <w:t xml:space="preserve"> is a matter of how Racial Inequality came to be. Harari asserts that it has existed since the Stone Age, and Omi and Winant assert that it was formed in the Modern World. In contrast, Pager, Bonikowsk, and Western’s piece </w:t>
      </w:r>
      <w:r w:rsidDel="00000000" w:rsidR="00000000" w:rsidRPr="00000000">
        <w:rPr>
          <w:rFonts w:ascii="Times New Roman" w:cs="Times New Roman" w:eastAsia="Times New Roman" w:hAnsi="Times New Roman"/>
          <w:i w:val="1"/>
          <w:sz w:val="24"/>
          <w:szCs w:val="24"/>
          <w:rtl w:val="0"/>
        </w:rPr>
        <w:t xml:space="preserve">Discrimination in a Low-Wage Labor Market: A Field Experiment,</w:t>
      </w:r>
      <w:r w:rsidDel="00000000" w:rsidR="00000000" w:rsidRPr="00000000">
        <w:rPr>
          <w:rFonts w:ascii="Times New Roman" w:cs="Times New Roman" w:eastAsia="Times New Roman" w:hAnsi="Times New Roman"/>
          <w:sz w:val="24"/>
          <w:szCs w:val="24"/>
          <w:rtl w:val="0"/>
        </w:rPr>
        <w:t xml:space="preserve"> and Harari’s concept of </w:t>
      </w:r>
      <w:r w:rsidDel="00000000" w:rsidR="00000000" w:rsidRPr="00000000">
        <w:rPr>
          <w:rFonts w:ascii="Times New Roman" w:cs="Times New Roman" w:eastAsia="Times New Roman" w:hAnsi="Times New Roman"/>
          <w:i w:val="1"/>
          <w:sz w:val="24"/>
          <w:szCs w:val="24"/>
          <w:rtl w:val="0"/>
        </w:rPr>
        <w:t xml:space="preserve">Immigration </w:t>
      </w:r>
      <w:r w:rsidDel="00000000" w:rsidR="00000000" w:rsidRPr="00000000">
        <w:rPr>
          <w:rFonts w:ascii="Times New Roman" w:cs="Times New Roman" w:eastAsia="Times New Roman" w:hAnsi="Times New Roman"/>
          <w:sz w:val="24"/>
          <w:szCs w:val="24"/>
          <w:rtl w:val="0"/>
        </w:rPr>
        <w:t xml:space="preserve">have similarities</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Both argue that there are differences in treatment among different races within the workforce. The pieces imply that racial inequality is the product of a system which feeds into itself by those who profit from it. As I have stated previously, each concept presented can be compared to another in some way. The most important consistency among the concepts presented, is that they all hold onto one steadfast truth, systemic racism is a present day issue that has become far larger than most people realize, affecting things such as immigration, the job industry, and everyday life. </w:t>
      </w:r>
    </w:p>
    <w:p w:rsidR="00000000" w:rsidDel="00000000" w:rsidP="00000000" w:rsidRDefault="00000000" w:rsidRPr="00000000" w14:paraId="00000011">
      <w:pPr>
        <w:rPr/>
      </w:pPr>
      <w:r w:rsidDel="00000000" w:rsidR="00000000" w:rsidRPr="00000000">
        <w:rPr>
          <w:rtl w:val="0"/>
        </w:rPr>
      </w:r>
    </w:p>
    <w:sectPr>
      <w:footerReference r:id="rId6" w:type="default"/>
      <w:headerReference w:type="default" r:id="rId7"/>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2">
    <w:pPr>
      <w:rPr/>
    </w:pPr>
    <w:r w:rsidDel="00000000" w:rsidR="00000000" w:rsidRPr="00000000">
      <w:rPr>
        <w:rtl w:val="0"/>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