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Title"/>
        <w:pageBreakBefore w:val="0"/>
        <w:spacing w:line="480" w:lineRule="auto"/>
        <w:jc w:val="center"/>
        <w:rPr>
          <w:rFonts w:ascii="Times New Roman" w:cs="Times New Roman" w:eastAsia="Times New Roman" w:hAnsi="Times New Roman"/>
        </w:rPr>
      </w:pPr>
      <w:bookmarkStart w:colFirst="0" w:colLast="0" w:name="_wn655490lnh8" w:id="0"/>
      <w:bookmarkEnd w:id="0"/>
      <w:r w:rsidDel="00000000" w:rsidR="00000000" w:rsidRPr="00000000">
        <w:rPr>
          <w:rFonts w:ascii="Times New Roman" w:cs="Times New Roman" w:eastAsia="Times New Roman" w:hAnsi="Times New Roman"/>
          <w:rtl w:val="0"/>
        </w:rPr>
        <w:t xml:space="preserve">Comparing Sociologists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The Neurology of Religion,</w:t>
      </w:r>
      <w:r w:rsidDel="00000000" w:rsidR="00000000" w:rsidRPr="00000000">
        <w:rPr>
          <w:rFonts w:ascii="Times New Roman" w:cs="Times New Roman" w:eastAsia="Times New Roman" w:hAnsi="Times New Roman"/>
          <w:sz w:val="24"/>
          <w:szCs w:val="24"/>
          <w:rtl w:val="0"/>
        </w:rPr>
        <w:t xml:space="preserve"> Maryanski and Turner argue that emotions are the simplest and purest form of the human consciousness. They emphasize the importance of emotions for the expansion of the process of acquiring knowledge and understanding it through thought, experiences, and/or the senses for ancestral hominids. This was accomplished by many points of evolution in the brain; this is to say that the brain did not undergo a sudden dramatic change. Rather, more and more connections between different areas of the brain started developing. They say the use of emotion enhances memory, for example a hominid finds two trees one has sweet delicious fruit in it, the other shoots seeds out of the trunk when it is touched protecting the fruit. The hominid would associate the two trees with emotions. The hominid could obtain the yummy fruit from one tree and would associate this tree with happiness. The other tree that shoots seeds out would be associated with pain, and fear, thus initiating memory for the hominid to know which tree to climb. With the introduction of memory came the  introduction to rationality, helping us make decisions based on thoughts we incorporate with choices often based on the memory. Emotion leads to these behavioral accomplishments and is the most basic concept that makes them up. Whether Harari read Maryanski and Turner’s work or not he shares this common idea and compliments their work with his own.</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because Harari believes emotions to be fragile, pure, and basic that he believes they are able to be so easily manipulated and even broken or coded. Harari wants to warn the world of relying too heavily on technology as he is afraid of a future where an AI will dominate humans. To attain this an AI would need to have emotions, as we have discussed emotions lead to all sorts of more complex feelings and behaviors. It is also true that emotions lead to the feeling of superiority over lesser things. Humans consider themselves the superior species due to a greater grasp of emotions as it is embedded in the neurological working used to build a far more advanced society than any other animal. So who is to say if an AI were to grasp emotions that they would not get a sense of superiority to humans eventually. There are already cases where humans are inferior to AI’s. Harari even gives the example of chess, “A closer look at the world of chess might indicate where things are heading in the long run. It is true that for several years after Deep Blue defeated Kasparov, human-computer cooperation flourished in chess. Yet in recent years computers have become so good at playing chess that their human collaborators have lost their value and might soon become utterly irrelevant” (Harari, 2019, 32). This is a great example because it provides a good perspective as to how fast computers are learning the game that Harari defines as “one of the crowning glories of human intelligence” (2019, 33). In other words chess was considered a superior way of testing human intelligence and now computers are exponentially gaining on them. As a matter of fact, a new AI produced by Google called AlphaZero was able to overtake the leading chess algorithm in only four hours. It is now unclear if any human will ever be able to reign supreme in chess again.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fears giving AI emotions regardless of the fact that emotions are needed in order for an AI to help humans because an AI needs to value human life. Emotions would be the logical next step in the evolution of machines. If we want a machine to be able to unlock more complex functions such as the human brain, emotion is a vital step for that goal assuming an AI will process emotion the same way as the human brain. To code emotion into an algorithm is essentially the same as manipulating human emotion, Harari demonstrates how easy that task is with an example of musical arts in modern popularity. “Of course, personalized art might never catch on, because people will continue to prefer common hits that everybody likes. How can you dance or sing together to a song nobody besides you knows?  But algorithms could prove even more adept at producing global  hits than personalized rarities. By using massive biometric databases garnered  from millions of people, the algorithm could know which biochemical buttons to press in order to produce a global hit that would get everyone swinging like crazy on the dance floors. If art is really about inspiring (or manipulating) human emotions, few if any human musicians will be able to compete with such an algorithm, because they cannot match it in understanding the chief instrument they are playing on: the human biochemical system” (Harari, 2019, 29). This excerpt shows how easy and common it is to manipulate emotions. Despite Harari, and </w:t>
      </w:r>
      <w:r w:rsidDel="00000000" w:rsidR="00000000" w:rsidRPr="00000000">
        <w:rPr>
          <w:rFonts w:ascii="Times New Roman" w:cs="Times New Roman" w:eastAsia="Times New Roman" w:hAnsi="Times New Roman"/>
          <w:i w:val="1"/>
          <w:sz w:val="24"/>
          <w:szCs w:val="24"/>
          <w:rtl w:val="0"/>
        </w:rPr>
        <w:t xml:space="preserve">The Neurology of Religion</w:t>
      </w:r>
      <w:r w:rsidDel="00000000" w:rsidR="00000000" w:rsidRPr="00000000">
        <w:rPr>
          <w:rFonts w:ascii="Times New Roman" w:cs="Times New Roman" w:eastAsia="Times New Roman" w:hAnsi="Times New Roman"/>
          <w:sz w:val="24"/>
          <w:szCs w:val="24"/>
          <w:rtl w:val="0"/>
        </w:rPr>
        <w:t xml:space="preserve"> having completely different topics,  Harari was still able to complement the work with aspects of his own. On the other hand,  Harari found an aspect of Maryanski and Turner’s work to be wrong in his opinion and disagreed with it.</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of disagreement Harari has with Maryanski and Turner’s work is their view of religion and the role it plays in society. To understand the role of religion we first have to look at how religion was formed through human evolution. As we have already discussed, through the development of emotions humans started to become neurologically superior to other species which led to a greater social divide between humans and other species. For example,  humans have to perform work to maintain their social connections; this is due to the sheer emotional depth in interactions. Simply put, everything has meaning to humans in our interactions whether that meaning has a negative or positive connotation. Other mammals have bio programmers, automatic connections that can be thought of as their animalistic instincts. An elephant doesn’t have to learn to stick with the herd, it is sort of a natural law that mammals have to stay socially active. Whereas humans, while some find comfort in social situations, are a less socially dependent species.  It is seen as normal for an adult human to have a house of their own and not seek a family. It is their personal choice. Furthermore,  humans have become more intellectual because our emotional depth has developed. We are able to feel the weight of a decision and how it might affect not just ourselves but others as well. As we became more emotional we began to paint materialistic things with different emotional significance. This gave a greater importance to different objects, family heirlooms, ancestral artifacts, etcetera. As time passed on these objects that were held dear, protected, and made into tall-tales they became religious. They took an objective truth and through time these objects and the stories with them became fact.  Maryanski and Turner say that religion became an absolute truth for humanity and if we look back in history a lot of major policy decisions were made from religious persuasion. Maryanski and Turner praise the formation of emotions for being the keystone in human development that sparked the making of a far more complex society. They believe emotions will and should be the driving force behind important decision making. Furthermore, if religious decision persuasion is a byproduct of emotional thinking then Maryanski and Turner would be supporters. This is where the disagreement between Harari and the other authors comes. Perhaps it was acceptable in the past however for the 21st century Harari feels that religion should ultimately play a different role in policy making.</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different roll should be not one at all. Harari covers this in one of his chapters in his book where he explains why he believes religion should have little to no role in policy making. Harari’s reasoning for this varies from religious ideals being outdated for modern society to religious influence having their religious motives above their intentions. Touching on outdated ideals Harai provides the example, “When Ayatollah Khamenei needs to make a crucial decision about the iranian economy, he will not be able to find the necessary answer in the Quran, because seventh century Arabs knew very little about the problems and opportunities of modern industrial economies and global financial markets. So he, or his aides must turn to Karl Marx, Milton Freedman, Frederick Hayek, and the modern science of economics to get answers” (Harari, 2019, 133-134). This perspective is that a lot of religious ideals were founded to solve olden problems and often times do not fit today's issues hence we cannot rely on religion to solve political issues as today we are facing issues unheard of  in the past. Harari suggests that religious scriptures can be used to justify modern solutions; however, when faced with a modern policy issue it would be very difficult to find a direct answer in scriptures. He suggests it is significantly easier to seek an answer outside of scripture and to then go back, find common ideas and twist the scripture to justify your answer claiming that you seeked the answer through religious means. Harari says “twisting the scripture degrades it, “from a source of true knowledge to a source of mere authority” (Harari, 2019, 134). Religious influence is a powerful thing, followers will whole-heartedly support the actions of their religious movement just because the leader of the movement is of their religion. This is to say that in America if two candidates were running for office and despite the opponent being more qualified Christians would still likely vote for the less qualified candidate simply because he is of their religion and his actions will reflect that of Christian ideals. Harari touches on this himself when he talks about the Pope leading a holy mission against global warming, because he is the highest Catholic leader. Catholics will support this movement while evangelicals will oppose it simply because he is Catholic. Harari states, “This is already beginning to happen. Opposition to environmental regulations is incorporated into the fire-and-brimstone sermons of some American evangelical pastors, while Pope Francis is leading the charge against global warming in the name of Christ… So perhaps by 2070, the environmental question will make all the difference in the world whether you are evangelical or Catholic. It goes without saying that evangelicals will object to any cap on carbon-emissions, while Catholics will believe that Jesus preached that we must protect the environment” (2019, 136). Harai even says that this will reflect in other areas such as the cars each side of the conflict will drive whether gasoline powered or electric cars. The influence of religion can be a dangerous thing, if  an idea turns into a religious dogma  there is  instantly a significant following because leaders will preach that the religious icon believed in it as well. Not only is this disrespectful to authentic scripture that is being mis-purposed but it is also creating a possible dangerous power struggle. Harari ultimately feels that it would be best if religious intentions and ideas were left out of major policy making.</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Harari, Maryanski and Turner’s work we were able to see the way sociologists relate to each other’s work. It is clear that both sides were discussing completely different things. With Maryanski and Turner talking about the evolution and development of the modern human and Harari talking about where the 21st century will take us and how to prepare for it. Despite this sociologists always relate to one another whether by disagreeing or agreeing. This actually builds a stronger argument as it shows they are capable of comprehending other’s work and using that to further push thier own point.</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b w:val="0"/>
          <w:i w:val="0"/>
          <w:sz w:val="24"/>
          <w:szCs w:val="24"/>
          <w:rtl w:val="0"/>
        </w:rPr>
        <w:t xml:space="preserve">References</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b w:val="0"/>
          <w:i w:val="0"/>
          <w:sz w:val="24"/>
          <w:szCs w:val="24"/>
        </w:rPr>
      </w:pPr>
      <w:r w:rsidDel="00000000" w:rsidR="00000000" w:rsidRPr="00000000">
        <w:rPr>
          <w:rFonts w:ascii="Times New Roman" w:cs="Times New Roman" w:eastAsia="Times New Roman" w:hAnsi="Times New Roman"/>
          <w:b w:val="0"/>
          <w:i w:val="0"/>
          <w:sz w:val="24"/>
          <w:szCs w:val="24"/>
          <w:rtl w:val="0"/>
        </w:rPr>
        <w:t xml:space="preserve">Harari, Y. N. (2019). </w:t>
      </w:r>
      <w:r w:rsidDel="00000000" w:rsidR="00000000" w:rsidRPr="00000000">
        <w:rPr>
          <w:rFonts w:ascii="Times New Roman" w:cs="Times New Roman" w:eastAsia="Times New Roman" w:hAnsi="Times New Roman"/>
          <w:b w:val="0"/>
          <w:i w:val="1"/>
          <w:sz w:val="24"/>
          <w:szCs w:val="24"/>
          <w:rtl w:val="0"/>
        </w:rPr>
        <w:t xml:space="preserve">21 lessons for the 21st century</w:t>
      </w:r>
      <w:r w:rsidDel="00000000" w:rsidR="00000000" w:rsidRPr="00000000">
        <w:rPr>
          <w:rFonts w:ascii="Times New Roman" w:cs="Times New Roman" w:eastAsia="Times New Roman" w:hAnsi="Times New Roman"/>
          <w:b w:val="0"/>
          <w:i w:val="0"/>
          <w:sz w:val="24"/>
          <w:szCs w:val="24"/>
          <w:rtl w:val="0"/>
        </w:rPr>
        <w:t xml:space="preserve">. Random House.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Neurology of Religion” - Maryanski and Turner(2017)- </w:t>
      </w:r>
      <w:hyperlink r:id="rId6">
        <w:r w:rsidDel="00000000" w:rsidR="00000000" w:rsidRPr="00000000">
          <w:rPr>
            <w:rFonts w:ascii="Times New Roman" w:cs="Times New Roman" w:eastAsia="Times New Roman" w:hAnsi="Times New Roman"/>
            <w:color w:val="1155cc"/>
            <w:sz w:val="24"/>
            <w:szCs w:val="24"/>
            <w:u w:val="single"/>
            <w:rtl w:val="0"/>
          </w:rPr>
          <w:t xml:space="preserve">https://uncw.instructure.com/courses/47795/assignments/575539#</w:t>
        </w:r>
      </w:hyperlink>
      <w:r w:rsidDel="00000000" w:rsidR="00000000" w:rsidRPr="00000000">
        <w:rPr>
          <w:rFonts w:ascii="Times New Roman" w:cs="Times New Roman" w:eastAsia="Times New Roman" w:hAnsi="Times New Roman"/>
          <w:sz w:val="24"/>
          <w:szCs w:val="24"/>
          <w:rtl w:val="0"/>
        </w:rPr>
        <w:t xml:space="preserve"> -Accessed 20 November, 2021</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jc w:val="right"/>
      <w:rPr/>
    </w:pPr>
    <w:r w:rsidDel="00000000" w:rsidR="00000000" w:rsidRPr="00000000">
      <w:rPr>
        <w:rtl w:val="0"/>
      </w:rPr>
      <w:t xml:space="preserve">Nix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cw.instructure.com/courses/47795/assignments/575539#"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