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F5744" w14:textId="52F3C7E2" w:rsidR="00571CAD" w:rsidRDefault="006D381A" w:rsidP="006A6A68">
      <w:pPr>
        <w:spacing w:line="480" w:lineRule="auto"/>
      </w:pPr>
      <w:r>
        <w:t>Sociology Reflection Essay</w:t>
      </w:r>
    </w:p>
    <w:p w14:paraId="4D398F28" w14:textId="55BC60AA" w:rsidR="006A6A68" w:rsidRDefault="006A6A68" w:rsidP="006A6A68">
      <w:pPr>
        <w:spacing w:line="480" w:lineRule="auto"/>
      </w:pPr>
      <w:r>
        <w:t>10/18/2021</w:t>
      </w:r>
    </w:p>
    <w:p w14:paraId="36D54009" w14:textId="25323C2E" w:rsidR="00B10A5A" w:rsidRDefault="00B10A5A" w:rsidP="00B10A5A">
      <w:pPr>
        <w:spacing w:line="480" w:lineRule="auto"/>
        <w:jc w:val="center"/>
      </w:pPr>
      <w:r>
        <w:t>Matrix of Domination and Intersectionality</w:t>
      </w:r>
    </w:p>
    <w:p w14:paraId="263F120D" w14:textId="70A91B78" w:rsidR="006A6A68" w:rsidRDefault="00951CB1" w:rsidP="006A6A68">
      <w:pPr>
        <w:spacing w:line="480" w:lineRule="auto"/>
      </w:pPr>
      <w:r>
        <w:tab/>
      </w:r>
      <w:r w:rsidR="006E7713">
        <w:t xml:space="preserve">Will </w:t>
      </w:r>
      <w:r w:rsidR="00F001FE">
        <w:t xml:space="preserve">it ever be possible to fully understand and dismantle oppression in our world? </w:t>
      </w:r>
      <w:r w:rsidR="00106F83">
        <w:t xml:space="preserve">It is necessary to understand </w:t>
      </w:r>
      <w:r w:rsidR="0044330A">
        <w:t xml:space="preserve">terms such as intersectionality and the matrix of domination </w:t>
      </w:r>
      <w:r w:rsidR="004D61D9">
        <w:t>to</w:t>
      </w:r>
      <w:r w:rsidR="0044330A">
        <w:t xml:space="preserve"> attack this question.</w:t>
      </w:r>
      <w:r w:rsidR="004D61D9">
        <w:t xml:space="preserve"> These ideas help break down what oppression and domination </w:t>
      </w:r>
      <w:r w:rsidR="00F859FD">
        <w:t>are</w:t>
      </w:r>
      <w:r w:rsidR="004D61D9">
        <w:t xml:space="preserve"> and how </w:t>
      </w:r>
      <w:r w:rsidR="00F859FD">
        <w:t>they</w:t>
      </w:r>
      <w:r w:rsidR="004D61D9">
        <w:t xml:space="preserve"> can be stopped.</w:t>
      </w:r>
      <w:r w:rsidR="0044330A">
        <w:t xml:space="preserve"> </w:t>
      </w:r>
      <w:r w:rsidR="00F859FD">
        <w:t>One must understand</w:t>
      </w:r>
      <w:r w:rsidR="004D61D9">
        <w:t xml:space="preserve"> their own experiences with oppression and even their own experience with privilege before one can begin to contribute to the dismantling of oppression. </w:t>
      </w:r>
    </w:p>
    <w:p w14:paraId="71DD659A" w14:textId="7E77585A" w:rsidR="00984194" w:rsidRDefault="00984194" w:rsidP="006A6A68">
      <w:pPr>
        <w:spacing w:line="480" w:lineRule="auto"/>
      </w:pPr>
      <w:r>
        <w:tab/>
      </w:r>
      <w:r w:rsidR="000B05F0">
        <w:t xml:space="preserve">This would be a good time </w:t>
      </w:r>
      <w:r w:rsidR="00CB4D5E">
        <w:t>to describe my own experience with oppression</w:t>
      </w:r>
      <w:r w:rsidR="00353E45">
        <w:t xml:space="preserve">, </w:t>
      </w:r>
      <w:r w:rsidR="00803D63">
        <w:t>more specifically</w:t>
      </w:r>
      <w:r w:rsidR="0039380F">
        <w:t xml:space="preserve"> the lack thereof given my situation as a </w:t>
      </w:r>
      <w:r w:rsidR="002668A3">
        <w:t>heterosexual</w:t>
      </w:r>
      <w:r w:rsidR="00FE50FD">
        <w:t xml:space="preserve">, white, male. </w:t>
      </w:r>
      <w:r w:rsidR="004D61D9">
        <w:t>The privilege</w:t>
      </w:r>
      <w:r w:rsidR="00FE50FD">
        <w:t xml:space="preserve"> was prevalent</w:t>
      </w:r>
      <w:r w:rsidR="009867AB">
        <w:t xml:space="preserve">, and subconscious throughout my </w:t>
      </w:r>
      <w:r w:rsidR="001F3069">
        <w:t>childhood</w:t>
      </w:r>
      <w:r w:rsidR="005F5718">
        <w:t xml:space="preserve"> </w:t>
      </w:r>
      <w:r w:rsidR="00206837">
        <w:t xml:space="preserve">as </w:t>
      </w:r>
      <w:r w:rsidR="00E90A5E">
        <w:t xml:space="preserve">I was oblivious to most kinds of oppression and what was going on </w:t>
      </w:r>
      <w:r w:rsidR="00CC7414">
        <w:t xml:space="preserve">in our world, outside of my own life. I came to this conclusion </w:t>
      </w:r>
      <w:r w:rsidR="00F326D4">
        <w:t>at a time I can only describe as an embarrassingly late age</w:t>
      </w:r>
      <w:r w:rsidR="00D5703C">
        <w:t xml:space="preserve"> when I found out</w:t>
      </w:r>
      <w:r w:rsidR="00E0305A">
        <w:t xml:space="preserve"> that Uncle Terry, my dad’s best friend from his childhood</w:t>
      </w:r>
      <w:r w:rsidR="00D663B9">
        <w:t xml:space="preserve"> who is also black, wasn’t my uncle. Thinking back on the time I have spent with Uncle </w:t>
      </w:r>
      <w:r w:rsidR="003103A4">
        <w:t>Terry;</w:t>
      </w:r>
      <w:r w:rsidR="00D663B9">
        <w:t xml:space="preserve"> I recall a time </w:t>
      </w:r>
      <w:r w:rsidR="003D38B0">
        <w:t xml:space="preserve">when he told me about “the talk” that he </w:t>
      </w:r>
      <w:r w:rsidR="003103A4">
        <w:t xml:space="preserve">had with his parents when he was younger. “The talk” </w:t>
      </w:r>
      <w:r w:rsidR="00AB1723">
        <w:t xml:space="preserve">was given to inform </w:t>
      </w:r>
      <w:r w:rsidR="00F859FD">
        <w:t>him</w:t>
      </w:r>
      <w:r w:rsidR="002668A3">
        <w:t xml:space="preserve"> and his siblings how to deal with the police if they ever were to encounter them. He described it as a very serious, hard, and sad talk to have with his parents. </w:t>
      </w:r>
    </w:p>
    <w:p w14:paraId="1D55C4F7" w14:textId="6B8A41D7" w:rsidR="00D84210" w:rsidRDefault="00D5119D" w:rsidP="006A6A68">
      <w:pPr>
        <w:spacing w:line="480" w:lineRule="auto"/>
      </w:pPr>
      <w:r>
        <w:tab/>
      </w:r>
      <w:r w:rsidR="00D5715F">
        <w:t xml:space="preserve">Hearing this story was astounding for me at the </w:t>
      </w:r>
      <w:r w:rsidR="00DC4FD8">
        <w:t xml:space="preserve">time because </w:t>
      </w:r>
      <w:r w:rsidR="0091089D">
        <w:t xml:space="preserve">I felt that I never really had a reason to </w:t>
      </w:r>
      <w:r w:rsidR="00E24875">
        <w:t xml:space="preserve">fear the police. As I got </w:t>
      </w:r>
      <w:r w:rsidR="00377027">
        <w:t xml:space="preserve">a little </w:t>
      </w:r>
      <w:r w:rsidR="00E24875">
        <w:t xml:space="preserve">older, learned more about current events and </w:t>
      </w:r>
      <w:r w:rsidR="00E24875">
        <w:lastRenderedPageBreak/>
        <w:t xml:space="preserve">oppression in our world, I realized </w:t>
      </w:r>
      <w:r w:rsidR="00E17B81">
        <w:t xml:space="preserve">that </w:t>
      </w:r>
      <w:r w:rsidR="00482BB0">
        <w:t xml:space="preserve">racism was only one of the many levels of </w:t>
      </w:r>
      <w:r w:rsidR="004D61D9">
        <w:t>oppression</w:t>
      </w:r>
      <w:r w:rsidR="00482BB0">
        <w:t xml:space="preserve"> in our society. </w:t>
      </w:r>
    </w:p>
    <w:p w14:paraId="55799E2E" w14:textId="01BCE1ED" w:rsidR="00D5119D" w:rsidRDefault="00482BB0" w:rsidP="00D84210">
      <w:pPr>
        <w:spacing w:line="480" w:lineRule="auto"/>
        <w:ind w:firstLine="720"/>
      </w:pPr>
      <w:r>
        <w:t xml:space="preserve">This realization of mine </w:t>
      </w:r>
      <w:r w:rsidR="002302A9">
        <w:t>was me grasping the idea of intersectionality. Intersectionality is a term that was coined by Kimberl</w:t>
      </w:r>
      <w:r w:rsidR="00A13ADB">
        <w:t>é</w:t>
      </w:r>
      <w:r w:rsidR="00DA4B26">
        <w:t xml:space="preserve"> Crenshaw who </w:t>
      </w:r>
      <w:r w:rsidR="00FA0FE9">
        <w:t xml:space="preserve">was a </w:t>
      </w:r>
      <w:r w:rsidR="00E13B6F">
        <w:t xml:space="preserve">pioneering writer on civil rights, critical race theory, </w:t>
      </w:r>
      <w:r w:rsidR="002F45E6">
        <w:t xml:space="preserve">and Black feminist legal theory. Crenshaw defined the term </w:t>
      </w:r>
      <w:r w:rsidR="005F6050">
        <w:t xml:space="preserve">to </w:t>
      </w:r>
      <w:r w:rsidR="005F5795">
        <w:t xml:space="preserve">describe how </w:t>
      </w:r>
      <w:r w:rsidR="004D61D9">
        <w:t>many individual characteristics intersect</w:t>
      </w:r>
      <w:r w:rsidR="002B4C9E">
        <w:t xml:space="preserve"> with one </w:t>
      </w:r>
      <w:r w:rsidR="00936B04">
        <w:t xml:space="preserve">another </w:t>
      </w:r>
      <w:r w:rsidR="002B4C9E">
        <w:t>and overlap</w:t>
      </w:r>
      <w:r w:rsidR="0082606E">
        <w:t>.</w:t>
      </w:r>
      <w:r w:rsidR="00D06B0F">
        <w:t xml:space="preserve"> These individual characteristics </w:t>
      </w:r>
      <w:r w:rsidR="004D61D9">
        <w:t>include</w:t>
      </w:r>
      <w:r w:rsidR="00D06B0F">
        <w:t xml:space="preserve"> race, gender, sexuality, class, religion, and anything else that is used to define a person. </w:t>
      </w:r>
      <w:r w:rsidR="005F6050">
        <w:t xml:space="preserve"> </w:t>
      </w:r>
      <w:r w:rsidR="00203CFB">
        <w:t>She defined and introduced this theory in 1989 with her paper</w:t>
      </w:r>
      <w:r w:rsidR="0082606E">
        <w:t xml:space="preserve"> </w:t>
      </w:r>
      <w:r w:rsidR="00BB4515">
        <w:t xml:space="preserve">“Demarginalizing the Intersection of </w:t>
      </w:r>
      <w:r w:rsidR="00B32611">
        <w:t>R</w:t>
      </w:r>
      <w:r w:rsidR="00BB4515">
        <w:t>ace and Sex: A Black Feminist Critique of Antidiscrimination</w:t>
      </w:r>
      <w:r w:rsidR="00C54318">
        <w:t xml:space="preserve"> Doctrine, Feminist Theory</w:t>
      </w:r>
      <w:r w:rsidR="004D61D9">
        <w:t>,</w:t>
      </w:r>
      <w:r w:rsidR="00C54318">
        <w:t xml:space="preserve"> and Antiracist Politics.” </w:t>
      </w:r>
      <w:r w:rsidR="00B5405F">
        <w:t>Crenshaw used intersectionality to convey</w:t>
      </w:r>
      <w:r w:rsidR="00100AA7">
        <w:t xml:space="preserve"> that being black and being a woman </w:t>
      </w:r>
      <w:r w:rsidR="00F859FD">
        <w:t>is</w:t>
      </w:r>
      <w:r w:rsidR="00100AA7">
        <w:t xml:space="preserve"> not independent of one another.</w:t>
      </w:r>
      <w:r w:rsidR="00BB4515">
        <w:t xml:space="preserve"> </w:t>
      </w:r>
      <w:r w:rsidR="00D01B0F">
        <w:t xml:space="preserve">Intersectionality has become more widely known over time and </w:t>
      </w:r>
      <w:r w:rsidR="008038B2">
        <w:t xml:space="preserve">has become mainstream over the past ten years. </w:t>
      </w:r>
    </w:p>
    <w:p w14:paraId="0DE7426F" w14:textId="009431DA" w:rsidR="0020632F" w:rsidRDefault="00D26B4C" w:rsidP="00D84210">
      <w:pPr>
        <w:spacing w:line="480" w:lineRule="auto"/>
        <w:ind w:firstLine="720"/>
      </w:pPr>
      <w:r>
        <w:t xml:space="preserve">I know that my Uncle Terry has been approached by police in his life, though I am not quite </w:t>
      </w:r>
      <w:r w:rsidR="00B10FA0">
        <w:t xml:space="preserve">sure how it played out, his situation could be described using intersectionality. </w:t>
      </w:r>
      <w:r w:rsidR="00745901">
        <w:t xml:space="preserve">Not only was he black, </w:t>
      </w:r>
      <w:r w:rsidR="00132FAC">
        <w:t>but he</w:t>
      </w:r>
      <w:r w:rsidR="00745901">
        <w:t xml:space="preserve"> is also a man which may be thought of by the police to </w:t>
      </w:r>
      <w:r w:rsidR="00D45533">
        <w:t xml:space="preserve">be more of a threat than say a black woman or even a white man. Since intersectionality includes </w:t>
      </w:r>
      <w:r w:rsidR="00132FAC">
        <w:t>all aspects of one’s character</w:t>
      </w:r>
      <w:r w:rsidR="00300203">
        <w:t xml:space="preserve">, even height could be a factor. </w:t>
      </w:r>
      <w:r w:rsidR="00C43694">
        <w:t>Terry</w:t>
      </w:r>
      <w:r w:rsidR="00F226EA">
        <w:t xml:space="preserve"> is around 6’3”-6’4” </w:t>
      </w:r>
      <w:r w:rsidR="00C76CCB">
        <w:t xml:space="preserve">which definitely would have played a role in that situation. </w:t>
      </w:r>
      <w:r w:rsidR="00BF345D">
        <w:t xml:space="preserve">Intersectionality </w:t>
      </w:r>
      <w:r w:rsidR="00D21AE5">
        <w:t>also counts privileges</w:t>
      </w:r>
      <w:r w:rsidR="00584DB0">
        <w:t xml:space="preserve"> on top of </w:t>
      </w:r>
      <w:r w:rsidR="00C43694">
        <w:t>oppression. A privilege</w:t>
      </w:r>
      <w:r w:rsidR="008E2708">
        <w:t xml:space="preserve"> </w:t>
      </w:r>
      <w:r w:rsidR="00A968CF">
        <w:t xml:space="preserve">that I know Terry has </w:t>
      </w:r>
      <w:proofErr w:type="gramStart"/>
      <w:r w:rsidR="00F859FD">
        <w:t>is</w:t>
      </w:r>
      <w:proofErr w:type="gramEnd"/>
      <w:r w:rsidR="00F859FD">
        <w:t xml:space="preserve"> that</w:t>
      </w:r>
      <w:r w:rsidR="00A968CF">
        <w:t xml:space="preserve"> he is highly educated which would also have influenced his situation. </w:t>
      </w:r>
      <w:r w:rsidR="004D61D9">
        <w:t xml:space="preserve">His position of oppression </w:t>
      </w:r>
      <w:r w:rsidR="00F859FD">
        <w:t xml:space="preserve">most </w:t>
      </w:r>
      <w:r w:rsidR="004D61D9">
        <w:t>likely outweighs</w:t>
      </w:r>
      <w:r w:rsidR="006A5AA2">
        <w:t xml:space="preserve"> his privilege in this scenario. </w:t>
      </w:r>
    </w:p>
    <w:p w14:paraId="2AAE39A9" w14:textId="7F8BA565" w:rsidR="006A5AA2" w:rsidRDefault="00A03D0D" w:rsidP="00D84210">
      <w:pPr>
        <w:spacing w:line="480" w:lineRule="auto"/>
        <w:ind w:firstLine="720"/>
      </w:pPr>
      <w:r>
        <w:lastRenderedPageBreak/>
        <w:t>P</w:t>
      </w:r>
      <w:r w:rsidR="00B35F82">
        <w:t xml:space="preserve">eople can be privileged and </w:t>
      </w:r>
      <w:r w:rsidR="008907A6">
        <w:t>oppressed</w:t>
      </w:r>
      <w:r w:rsidR="00B35F82">
        <w:t xml:space="preserve"> at the same time, just adding </w:t>
      </w:r>
      <w:r w:rsidR="004D61D9">
        <w:t>to</w:t>
      </w:r>
      <w:r w:rsidR="00B35F82">
        <w:t xml:space="preserve"> the complexities of </w:t>
      </w:r>
      <w:r w:rsidR="008B47F7">
        <w:t xml:space="preserve">domination and </w:t>
      </w:r>
      <w:r w:rsidR="008907A6">
        <w:t>oppression in our society. Th</w:t>
      </w:r>
      <w:r w:rsidR="000A4BC4">
        <w:t>e Intersecting Axes of Privilege, Domination, and Oppression</w:t>
      </w:r>
      <w:r w:rsidR="00111A1E">
        <w:t xml:space="preserve"> was adapted from Kathryn Pauly Morgan, “Describing the Emperor’s New Clothes</w:t>
      </w:r>
      <w:r w:rsidR="00C6086E">
        <w:t xml:space="preserve">: Three Myths of Educational (In)Equality.” </w:t>
      </w:r>
      <w:r w:rsidR="003F3B92">
        <w:t xml:space="preserve">The graph </w:t>
      </w:r>
      <w:r w:rsidR="00FF113E">
        <w:t xml:space="preserve">is made up of two sides, one listing the axes of privilege and the other listing the axes of oppression. For example, the axes </w:t>
      </w:r>
      <w:r w:rsidR="00F60687">
        <w:t>include</w:t>
      </w:r>
      <w:r w:rsidR="007D7771">
        <w:t xml:space="preserve"> genderism, sexism or androcentrism, racism</w:t>
      </w:r>
      <w:r w:rsidR="007F3A8D">
        <w:t>, eurocentrism, heterosexism, ableism, educationalism, ageism, politics of appearance</w:t>
      </w:r>
      <w:r w:rsidR="008C1252">
        <w:t xml:space="preserve">, classicism, language bias, colorism, anti-Semitism, and pro-natalism. This </w:t>
      </w:r>
      <w:r w:rsidR="00BE0984">
        <w:t>graph</w:t>
      </w:r>
      <w:r w:rsidR="008C1252">
        <w:t xml:space="preserve"> </w:t>
      </w:r>
      <w:r w:rsidR="00F60687">
        <w:t>does</w:t>
      </w:r>
      <w:r w:rsidR="008C1252">
        <w:t xml:space="preserve"> a great job breaking down </w:t>
      </w:r>
      <w:r w:rsidR="00F60687">
        <w:t>the many levels of privilege and oppression</w:t>
      </w:r>
      <w:r w:rsidR="000C1901">
        <w:t xml:space="preserve"> without overlapping</w:t>
      </w:r>
      <w:r w:rsidR="00704956">
        <w:t xml:space="preserve"> the social identities</w:t>
      </w:r>
      <w:r w:rsidR="00F60687">
        <w:t xml:space="preserve">. </w:t>
      </w:r>
    </w:p>
    <w:p w14:paraId="31068BC1" w14:textId="78F4B501" w:rsidR="004D61D9" w:rsidRDefault="004D61D9" w:rsidP="00D84210">
      <w:pPr>
        <w:spacing w:line="480" w:lineRule="auto"/>
        <w:ind w:firstLine="720"/>
      </w:pPr>
      <w:r>
        <w:t xml:space="preserve">Patricia Hill Collins was another person who played a major role in analyzing problems with oppression. She is a distinguished sociology professor at the University of Maryland, College Park. She integrated ideas of intersectionality and coined the phrase “matrix of domination” in her writing “Black Feminist Thought in the Matrix of Domination.” In her writing, she emphasizes how Afrocentric feminist thought “demonstrates Black women’s emerging power as agents of knowledge. By portraying African American women as self-defined, self-reliant individuals confronting race, gender, and class oppression.” </w:t>
      </w:r>
    </w:p>
    <w:p w14:paraId="7587C42D" w14:textId="76837664" w:rsidR="004D61D9" w:rsidRDefault="004D61D9" w:rsidP="00D84210">
      <w:pPr>
        <w:spacing w:line="480" w:lineRule="auto"/>
        <w:ind w:firstLine="720"/>
      </w:pPr>
      <w:r>
        <w:t xml:space="preserve">Collins integrates intersectionality in her writing by portraying African American women as agents of knowledge. According to the idea of intersectionality, few people are entirely a victim or entirely an oppressor. Some individuals display privileges and oppression. Collins is emphasizing how African American women are one of the few people with so much oppression based on their identity. She also emphasizes how this position that African American women are in is necessary and must be used to produce Black feminist thought. This is very difficult to </w:t>
      </w:r>
      <w:r>
        <w:lastRenderedPageBreak/>
        <w:t xml:space="preserve">accomplish because it also requires an African American woman to overcome the widely known, Eurocentric ideologies. It is necessary because as much as white feminists point out their oppression as being a woman, they unintentionally refuse to see their privileges of being white. This reinforces the idea of the matrix of domination and intersectionality and how race and gender cannot be independent of one another. </w:t>
      </w:r>
    </w:p>
    <w:p w14:paraId="385388BC" w14:textId="77777777" w:rsidR="004D61D9" w:rsidRDefault="004D61D9" w:rsidP="00D84210">
      <w:pPr>
        <w:spacing w:line="480" w:lineRule="auto"/>
        <w:ind w:firstLine="720"/>
      </w:pPr>
      <w:r>
        <w:t xml:space="preserve">Through Collins’ analysis of the matrix of domination, she includes the multiple levels of domination. The three levels people experience oppression are the level of personal biography, the group or community level, and the systemic level of social institutions. </w:t>
      </w:r>
    </w:p>
    <w:p w14:paraId="5868A61D" w14:textId="37AA83D8" w:rsidR="004D61D9" w:rsidRDefault="004D61D9" w:rsidP="00D84210">
      <w:pPr>
        <w:spacing w:line="480" w:lineRule="auto"/>
        <w:ind w:firstLine="720"/>
      </w:pPr>
      <w:r>
        <w:t xml:space="preserve">The level of personal biography focuses on the unique experiences, unique identities, and the relationships that follow. A situation of domestic violence is an example of oppression on the level of personal biography. These situations tend to have multiple points of view for interpretation.  The level of personal biography is an example of how domination does not only occur through top-down processes. </w:t>
      </w:r>
    </w:p>
    <w:p w14:paraId="6DB85C6D" w14:textId="610C97E8" w:rsidR="004D61D9" w:rsidRDefault="004D61D9" w:rsidP="00D84210">
      <w:pPr>
        <w:spacing w:line="480" w:lineRule="auto"/>
        <w:ind w:firstLine="720"/>
      </w:pPr>
      <w:r>
        <w:t xml:space="preserve">The level that is shared by a group or community is the next example of how domination experiences and how oppression is resisted. This is where the cultural context of domination is found as groups can be defined by race, religion, age, class, and gender. Collins often focuses on this level of domination to emphasize the Afrocentric feminist group’s perspective. </w:t>
      </w:r>
    </w:p>
    <w:p w14:paraId="3FE3E63B" w14:textId="320CBB02" w:rsidR="004D61D9" w:rsidRDefault="004D61D9" w:rsidP="00D84210">
      <w:pPr>
        <w:spacing w:line="480" w:lineRule="auto"/>
        <w:ind w:firstLine="720"/>
      </w:pPr>
      <w:r>
        <w:t xml:space="preserve">The final level, and largest, is the systemic level in social institutions. This level includes all the examples of domination that occur in social institutions such as schools, churches, and the media. This is the level most people would think of when the topic of domination and oppression should arise. </w:t>
      </w:r>
    </w:p>
    <w:p w14:paraId="2D6F16C4" w14:textId="2C4CA334" w:rsidR="004D61D9" w:rsidRDefault="00F859FD" w:rsidP="00D84210">
      <w:pPr>
        <w:spacing w:line="480" w:lineRule="auto"/>
        <w:ind w:firstLine="720"/>
      </w:pPr>
      <w:r>
        <w:lastRenderedPageBreak/>
        <w:t>Collins</w:t>
      </w:r>
      <w:r w:rsidR="004D61D9">
        <w:t xml:space="preserve"> concludes her paper, “Black Feminist Thought in the Matrix of Domination,” by emphasizing the importance of dialogue and empathy. There is, what seems to be, an infinite number of perspectives and standpoints. Collin’s includes a quote by Elsa Barkley Brown where she claims that </w:t>
      </w:r>
      <w:r>
        <w:t>eventually</w:t>
      </w:r>
      <w:r w:rsidR="004D61D9">
        <w:t xml:space="preserve"> such dialogues may get us to a point at which “all people can learn to center in another experience, validate it, and judge it by its standards without need of comparison or need to adopt that framework as their own. [In such dialogues], one </w:t>
      </w:r>
      <w:r>
        <w:t>does not need</w:t>
      </w:r>
      <w:r w:rsidR="004D61D9">
        <w:t xml:space="preserve"> to ‘decenter’ anyone </w:t>
      </w:r>
      <w:r>
        <w:t>to</w:t>
      </w:r>
      <w:r w:rsidR="004D61D9">
        <w:t xml:space="preserve"> center someone else; one has only to constantly, appropriately, ‘pivot the center.’” This quote emphasizes that it is important to be able to share one’s own unique experiences. On top of this, it is important to listen to other unique perspectives, learn about them, and respond. </w:t>
      </w:r>
    </w:p>
    <w:p w14:paraId="4303456B" w14:textId="0DC4B7C6" w:rsidR="004D61D9" w:rsidRDefault="004D61D9" w:rsidP="00D84210">
      <w:pPr>
        <w:spacing w:line="480" w:lineRule="auto"/>
        <w:ind w:firstLine="720"/>
      </w:pPr>
      <w:r>
        <w:t xml:space="preserve">Much progress has been made to dismantle oppression in society and make way toward equality for all, but there is still much that needs to be done. Oppression, prejudice, racism, sexism, or anything that involves the domination of an individual or group, is so much more complex than it seems. Before we can attack these ideals and dismantle oppression, one must gain a better understanding of what oppression means and the many levels of domination and resistance. One can gain a better understanding through ideas and theories such as the matrix of domination and intersectionality. </w:t>
      </w:r>
    </w:p>
    <w:p w14:paraId="1C729F1E" w14:textId="527D3D8A" w:rsidR="004D61D9" w:rsidRDefault="004D61D9" w:rsidP="00D84210">
      <w:pPr>
        <w:spacing w:line="480" w:lineRule="auto"/>
        <w:ind w:firstLine="720"/>
      </w:pPr>
      <w:r>
        <w:t xml:space="preserve">Even though the solution to this problem may be far in the future, it is still very possible. The best way to continue to make progress toward equality is through children and young adults. Adding more classes that go farther into the depths of oppression in our society. These classes would include ideas that Patricia Hill Collins and Kimberlé Crenshaw emphasize in their papers along with many other ideas and concepts against oppression. </w:t>
      </w:r>
      <w:r w:rsidR="00F859FD">
        <w:t>One must point</w:t>
      </w:r>
      <w:r>
        <w:t xml:space="preserve"> out </w:t>
      </w:r>
      <w:r>
        <w:lastRenderedPageBreak/>
        <w:t>examples of oppression instead of trying to ignore or forget. It is also important to point out privileges one has because of their characteristics. Identifying examples of oppression and privileges in one’s own life is the beginning of dismantling oppression in society</w:t>
      </w:r>
      <w:r w:rsidR="00F859FD">
        <w:t xml:space="preserve"> today</w:t>
      </w:r>
      <w:r>
        <w:t xml:space="preserve">.     </w:t>
      </w:r>
    </w:p>
    <w:p w14:paraId="372C3DC2" w14:textId="77777777" w:rsidR="004D61D9" w:rsidRDefault="004D61D9" w:rsidP="00D84210">
      <w:pPr>
        <w:spacing w:line="480" w:lineRule="auto"/>
        <w:ind w:firstLine="720"/>
      </w:pPr>
    </w:p>
    <w:p w14:paraId="430136E4" w14:textId="3F345C59" w:rsidR="00BE0984" w:rsidRDefault="00BE0984" w:rsidP="00D84210">
      <w:pPr>
        <w:spacing w:line="480" w:lineRule="auto"/>
        <w:ind w:firstLine="720"/>
      </w:pPr>
    </w:p>
    <w:p w14:paraId="084C8AD3" w14:textId="0D06A87F" w:rsidR="008038B2" w:rsidRDefault="008038B2" w:rsidP="00D84210">
      <w:pPr>
        <w:spacing w:line="480" w:lineRule="auto"/>
        <w:ind w:firstLine="720"/>
      </w:pPr>
    </w:p>
    <w:sectPr w:rsidR="008038B2">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595E9" w14:textId="77777777" w:rsidR="00594595" w:rsidRDefault="00594595" w:rsidP="007911B1">
      <w:r>
        <w:separator/>
      </w:r>
    </w:p>
  </w:endnote>
  <w:endnote w:type="continuationSeparator" w:id="0">
    <w:p w14:paraId="2E75B7BD" w14:textId="77777777" w:rsidR="00594595" w:rsidRDefault="00594595" w:rsidP="00791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A45AD" w14:textId="77777777" w:rsidR="00594595" w:rsidRDefault="00594595" w:rsidP="007911B1">
      <w:r>
        <w:separator/>
      </w:r>
    </w:p>
  </w:footnote>
  <w:footnote w:type="continuationSeparator" w:id="0">
    <w:p w14:paraId="75F7C1A1" w14:textId="77777777" w:rsidR="00594595" w:rsidRDefault="00594595" w:rsidP="007911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7129455"/>
      <w:docPartObj>
        <w:docPartGallery w:val="Page Numbers (Top of Page)"/>
        <w:docPartUnique/>
      </w:docPartObj>
    </w:sdtPr>
    <w:sdtEndPr>
      <w:rPr>
        <w:rStyle w:val="PageNumber"/>
      </w:rPr>
    </w:sdtEndPr>
    <w:sdtContent>
      <w:p w14:paraId="276A1465" w14:textId="4546B230" w:rsidR="007911B1" w:rsidRDefault="007911B1" w:rsidP="005D238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7BEE19" w14:textId="77777777" w:rsidR="007911B1" w:rsidRDefault="007911B1" w:rsidP="007911B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78955482"/>
      <w:docPartObj>
        <w:docPartGallery w:val="Page Numbers (Top of Page)"/>
        <w:docPartUnique/>
      </w:docPartObj>
    </w:sdtPr>
    <w:sdtEndPr>
      <w:rPr>
        <w:rStyle w:val="PageNumber"/>
      </w:rPr>
    </w:sdtEndPr>
    <w:sdtContent>
      <w:p w14:paraId="79B68A4C" w14:textId="3BE24C3D" w:rsidR="007911B1" w:rsidRDefault="007911B1" w:rsidP="005D238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D50892" w14:textId="77777777" w:rsidR="007911B1" w:rsidRDefault="007911B1" w:rsidP="007911B1">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CAD"/>
    <w:rsid w:val="000A4BC4"/>
    <w:rsid w:val="000B05F0"/>
    <w:rsid w:val="000C1901"/>
    <w:rsid w:val="00100AA7"/>
    <w:rsid w:val="00106F83"/>
    <w:rsid w:val="00111A1E"/>
    <w:rsid w:val="00132FAC"/>
    <w:rsid w:val="001F3069"/>
    <w:rsid w:val="001F4FD6"/>
    <w:rsid w:val="00203CFB"/>
    <w:rsid w:val="0020632F"/>
    <w:rsid w:val="00206837"/>
    <w:rsid w:val="002302A9"/>
    <w:rsid w:val="0026331A"/>
    <w:rsid w:val="002668A3"/>
    <w:rsid w:val="002B4C9E"/>
    <w:rsid w:val="002F45E6"/>
    <w:rsid w:val="00300203"/>
    <w:rsid w:val="003103A4"/>
    <w:rsid w:val="0034191A"/>
    <w:rsid w:val="00353E45"/>
    <w:rsid w:val="00377027"/>
    <w:rsid w:val="0039380F"/>
    <w:rsid w:val="003D38B0"/>
    <w:rsid w:val="003E24E1"/>
    <w:rsid w:val="003F0D33"/>
    <w:rsid w:val="003F3B92"/>
    <w:rsid w:val="0044330A"/>
    <w:rsid w:val="00482BB0"/>
    <w:rsid w:val="004D61D9"/>
    <w:rsid w:val="00571CAD"/>
    <w:rsid w:val="00584DB0"/>
    <w:rsid w:val="00594595"/>
    <w:rsid w:val="005F5718"/>
    <w:rsid w:val="005F5795"/>
    <w:rsid w:val="005F6050"/>
    <w:rsid w:val="006349D2"/>
    <w:rsid w:val="006A5AA2"/>
    <w:rsid w:val="006A6A68"/>
    <w:rsid w:val="006D381A"/>
    <w:rsid w:val="006E7713"/>
    <w:rsid w:val="00704956"/>
    <w:rsid w:val="00745901"/>
    <w:rsid w:val="007911B1"/>
    <w:rsid w:val="007C32C2"/>
    <w:rsid w:val="007D11D2"/>
    <w:rsid w:val="007D7771"/>
    <w:rsid w:val="007F3A8D"/>
    <w:rsid w:val="008038B2"/>
    <w:rsid w:val="00803D63"/>
    <w:rsid w:val="00824E13"/>
    <w:rsid w:val="0082606E"/>
    <w:rsid w:val="008907A6"/>
    <w:rsid w:val="008B47F7"/>
    <w:rsid w:val="008C1252"/>
    <w:rsid w:val="008D02B6"/>
    <w:rsid w:val="008E2708"/>
    <w:rsid w:val="0091089D"/>
    <w:rsid w:val="00936B04"/>
    <w:rsid w:val="00951CB1"/>
    <w:rsid w:val="00984194"/>
    <w:rsid w:val="009867AB"/>
    <w:rsid w:val="00A03D0D"/>
    <w:rsid w:val="00A13ADB"/>
    <w:rsid w:val="00A63DA8"/>
    <w:rsid w:val="00A968CF"/>
    <w:rsid w:val="00AB1723"/>
    <w:rsid w:val="00B10A5A"/>
    <w:rsid w:val="00B10FA0"/>
    <w:rsid w:val="00B32611"/>
    <w:rsid w:val="00B35F82"/>
    <w:rsid w:val="00B5405F"/>
    <w:rsid w:val="00BB0C96"/>
    <w:rsid w:val="00BB4515"/>
    <w:rsid w:val="00BB7B3A"/>
    <w:rsid w:val="00BE0984"/>
    <w:rsid w:val="00BF345D"/>
    <w:rsid w:val="00BF6CBA"/>
    <w:rsid w:val="00C43694"/>
    <w:rsid w:val="00C54318"/>
    <w:rsid w:val="00C6086E"/>
    <w:rsid w:val="00C76CCB"/>
    <w:rsid w:val="00CA013F"/>
    <w:rsid w:val="00CB4D5E"/>
    <w:rsid w:val="00CC7414"/>
    <w:rsid w:val="00D01B0F"/>
    <w:rsid w:val="00D06B0F"/>
    <w:rsid w:val="00D21AE5"/>
    <w:rsid w:val="00D26B4C"/>
    <w:rsid w:val="00D45533"/>
    <w:rsid w:val="00D5119D"/>
    <w:rsid w:val="00D5703C"/>
    <w:rsid w:val="00D5715F"/>
    <w:rsid w:val="00D663B9"/>
    <w:rsid w:val="00D84210"/>
    <w:rsid w:val="00DA4B26"/>
    <w:rsid w:val="00DC4FD8"/>
    <w:rsid w:val="00E0305A"/>
    <w:rsid w:val="00E13B6F"/>
    <w:rsid w:val="00E17B81"/>
    <w:rsid w:val="00E24875"/>
    <w:rsid w:val="00E90A5E"/>
    <w:rsid w:val="00F001FE"/>
    <w:rsid w:val="00F12F0F"/>
    <w:rsid w:val="00F226EA"/>
    <w:rsid w:val="00F326D4"/>
    <w:rsid w:val="00F60687"/>
    <w:rsid w:val="00F859FD"/>
    <w:rsid w:val="00FA0FE9"/>
    <w:rsid w:val="00FE50FD"/>
    <w:rsid w:val="00FF113E"/>
    <w:rsid w:val="00FF4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D05909"/>
  <w15:chartTrackingRefBased/>
  <w15:docId w15:val="{C862B2E7-0D9D-2743-91B2-F1FB6FFC3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11B1"/>
    <w:pPr>
      <w:tabs>
        <w:tab w:val="center" w:pos="4680"/>
        <w:tab w:val="right" w:pos="9360"/>
      </w:tabs>
    </w:pPr>
  </w:style>
  <w:style w:type="character" w:customStyle="1" w:styleId="HeaderChar">
    <w:name w:val="Header Char"/>
    <w:basedOn w:val="DefaultParagraphFont"/>
    <w:link w:val="Header"/>
    <w:uiPriority w:val="99"/>
    <w:rsid w:val="007911B1"/>
  </w:style>
  <w:style w:type="character" w:styleId="PageNumber">
    <w:name w:val="page number"/>
    <w:basedOn w:val="DefaultParagraphFont"/>
    <w:uiPriority w:val="99"/>
    <w:semiHidden/>
    <w:unhideWhenUsed/>
    <w:rsid w:val="00791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958832">
      <w:bodyDiv w:val="1"/>
      <w:marLeft w:val="0"/>
      <w:marRight w:val="0"/>
      <w:marTop w:val="0"/>
      <w:marBottom w:val="0"/>
      <w:divBdr>
        <w:top w:val="none" w:sz="0" w:space="0" w:color="auto"/>
        <w:left w:val="none" w:sz="0" w:space="0" w:color="auto"/>
        <w:bottom w:val="none" w:sz="0" w:space="0" w:color="auto"/>
        <w:right w:val="none" w:sz="0" w:space="0" w:color="auto"/>
      </w:divBdr>
    </w:div>
    <w:div w:id="1705517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917425-C5EA-704E-97AF-B20C2A3D6CD6}">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163</TotalTime>
  <Pages>6</Pages>
  <Words>1394</Words>
  <Characters>7948</Characters>
  <Application>Microsoft Office Word</Application>
  <DocSecurity>0</DocSecurity>
  <Lines>66</Lines>
  <Paragraphs>18</Paragraphs>
  <ScaleCrop>false</ScaleCrop>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Slowey, Grayson Scott</dc:creator>
  <cp:keywords/>
  <dc:description/>
  <cp:lastModifiedBy>Slowey, Grayson Scott</cp:lastModifiedBy>
  <cp:revision>6</cp:revision>
  <dcterms:created xsi:type="dcterms:W3CDTF">2021-10-17T20:50:00Z</dcterms:created>
  <dcterms:modified xsi:type="dcterms:W3CDTF">2021-10-18T19:01:00Z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documentId_5401</vt:lpwstr>
  </property>
  <property fmtid="{D5CDD505-2E9C-101B-9397-08002B2CF9AE}" pid="3" name="grammarly_documentContext">
    <vt:lpwstr>{"goals":[],"domain":"general","emotions":[],"dialect":"american"}</vt:lpwstr>
  </property>
</Properties>
</file>