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45E1FF" w14:textId="743E0D35" w:rsidR="00ED2DB5" w:rsidRPr="00ED2DB5" w:rsidRDefault="00ED2DB5" w:rsidP="00ED2DB5">
      <w:pPr>
        <w:spacing w:line="480" w:lineRule="auto"/>
        <w:rPr>
          <w:rFonts w:ascii="Times New Roman" w:hAnsi="Times New Roman" w:cs="Times New Roman"/>
        </w:rPr>
      </w:pPr>
      <w:r w:rsidRPr="00ED2DB5">
        <w:rPr>
          <w:rFonts w:ascii="Times New Roman" w:hAnsi="Times New Roman" w:cs="Times New Roman"/>
        </w:rPr>
        <w:t>Final Paper</w:t>
      </w:r>
    </w:p>
    <w:p w14:paraId="75E579A5" w14:textId="0AC8A7AB" w:rsidR="00ED2DB5" w:rsidRPr="00ED2DB5" w:rsidRDefault="00ED2DB5" w:rsidP="00ED2DB5">
      <w:pPr>
        <w:spacing w:line="480" w:lineRule="auto"/>
        <w:rPr>
          <w:rFonts w:ascii="Times New Roman" w:hAnsi="Times New Roman" w:cs="Times New Roman"/>
        </w:rPr>
      </w:pPr>
      <w:r w:rsidRPr="00ED2DB5">
        <w:rPr>
          <w:rFonts w:ascii="Times New Roman" w:hAnsi="Times New Roman" w:cs="Times New Roman"/>
        </w:rPr>
        <w:t>SOC 105-001</w:t>
      </w:r>
    </w:p>
    <w:p w14:paraId="4ED510E1" w14:textId="0F10A1A6" w:rsidR="00ED2DB5" w:rsidRDefault="00ED2DB5" w:rsidP="00ED2DB5">
      <w:pPr>
        <w:spacing w:line="480" w:lineRule="auto"/>
        <w:rPr>
          <w:rFonts w:ascii="Times New Roman" w:hAnsi="Times New Roman" w:cs="Times New Roman"/>
        </w:rPr>
      </w:pPr>
      <w:r w:rsidRPr="00ED2DB5">
        <w:rPr>
          <w:rFonts w:ascii="Times New Roman" w:hAnsi="Times New Roman" w:cs="Times New Roman"/>
        </w:rPr>
        <w:t>4/28/2021</w:t>
      </w:r>
    </w:p>
    <w:p w14:paraId="0C1612CF" w14:textId="3F5FD284" w:rsidR="00ED2DB5" w:rsidRDefault="00ED2DB5" w:rsidP="00ED2DB5">
      <w:pPr>
        <w:spacing w:line="480" w:lineRule="auto"/>
        <w:jc w:val="center"/>
        <w:rPr>
          <w:rFonts w:ascii="Times New Roman" w:hAnsi="Times New Roman" w:cs="Times New Roman"/>
        </w:rPr>
      </w:pPr>
      <w:r>
        <w:rPr>
          <w:rFonts w:ascii="Times New Roman" w:hAnsi="Times New Roman" w:cs="Times New Roman"/>
        </w:rPr>
        <w:t xml:space="preserve">Equal Pay in the Workplace for Women </w:t>
      </w:r>
    </w:p>
    <w:p w14:paraId="5A1BF1B6" w14:textId="22426010" w:rsidR="00ED2DB5" w:rsidRDefault="00ED2DB5" w:rsidP="00ED2DB5">
      <w:pPr>
        <w:spacing w:line="480" w:lineRule="auto"/>
        <w:rPr>
          <w:rFonts w:ascii="Times New Roman" w:hAnsi="Times New Roman" w:cs="Times New Roman"/>
        </w:rPr>
      </w:pPr>
      <w:r>
        <w:rPr>
          <w:rFonts w:ascii="Times New Roman" w:hAnsi="Times New Roman" w:cs="Times New Roman"/>
        </w:rPr>
        <w:tab/>
        <w:t>Unequal pay has been a tremendous issue in the workplace for many years and more than ever inequality between men and women in the workplace and is being noticed and changed. Throughout the centuries, gender is viewed as an ac</w:t>
      </w:r>
      <w:r w:rsidR="001777B1">
        <w:rPr>
          <w:rFonts w:ascii="Times New Roman" w:hAnsi="Times New Roman" w:cs="Times New Roman"/>
        </w:rPr>
        <w:t xml:space="preserve">complishment or an achieved aspiration for society because individuals can do their gender while working in society. For women working in the workplace, their gender may not always be done or noticed. Gender is a complex that is associated with not only biology but internal and external forces. Gender is a display of behavioral traits, which makes gender roles in society noticed and not easily changed. </w:t>
      </w:r>
      <w:r w:rsidR="00E92B42">
        <w:rPr>
          <w:rFonts w:ascii="Times New Roman" w:hAnsi="Times New Roman" w:cs="Times New Roman"/>
        </w:rPr>
        <w:t>Often,</w:t>
      </w:r>
      <w:r w:rsidR="001777B1">
        <w:rPr>
          <w:rFonts w:ascii="Times New Roman" w:hAnsi="Times New Roman" w:cs="Times New Roman"/>
        </w:rPr>
        <w:t xml:space="preserve"> we look past the unequal pay the workplace between men and women </w:t>
      </w:r>
      <w:r w:rsidR="00031E57">
        <w:rPr>
          <w:rFonts w:ascii="Times New Roman" w:hAnsi="Times New Roman" w:cs="Times New Roman"/>
        </w:rPr>
        <w:t>since</w:t>
      </w:r>
      <w:r w:rsidR="001777B1">
        <w:rPr>
          <w:rFonts w:ascii="Times New Roman" w:hAnsi="Times New Roman" w:cs="Times New Roman"/>
        </w:rPr>
        <w:t xml:space="preserve"> gender is being displayed and people, like males, are doing their gender in society, and many women are unable to do so. </w:t>
      </w:r>
    </w:p>
    <w:p w14:paraId="78B1FD7B" w14:textId="3FF9E57E" w:rsidR="001777B1" w:rsidRDefault="001777B1" w:rsidP="00ED2DB5">
      <w:pPr>
        <w:spacing w:line="480" w:lineRule="auto"/>
        <w:rPr>
          <w:rFonts w:ascii="Times New Roman" w:hAnsi="Times New Roman" w:cs="Times New Roman"/>
        </w:rPr>
      </w:pPr>
      <w:r>
        <w:rPr>
          <w:rFonts w:ascii="Times New Roman" w:hAnsi="Times New Roman" w:cs="Times New Roman"/>
        </w:rPr>
        <w:tab/>
        <w:t>Looking at gender discrimination in the United States for women, a high percent of women in the United States have reported gender discrimination and multiple types of harassment by coworkers in multiple professions (Steelfisher Methods)</w:t>
      </w:r>
      <w:r w:rsidR="00E92B42">
        <w:rPr>
          <w:rFonts w:ascii="Times New Roman" w:hAnsi="Times New Roman" w:cs="Times New Roman"/>
        </w:rPr>
        <w:t>.</w:t>
      </w:r>
      <w:r>
        <w:rPr>
          <w:rFonts w:ascii="Times New Roman" w:hAnsi="Times New Roman" w:cs="Times New Roman"/>
        </w:rPr>
        <w:t xml:space="preserve"> Looking deeper into the data collected, 18 percent of women reported discrimination in health care settings, and 20 percent of women have reported discrimination in higher education settings (Steelfisher Principal Findings). This information leads to the conclusion that most women experience discrimination and harassment at some point in their lives, whether it is in the workplace or at a grocery store. This has an impact on the safety of women in the workplace as well as their overall health may </w:t>
      </w:r>
      <w:r>
        <w:rPr>
          <w:rFonts w:ascii="Times New Roman" w:hAnsi="Times New Roman" w:cs="Times New Roman"/>
        </w:rPr>
        <w:lastRenderedPageBreak/>
        <w:t xml:space="preserve">decline due to these findings. A workplace should feel comfortable for the workers as well as the customers, or people will not be returning. </w:t>
      </w:r>
    </w:p>
    <w:p w14:paraId="42E07D86" w14:textId="0261FE35" w:rsidR="001777B1" w:rsidRPr="00ED2DB5" w:rsidRDefault="001777B1" w:rsidP="00ED2DB5">
      <w:pPr>
        <w:spacing w:line="480" w:lineRule="auto"/>
        <w:rPr>
          <w:rFonts w:ascii="Times New Roman" w:hAnsi="Times New Roman" w:cs="Times New Roman"/>
        </w:rPr>
      </w:pPr>
      <w:r>
        <w:rPr>
          <w:rFonts w:ascii="Times New Roman" w:hAnsi="Times New Roman" w:cs="Times New Roman"/>
        </w:rPr>
        <w:tab/>
      </w:r>
      <w:r w:rsidR="003516B8">
        <w:rPr>
          <w:rFonts w:ascii="Times New Roman" w:hAnsi="Times New Roman" w:cs="Times New Roman"/>
        </w:rPr>
        <w:t xml:space="preserve">The evidence for this study conducted on 1596 women between the span of four months showed that gender discrimination impacted health of these women negatively as poor physical and mental health and increases blood pressure, stress on the body and heart disease (Steelfisher 1 Introduction). Questions were asked about discrimination in places such as housing, health care, police, courts as well as education and employment. The questions were geared towards violence, discrimination and avoiding specific institutions of the result of fear. Overall, the results summed up that women have reported violence and discrimination in areas outside of the workplace, for example, governmental institutions, health care, and higher education, which leads to negative impacts on physical and mental health. Addressing these issues to companies and corporations will bring this percentage down as well as make women feel safer in the places that they are supposed to feel safe in the first place. </w:t>
      </w:r>
    </w:p>
    <w:p w14:paraId="5F710D1B" w14:textId="0F873011" w:rsidR="00ED2DB5" w:rsidRDefault="003516B8" w:rsidP="00ED2DB5">
      <w:pPr>
        <w:spacing w:line="480" w:lineRule="auto"/>
        <w:rPr>
          <w:rFonts w:ascii="Times New Roman" w:hAnsi="Times New Roman" w:cs="Times New Roman"/>
        </w:rPr>
      </w:pPr>
      <w:r>
        <w:rPr>
          <w:rFonts w:ascii="Times New Roman" w:hAnsi="Times New Roman" w:cs="Times New Roman"/>
        </w:rPr>
        <w:tab/>
      </w:r>
      <w:r w:rsidR="00E92B42">
        <w:rPr>
          <w:rFonts w:ascii="Times New Roman" w:hAnsi="Times New Roman" w:cs="Times New Roman"/>
        </w:rPr>
        <w:t>Similarly</w:t>
      </w:r>
      <w:r>
        <w:rPr>
          <w:rFonts w:ascii="Times New Roman" w:hAnsi="Times New Roman" w:cs="Times New Roman"/>
        </w:rPr>
        <w:t xml:space="preserve">, negative health outcomes due to higher stress caused by discrimination in the workplace will lead to </w:t>
      </w:r>
      <w:r w:rsidR="00E92B42">
        <w:rPr>
          <w:rFonts w:ascii="Times New Roman" w:hAnsi="Times New Roman" w:cs="Times New Roman"/>
        </w:rPr>
        <w:t xml:space="preserve">physiological stress responses and a decrease in a successful performance with daily tasks in the workplace (Steelfisher Conclusions) </w:t>
      </w:r>
      <w:r w:rsidR="000072F8">
        <w:rPr>
          <w:rFonts w:ascii="Times New Roman" w:hAnsi="Times New Roman" w:cs="Times New Roman"/>
        </w:rPr>
        <w:t>t</w:t>
      </w:r>
      <w:r w:rsidR="00E92B42">
        <w:rPr>
          <w:rFonts w:ascii="Times New Roman" w:hAnsi="Times New Roman" w:cs="Times New Roman"/>
        </w:rPr>
        <w:t xml:space="preserve">o decrease this happened, specific steps need to be taken in order to change the discrimination in the workplace against women to zero percent. This can be done by workplaces teaching and addressing staff on how to treat each other in the workplace. Making this change, will not only help women feel comfortable in the workplace, but feel comfortable in their homes and doing daily activities. Education for this subject will need further improvements to make sure that discrimination against women, particularly those of racial and ethnic minority as well as LGBTQ, (Steelfisher Conclusions) to </w:t>
      </w:r>
      <w:r w:rsidR="00E92B42">
        <w:rPr>
          <w:rFonts w:ascii="Times New Roman" w:hAnsi="Times New Roman" w:cs="Times New Roman"/>
        </w:rPr>
        <w:lastRenderedPageBreak/>
        <w:t xml:space="preserve">make sure the workplace in the United States stays comfortable for everyone. Bringing visibility to these issues will further the conversation and impact the careers at hand. </w:t>
      </w:r>
    </w:p>
    <w:p w14:paraId="233C8D67" w14:textId="15737979" w:rsidR="00E92B42" w:rsidRDefault="00E92B42" w:rsidP="00ED2DB5">
      <w:pPr>
        <w:spacing w:line="480" w:lineRule="auto"/>
        <w:rPr>
          <w:rFonts w:ascii="Times New Roman" w:hAnsi="Times New Roman" w:cs="Times New Roman"/>
        </w:rPr>
      </w:pPr>
      <w:r>
        <w:rPr>
          <w:rFonts w:ascii="Times New Roman" w:hAnsi="Times New Roman" w:cs="Times New Roman"/>
        </w:rPr>
        <w:tab/>
      </w:r>
      <w:r w:rsidR="00AD7E72">
        <w:rPr>
          <w:rFonts w:ascii="Times New Roman" w:hAnsi="Times New Roman" w:cs="Times New Roman"/>
        </w:rPr>
        <w:t xml:space="preserve">When it comes to understanding the pay for women and children it is mostly referred to the “Family Gap” (Waldfogel 1). </w:t>
      </w:r>
      <w:r w:rsidR="00922B12">
        <w:rPr>
          <w:rFonts w:ascii="Times New Roman" w:hAnsi="Times New Roman" w:cs="Times New Roman"/>
        </w:rPr>
        <w:t xml:space="preserve">This gap is directly related to women with children and without children in the workplace. The unequal gap between men and women is still noticeable however, this gap usually goes unnoticed because of the way it is explained and some find it difficult to understand. This has to do with maternity leave and how it raises women’s pay over childbirth. Over time, </w:t>
      </w:r>
      <w:r w:rsidR="000072F8">
        <w:rPr>
          <w:rFonts w:ascii="Times New Roman" w:hAnsi="Times New Roman" w:cs="Times New Roman"/>
        </w:rPr>
        <w:t>women’s</w:t>
      </w:r>
      <w:r w:rsidR="00922B12">
        <w:rPr>
          <w:rFonts w:ascii="Times New Roman" w:hAnsi="Times New Roman" w:cs="Times New Roman"/>
        </w:rPr>
        <w:t xml:space="preserve">’ wages compared to men have </w:t>
      </w:r>
      <w:r w:rsidR="00932B23">
        <w:rPr>
          <w:rFonts w:ascii="Times New Roman" w:hAnsi="Times New Roman" w:cs="Times New Roman"/>
        </w:rPr>
        <w:t>gone</w:t>
      </w:r>
      <w:r w:rsidR="00922B12">
        <w:rPr>
          <w:rFonts w:ascii="Times New Roman" w:hAnsi="Times New Roman" w:cs="Times New Roman"/>
        </w:rPr>
        <w:t xml:space="preserve"> up due to women’s human capital rising and women have been increasing time and investment on education and less on the labor market or workforce (Waldfogel 2). Gender gap and the unequal pay between men and women may be rising due to the fact of the existing family gap in the United States, and it not being present in other countries (Waldfogel 4). It is known that there is a family gap present in the United States since there is a 10 to 15 percent penalty for women with children and women without children in the workplace based on education and work experience. As well as there is no family penalty for men, making this </w:t>
      </w:r>
      <w:r w:rsidR="000072F8">
        <w:rPr>
          <w:rFonts w:ascii="Times New Roman" w:hAnsi="Times New Roman" w:cs="Times New Roman"/>
        </w:rPr>
        <w:t>an</w:t>
      </w:r>
      <w:r w:rsidR="00922B12">
        <w:rPr>
          <w:rFonts w:ascii="Times New Roman" w:hAnsi="Times New Roman" w:cs="Times New Roman"/>
        </w:rPr>
        <w:t xml:space="preserve"> even bigger issue to evaluate (Waldfogel 7). The cause of this gap comes from the fact that women with children and women without children have differences in full-time and part-time work experience as well as </w:t>
      </w:r>
      <w:r w:rsidR="00031E57">
        <w:rPr>
          <w:rFonts w:ascii="Times New Roman" w:hAnsi="Times New Roman" w:cs="Times New Roman"/>
        </w:rPr>
        <w:t xml:space="preserve">overall work experience and education for the job at hand. Discrimination against women with children in the workplace is also considered because women are not paid for maternity leave, and they may not have the time in the day to work long hours like women with no children. Overall, protecting maternity leave under the job will possibly raise women’s pay and then maintaining their job and benefitting from the specific human capital (Waldfogel 14). Women that are employed in larger firms in the United States will in turn receive maternity leave coverage, and that women are </w:t>
      </w:r>
      <w:r w:rsidR="00031E57">
        <w:rPr>
          <w:rFonts w:ascii="Times New Roman" w:hAnsi="Times New Roman" w:cs="Times New Roman"/>
        </w:rPr>
        <w:lastRenderedPageBreak/>
        <w:t>more likely to return to the same workplace after maternity leave, in turn raising women’s pay</w:t>
      </w:r>
      <w:r w:rsidR="00932B23">
        <w:rPr>
          <w:rFonts w:ascii="Times New Roman" w:hAnsi="Times New Roman" w:cs="Times New Roman"/>
        </w:rPr>
        <w:t xml:space="preserve">, wages will increase, and they will continue to work for that specific company. As we examine further in the differences between women with children and women without children working in the workplace, women with children will be paid less due to if they have maternity leave with the same employer as well as their time is not mainly focused on the work, like women without children; the time is between the woman and her children and the workplace, making less hours for the woman to work thus, getting paid less. </w:t>
      </w:r>
    </w:p>
    <w:p w14:paraId="2EF7B2DC" w14:textId="671CC3E0" w:rsidR="004B72B0" w:rsidRDefault="004B72B0" w:rsidP="00ED2DB5">
      <w:pPr>
        <w:spacing w:line="480" w:lineRule="auto"/>
        <w:rPr>
          <w:rFonts w:ascii="Times New Roman" w:hAnsi="Times New Roman" w:cs="Times New Roman"/>
        </w:rPr>
      </w:pPr>
      <w:r>
        <w:rPr>
          <w:rFonts w:ascii="Times New Roman" w:hAnsi="Times New Roman" w:cs="Times New Roman"/>
        </w:rPr>
        <w:tab/>
        <w:t>Dealing with equal work but an unequal pay status showing the United States that there is “gender equity in terms of workload but inequality in terms of pay and status” (Dobele 3). Universities dealing with unequal pay and a higher workload in the workplace, may lead to lawsuits and this is not always mentioned, however it is a serious issue that needs to be discussed. This study done between two Australian mid-tier universities, that focused on two areas, teaching responsibilities and the research output for the study</w:t>
      </w:r>
      <w:r w:rsidR="00734DDB">
        <w:rPr>
          <w:rFonts w:ascii="Times New Roman" w:hAnsi="Times New Roman" w:cs="Times New Roman"/>
        </w:rPr>
        <w:t xml:space="preserve"> (Dobele 6)</w:t>
      </w:r>
      <w:r>
        <w:rPr>
          <w:rFonts w:ascii="Times New Roman" w:hAnsi="Times New Roman" w:cs="Times New Roman"/>
        </w:rPr>
        <w:t xml:space="preserve">. Assessing to the gender imbalance in the workplace will not only improve the functions and responsibilities for the company or university but improve the quality of work being done and how fast it is being completed. The study showed that fewer women were employed in the senior rank jobs, and more males were seen present in those positions. With some </w:t>
      </w:r>
      <w:r w:rsidR="00734DDB">
        <w:rPr>
          <w:rFonts w:ascii="Times New Roman" w:hAnsi="Times New Roman" w:cs="Times New Roman"/>
        </w:rPr>
        <w:t>positions</w:t>
      </w:r>
      <w:r>
        <w:rPr>
          <w:rFonts w:ascii="Times New Roman" w:hAnsi="Times New Roman" w:cs="Times New Roman"/>
        </w:rPr>
        <w:t xml:space="preserve"> in the workplace having the same workload, </w:t>
      </w:r>
      <w:r w:rsidR="00734DDB">
        <w:rPr>
          <w:rFonts w:ascii="Times New Roman" w:hAnsi="Times New Roman" w:cs="Times New Roman"/>
        </w:rPr>
        <w:t xml:space="preserve">a person getting paid more for doing the same tasks should not be the case. </w:t>
      </w:r>
      <w:r w:rsidR="00E276D0">
        <w:rPr>
          <w:rFonts w:ascii="Times New Roman" w:hAnsi="Times New Roman" w:cs="Times New Roman"/>
        </w:rPr>
        <w:t xml:space="preserve">Overall, the research concluded that the second University with more female staff than University 1, were less research based when compared to the second university. Both universities also had more women that were employed into the junior ranks than men. This shows that women are at an effect for being in junior ranked professions, with women exceeding for the Associated Professor and Professor ranks; the highest ranks, yet still paid less for the same </w:t>
      </w:r>
      <w:r w:rsidR="00E276D0">
        <w:rPr>
          <w:rFonts w:ascii="Times New Roman" w:hAnsi="Times New Roman" w:cs="Times New Roman"/>
        </w:rPr>
        <w:lastRenderedPageBreak/>
        <w:t>amount of work (Dobele 7). This research and conclusion for this study is that unequal pay still exists even though some employees are working the same workload at a University or place of employment.</w:t>
      </w:r>
    </w:p>
    <w:p w14:paraId="5593602F" w14:textId="1211A484" w:rsidR="00E276D0" w:rsidRDefault="00E276D0" w:rsidP="00ED2DB5">
      <w:pPr>
        <w:spacing w:line="480" w:lineRule="auto"/>
        <w:rPr>
          <w:rFonts w:ascii="Times New Roman" w:hAnsi="Times New Roman" w:cs="Times New Roman"/>
        </w:rPr>
      </w:pPr>
      <w:r>
        <w:rPr>
          <w:rFonts w:ascii="Times New Roman" w:hAnsi="Times New Roman" w:cs="Times New Roman"/>
        </w:rPr>
        <w:tab/>
        <w:t>This could be the result of not many women being skilled in that specific field of work, (Dobele 10) however this number has been increasing due to women’s access to education increasing and the increasing interest in certain professions being available for women in the workplace. This is called the pipeline argument as explained by Dobele, and the explanation for the academic or university level gender gap is due to factors like family circumstances, or living situations, as well as social capital, work experience, education, the differing positions between researching and teaching the material at the University. Compared to men, women tend to switch careers or prefer part-time over a full-time workload. This has to do with personal choices, not related to the work environment itself.</w:t>
      </w:r>
      <w:r w:rsidR="008416C3">
        <w:rPr>
          <w:rFonts w:ascii="Times New Roman" w:hAnsi="Times New Roman" w:cs="Times New Roman"/>
        </w:rPr>
        <w:t xml:space="preserve"> </w:t>
      </w:r>
    </w:p>
    <w:p w14:paraId="49E12888" w14:textId="373A48F5" w:rsidR="00CB6BE3" w:rsidRDefault="00CB6BE3" w:rsidP="00ED2DB5">
      <w:pPr>
        <w:spacing w:line="480" w:lineRule="auto"/>
        <w:rPr>
          <w:rFonts w:ascii="Times New Roman" w:hAnsi="Times New Roman" w:cs="Times New Roman"/>
        </w:rPr>
      </w:pPr>
      <w:r>
        <w:rPr>
          <w:rFonts w:ascii="Times New Roman" w:hAnsi="Times New Roman" w:cs="Times New Roman"/>
        </w:rPr>
        <w:tab/>
        <w:t>In conclusion, there is a significant gap between the pay in the workplace between men and women based on the multiple studies done on the issue. With the three research studies, women with children are increa</w:t>
      </w:r>
      <w:r w:rsidR="007F25F4">
        <w:rPr>
          <w:rFonts w:ascii="Times New Roman" w:hAnsi="Times New Roman" w:cs="Times New Roman"/>
        </w:rPr>
        <w:t>singly</w:t>
      </w:r>
      <w:r>
        <w:rPr>
          <w:rFonts w:ascii="Times New Roman" w:hAnsi="Times New Roman" w:cs="Times New Roman"/>
        </w:rPr>
        <w:t xml:space="preserve"> underpaid due to the maternity leave compared to women </w:t>
      </w:r>
      <w:r w:rsidR="007F25F4">
        <w:rPr>
          <w:rFonts w:ascii="Times New Roman" w:hAnsi="Times New Roman" w:cs="Times New Roman"/>
        </w:rPr>
        <w:t xml:space="preserve">without children. The gender gap is present through multiple factors like family background, socioeconomic </w:t>
      </w:r>
      <w:r w:rsidR="0071075F">
        <w:rPr>
          <w:rFonts w:ascii="Times New Roman" w:hAnsi="Times New Roman" w:cs="Times New Roman"/>
        </w:rPr>
        <w:t xml:space="preserve">issues </w:t>
      </w:r>
      <w:r w:rsidR="007F25F4">
        <w:rPr>
          <w:rFonts w:ascii="Times New Roman" w:hAnsi="Times New Roman" w:cs="Times New Roman"/>
        </w:rPr>
        <w:t>and gender inequality</w:t>
      </w:r>
      <w:r w:rsidR="0071075F">
        <w:rPr>
          <w:rFonts w:ascii="Times New Roman" w:hAnsi="Times New Roman" w:cs="Times New Roman"/>
        </w:rPr>
        <w:t xml:space="preserve"> with wages. Each company handles their pay differently as well as their work schedule and </w:t>
      </w:r>
      <w:r w:rsidR="00FD757C">
        <w:rPr>
          <w:rFonts w:ascii="Times New Roman" w:hAnsi="Times New Roman" w:cs="Times New Roman"/>
        </w:rPr>
        <w:t xml:space="preserve">work environment, however each company or University should be mandated to have equal pay between all co-workers including women with children and women without children, men in higher positions, and women in higher positions. This should be mandated through policy checks as well as mandated meetings on this issue to keep education present and each co-worker has knowledge of this issue. Helping close the wage </w:t>
      </w:r>
      <w:r w:rsidR="00FD757C">
        <w:rPr>
          <w:rFonts w:ascii="Times New Roman" w:hAnsi="Times New Roman" w:cs="Times New Roman"/>
        </w:rPr>
        <w:lastRenderedPageBreak/>
        <w:t xml:space="preserve">gap will lead to everyone feeling safe and against discrimination in the workplace, making for a better work environment. </w:t>
      </w:r>
    </w:p>
    <w:p w14:paraId="7284F80B" w14:textId="77777777" w:rsidR="0071075F" w:rsidRDefault="0071075F" w:rsidP="00ED2DB5">
      <w:pPr>
        <w:spacing w:line="480" w:lineRule="auto"/>
        <w:rPr>
          <w:rFonts w:ascii="Times New Roman" w:hAnsi="Times New Roman" w:cs="Times New Roman"/>
        </w:rPr>
      </w:pPr>
    </w:p>
    <w:p w14:paraId="1A170048" w14:textId="7F727C5B" w:rsidR="008416C3" w:rsidRDefault="008416C3" w:rsidP="00ED2DB5">
      <w:pPr>
        <w:spacing w:line="480" w:lineRule="auto"/>
        <w:rPr>
          <w:rFonts w:ascii="Times New Roman" w:hAnsi="Times New Roman" w:cs="Times New Roman"/>
        </w:rPr>
      </w:pPr>
    </w:p>
    <w:p w14:paraId="51D7834D" w14:textId="77777777" w:rsidR="00FD757C" w:rsidRDefault="00FD757C" w:rsidP="00FD757C">
      <w:pPr>
        <w:spacing w:line="480" w:lineRule="auto"/>
        <w:rPr>
          <w:rFonts w:ascii="Times New Roman" w:hAnsi="Times New Roman" w:cs="Times New Roman"/>
        </w:rPr>
      </w:pPr>
    </w:p>
    <w:p w14:paraId="66F0E160" w14:textId="77777777" w:rsidR="000072F8" w:rsidRDefault="000072F8" w:rsidP="00FD757C">
      <w:pPr>
        <w:spacing w:line="480" w:lineRule="auto"/>
        <w:jc w:val="center"/>
        <w:rPr>
          <w:rFonts w:ascii="Times New Roman" w:hAnsi="Times New Roman" w:cs="Times New Roman"/>
        </w:rPr>
      </w:pPr>
    </w:p>
    <w:p w14:paraId="09BC55EE" w14:textId="77777777" w:rsidR="000072F8" w:rsidRDefault="000072F8" w:rsidP="00FD757C">
      <w:pPr>
        <w:spacing w:line="480" w:lineRule="auto"/>
        <w:jc w:val="center"/>
        <w:rPr>
          <w:rFonts w:ascii="Times New Roman" w:hAnsi="Times New Roman" w:cs="Times New Roman"/>
        </w:rPr>
      </w:pPr>
    </w:p>
    <w:p w14:paraId="4286E200" w14:textId="77777777" w:rsidR="000072F8" w:rsidRDefault="000072F8" w:rsidP="00FD757C">
      <w:pPr>
        <w:spacing w:line="480" w:lineRule="auto"/>
        <w:jc w:val="center"/>
        <w:rPr>
          <w:rFonts w:ascii="Times New Roman" w:hAnsi="Times New Roman" w:cs="Times New Roman"/>
        </w:rPr>
      </w:pPr>
    </w:p>
    <w:p w14:paraId="45289847" w14:textId="77777777" w:rsidR="000072F8" w:rsidRDefault="000072F8" w:rsidP="00FD757C">
      <w:pPr>
        <w:spacing w:line="480" w:lineRule="auto"/>
        <w:jc w:val="center"/>
        <w:rPr>
          <w:rFonts w:ascii="Times New Roman" w:hAnsi="Times New Roman" w:cs="Times New Roman"/>
        </w:rPr>
      </w:pPr>
    </w:p>
    <w:p w14:paraId="1D94CB0B" w14:textId="77777777" w:rsidR="000072F8" w:rsidRDefault="000072F8" w:rsidP="00FD757C">
      <w:pPr>
        <w:spacing w:line="480" w:lineRule="auto"/>
        <w:jc w:val="center"/>
        <w:rPr>
          <w:rFonts w:ascii="Times New Roman" w:hAnsi="Times New Roman" w:cs="Times New Roman"/>
        </w:rPr>
      </w:pPr>
    </w:p>
    <w:p w14:paraId="18FE6E7A" w14:textId="77777777" w:rsidR="000072F8" w:rsidRDefault="000072F8" w:rsidP="00FD757C">
      <w:pPr>
        <w:spacing w:line="480" w:lineRule="auto"/>
        <w:jc w:val="center"/>
        <w:rPr>
          <w:rFonts w:ascii="Times New Roman" w:hAnsi="Times New Roman" w:cs="Times New Roman"/>
        </w:rPr>
      </w:pPr>
    </w:p>
    <w:p w14:paraId="19AE5981" w14:textId="77777777" w:rsidR="000072F8" w:rsidRDefault="000072F8" w:rsidP="00FD757C">
      <w:pPr>
        <w:spacing w:line="480" w:lineRule="auto"/>
        <w:jc w:val="center"/>
        <w:rPr>
          <w:rFonts w:ascii="Times New Roman" w:hAnsi="Times New Roman" w:cs="Times New Roman"/>
        </w:rPr>
      </w:pPr>
    </w:p>
    <w:p w14:paraId="034B78D4" w14:textId="77777777" w:rsidR="000072F8" w:rsidRDefault="000072F8" w:rsidP="00FD757C">
      <w:pPr>
        <w:spacing w:line="480" w:lineRule="auto"/>
        <w:jc w:val="center"/>
        <w:rPr>
          <w:rFonts w:ascii="Times New Roman" w:hAnsi="Times New Roman" w:cs="Times New Roman"/>
        </w:rPr>
      </w:pPr>
    </w:p>
    <w:p w14:paraId="69554A6E" w14:textId="77777777" w:rsidR="000072F8" w:rsidRDefault="000072F8" w:rsidP="00FD757C">
      <w:pPr>
        <w:spacing w:line="480" w:lineRule="auto"/>
        <w:jc w:val="center"/>
        <w:rPr>
          <w:rFonts w:ascii="Times New Roman" w:hAnsi="Times New Roman" w:cs="Times New Roman"/>
        </w:rPr>
      </w:pPr>
    </w:p>
    <w:p w14:paraId="334651F1" w14:textId="77777777" w:rsidR="000072F8" w:rsidRDefault="000072F8" w:rsidP="00FD757C">
      <w:pPr>
        <w:spacing w:line="480" w:lineRule="auto"/>
        <w:jc w:val="center"/>
        <w:rPr>
          <w:rFonts w:ascii="Times New Roman" w:hAnsi="Times New Roman" w:cs="Times New Roman"/>
        </w:rPr>
      </w:pPr>
    </w:p>
    <w:p w14:paraId="578190D1" w14:textId="77777777" w:rsidR="000072F8" w:rsidRDefault="000072F8" w:rsidP="00FD757C">
      <w:pPr>
        <w:spacing w:line="480" w:lineRule="auto"/>
        <w:jc w:val="center"/>
        <w:rPr>
          <w:rFonts w:ascii="Times New Roman" w:hAnsi="Times New Roman" w:cs="Times New Roman"/>
        </w:rPr>
      </w:pPr>
    </w:p>
    <w:p w14:paraId="53E9E827" w14:textId="77777777" w:rsidR="000072F8" w:rsidRDefault="000072F8" w:rsidP="00FD757C">
      <w:pPr>
        <w:spacing w:line="480" w:lineRule="auto"/>
        <w:jc w:val="center"/>
        <w:rPr>
          <w:rFonts w:ascii="Times New Roman" w:hAnsi="Times New Roman" w:cs="Times New Roman"/>
        </w:rPr>
      </w:pPr>
    </w:p>
    <w:p w14:paraId="6169B973" w14:textId="77777777" w:rsidR="000072F8" w:rsidRDefault="000072F8" w:rsidP="00FD757C">
      <w:pPr>
        <w:spacing w:line="480" w:lineRule="auto"/>
        <w:jc w:val="center"/>
        <w:rPr>
          <w:rFonts w:ascii="Times New Roman" w:hAnsi="Times New Roman" w:cs="Times New Roman"/>
        </w:rPr>
      </w:pPr>
    </w:p>
    <w:p w14:paraId="7FB2BF71" w14:textId="77777777" w:rsidR="000072F8" w:rsidRDefault="000072F8" w:rsidP="00FD757C">
      <w:pPr>
        <w:spacing w:line="480" w:lineRule="auto"/>
        <w:jc w:val="center"/>
        <w:rPr>
          <w:rFonts w:ascii="Times New Roman" w:hAnsi="Times New Roman" w:cs="Times New Roman"/>
        </w:rPr>
      </w:pPr>
    </w:p>
    <w:p w14:paraId="2221957B" w14:textId="77777777" w:rsidR="000072F8" w:rsidRDefault="000072F8" w:rsidP="00FD757C">
      <w:pPr>
        <w:spacing w:line="480" w:lineRule="auto"/>
        <w:jc w:val="center"/>
        <w:rPr>
          <w:rFonts w:ascii="Times New Roman" w:hAnsi="Times New Roman" w:cs="Times New Roman"/>
        </w:rPr>
      </w:pPr>
    </w:p>
    <w:p w14:paraId="5C3F6ED8" w14:textId="77777777" w:rsidR="000072F8" w:rsidRDefault="000072F8" w:rsidP="00FD757C">
      <w:pPr>
        <w:spacing w:line="480" w:lineRule="auto"/>
        <w:jc w:val="center"/>
        <w:rPr>
          <w:rFonts w:ascii="Times New Roman" w:hAnsi="Times New Roman" w:cs="Times New Roman"/>
        </w:rPr>
      </w:pPr>
    </w:p>
    <w:p w14:paraId="0438659E" w14:textId="77777777" w:rsidR="000072F8" w:rsidRDefault="000072F8" w:rsidP="00FD757C">
      <w:pPr>
        <w:spacing w:line="480" w:lineRule="auto"/>
        <w:jc w:val="center"/>
        <w:rPr>
          <w:rFonts w:ascii="Times New Roman" w:hAnsi="Times New Roman" w:cs="Times New Roman"/>
        </w:rPr>
      </w:pPr>
    </w:p>
    <w:p w14:paraId="2B834FCA" w14:textId="77777777" w:rsidR="000072F8" w:rsidRDefault="000072F8" w:rsidP="00FD757C">
      <w:pPr>
        <w:spacing w:line="480" w:lineRule="auto"/>
        <w:jc w:val="center"/>
        <w:rPr>
          <w:rFonts w:ascii="Times New Roman" w:hAnsi="Times New Roman" w:cs="Times New Roman"/>
        </w:rPr>
      </w:pPr>
    </w:p>
    <w:p w14:paraId="33E6C116" w14:textId="029F1207" w:rsidR="00855785" w:rsidRDefault="008416C3" w:rsidP="00FD757C">
      <w:pPr>
        <w:spacing w:line="480" w:lineRule="auto"/>
        <w:jc w:val="center"/>
        <w:rPr>
          <w:rFonts w:ascii="Times New Roman" w:hAnsi="Times New Roman" w:cs="Times New Roman"/>
        </w:rPr>
      </w:pPr>
      <w:r>
        <w:rPr>
          <w:rFonts w:ascii="Times New Roman" w:hAnsi="Times New Roman" w:cs="Times New Roman"/>
        </w:rPr>
        <w:lastRenderedPageBreak/>
        <w:t>Works Cited</w:t>
      </w:r>
    </w:p>
    <w:p w14:paraId="5864F3D1" w14:textId="33EA7D7B" w:rsidR="00855785" w:rsidRDefault="00855785" w:rsidP="00CB6BE3">
      <w:pPr>
        <w:pStyle w:val="NormalWeb"/>
        <w:spacing w:line="360" w:lineRule="auto"/>
        <w:ind w:left="567" w:hanging="567"/>
      </w:pPr>
      <w:r>
        <w:t xml:space="preserve">Steelfisher, Gillian. “Gender Discrimination in the United States: Experiences of Women.” </w:t>
      </w:r>
      <w:r>
        <w:rPr>
          <w:i/>
          <w:iCs/>
        </w:rPr>
        <w:t>Wiley Online Library</w:t>
      </w:r>
      <w:r>
        <w:t xml:space="preserve">, 29 Oct. 2019, doi.org/10.1111/1475-6773.13217. </w:t>
      </w:r>
    </w:p>
    <w:p w14:paraId="713B0BEE" w14:textId="77777777" w:rsidR="00CB6BE3" w:rsidRDefault="00CB6BE3" w:rsidP="00CB6BE3">
      <w:pPr>
        <w:spacing w:line="360" w:lineRule="auto"/>
        <w:rPr>
          <w:rFonts w:ascii="Georgia" w:eastAsia="Times New Roman" w:hAnsi="Georgia" w:cs="Times New Roman"/>
          <w:color w:val="353C3F"/>
          <w:shd w:val="clear" w:color="auto" w:fill="FFFFFF"/>
        </w:rPr>
      </w:pPr>
    </w:p>
    <w:p w14:paraId="68EFF65C" w14:textId="5A470296" w:rsidR="00855785" w:rsidRDefault="00855785" w:rsidP="00CB6BE3">
      <w:pPr>
        <w:spacing w:line="360" w:lineRule="auto"/>
        <w:rPr>
          <w:rFonts w:ascii="Georgia" w:eastAsia="Times New Roman" w:hAnsi="Georgia" w:cs="Times New Roman"/>
          <w:color w:val="353C3F"/>
          <w:bdr w:val="none" w:sz="0" w:space="0" w:color="auto" w:frame="1"/>
          <w:shd w:val="clear" w:color="auto" w:fill="FFFFFF"/>
        </w:rPr>
      </w:pPr>
      <w:r w:rsidRPr="00855785">
        <w:rPr>
          <w:rFonts w:ascii="Georgia" w:eastAsia="Times New Roman" w:hAnsi="Georgia" w:cs="Times New Roman"/>
          <w:color w:val="353C3F"/>
          <w:shd w:val="clear" w:color="auto" w:fill="FFFFFF"/>
        </w:rPr>
        <w:t>Waldfogel, Jane. </w:t>
      </w:r>
      <w:r w:rsidRPr="00855785">
        <w:rPr>
          <w:rFonts w:ascii="Georgia" w:eastAsia="Times New Roman" w:hAnsi="Georgia" w:cs="Times New Roman"/>
          <w:color w:val="353C3F"/>
          <w:bdr w:val="none" w:sz="0" w:space="0" w:color="auto" w:frame="1"/>
          <w:shd w:val="clear" w:color="auto" w:fill="FFFFFF"/>
        </w:rPr>
        <w:t>1998.</w:t>
      </w:r>
      <w:r w:rsidRPr="00855785">
        <w:rPr>
          <w:rFonts w:ascii="Georgia" w:eastAsia="Times New Roman" w:hAnsi="Georgia" w:cs="Times New Roman"/>
          <w:color w:val="353C3F"/>
          <w:shd w:val="clear" w:color="auto" w:fill="FFFFFF"/>
        </w:rPr>
        <w:t> </w:t>
      </w:r>
      <w:r w:rsidRPr="00855785">
        <w:rPr>
          <w:rFonts w:ascii="Georgia" w:eastAsia="Times New Roman" w:hAnsi="Georgia" w:cs="Times New Roman"/>
          <w:color w:val="353C3F"/>
          <w:bdr w:val="none" w:sz="0" w:space="0" w:color="auto" w:frame="1"/>
          <w:shd w:val="clear" w:color="auto" w:fill="FFFFFF"/>
        </w:rPr>
        <w:t xml:space="preserve">"Understanding the "Family Gap" in Pay for Women with </w:t>
      </w:r>
    </w:p>
    <w:p w14:paraId="2957AB7D" w14:textId="3087E64A" w:rsidR="00855785" w:rsidRDefault="00855785" w:rsidP="00CB6BE3">
      <w:pPr>
        <w:spacing w:line="360" w:lineRule="auto"/>
        <w:rPr>
          <w:rFonts w:ascii="inherit" w:eastAsia="Times New Roman" w:hAnsi="inherit" w:cs="Times New Roman"/>
          <w:color w:val="353C3F"/>
          <w:bdr w:val="none" w:sz="0" w:space="0" w:color="auto" w:frame="1"/>
          <w:shd w:val="clear" w:color="auto" w:fill="FFFFFF"/>
        </w:rPr>
      </w:pPr>
      <w:r>
        <w:rPr>
          <w:rFonts w:ascii="Georgia" w:eastAsia="Times New Roman" w:hAnsi="Georgia" w:cs="Times New Roman"/>
          <w:color w:val="353C3F"/>
          <w:bdr w:val="none" w:sz="0" w:space="0" w:color="auto" w:frame="1"/>
          <w:shd w:val="clear" w:color="auto" w:fill="FFFFFF"/>
        </w:rPr>
        <w:t xml:space="preserve">          </w:t>
      </w:r>
      <w:r w:rsidRPr="00855785">
        <w:rPr>
          <w:rFonts w:ascii="Georgia" w:eastAsia="Times New Roman" w:hAnsi="Georgia" w:cs="Times New Roman"/>
          <w:color w:val="353C3F"/>
          <w:bdr w:val="none" w:sz="0" w:space="0" w:color="auto" w:frame="1"/>
          <w:shd w:val="clear" w:color="auto" w:fill="FFFFFF"/>
        </w:rPr>
        <w:t>Children."</w:t>
      </w:r>
      <w:r w:rsidRPr="00855785">
        <w:rPr>
          <w:rFonts w:ascii="Georgia" w:eastAsia="Times New Roman" w:hAnsi="Georgia" w:cs="Times New Roman"/>
          <w:color w:val="353C3F"/>
          <w:shd w:val="clear" w:color="auto" w:fill="FFFFFF"/>
        </w:rPr>
        <w:t> </w:t>
      </w:r>
      <w:r w:rsidRPr="00855785">
        <w:rPr>
          <w:rFonts w:ascii="Georgia" w:eastAsia="Times New Roman" w:hAnsi="Georgia" w:cs="Times New Roman"/>
          <w:i/>
          <w:iCs/>
          <w:color w:val="353C3F"/>
          <w:bdr w:val="none" w:sz="0" w:space="0" w:color="auto" w:frame="1"/>
          <w:shd w:val="clear" w:color="auto" w:fill="FFFFFF"/>
        </w:rPr>
        <w:t>Journal of Economic Perspectives</w:t>
      </w:r>
      <w:r w:rsidRPr="00855785">
        <w:rPr>
          <w:rFonts w:ascii="Georgia" w:eastAsia="Times New Roman" w:hAnsi="Georgia" w:cs="Times New Roman"/>
          <w:color w:val="353C3F"/>
          <w:shd w:val="clear" w:color="auto" w:fill="FFFFFF"/>
        </w:rPr>
        <w:t>, </w:t>
      </w:r>
      <w:r w:rsidRPr="00855785">
        <w:rPr>
          <w:rFonts w:ascii="Georgia" w:eastAsia="Times New Roman" w:hAnsi="Georgia" w:cs="Times New Roman"/>
          <w:color w:val="353C3F"/>
          <w:bdr w:val="none" w:sz="0" w:space="0" w:color="auto" w:frame="1"/>
          <w:shd w:val="clear" w:color="auto" w:fill="FFFFFF"/>
        </w:rPr>
        <w:t>12 (1): 137-156</w:t>
      </w:r>
      <w:r w:rsidRPr="00855785">
        <w:rPr>
          <w:rFonts w:ascii="inherit" w:eastAsia="Times New Roman" w:hAnsi="inherit" w:cs="Times New Roman"/>
          <w:color w:val="353C3F"/>
          <w:bdr w:val="none" w:sz="0" w:space="0" w:color="auto" w:frame="1"/>
          <w:shd w:val="clear" w:color="auto" w:fill="FFFFFF"/>
        </w:rPr>
        <w:t>.</w:t>
      </w:r>
    </w:p>
    <w:p w14:paraId="6C9F10D1" w14:textId="51B47333" w:rsidR="00CB6BE3" w:rsidRDefault="00CB6BE3" w:rsidP="00CB6BE3">
      <w:pPr>
        <w:spacing w:line="360" w:lineRule="auto"/>
        <w:rPr>
          <w:rFonts w:ascii="inherit" w:eastAsia="Times New Roman" w:hAnsi="inherit" w:cs="Times New Roman"/>
          <w:color w:val="353C3F"/>
          <w:bdr w:val="none" w:sz="0" w:space="0" w:color="auto" w:frame="1"/>
          <w:shd w:val="clear" w:color="auto" w:fill="FFFFFF"/>
        </w:rPr>
      </w:pPr>
    </w:p>
    <w:p w14:paraId="085259AD" w14:textId="77777777" w:rsidR="00CB6BE3" w:rsidRDefault="00CB6BE3" w:rsidP="00CB6BE3">
      <w:pPr>
        <w:pStyle w:val="NormalWeb"/>
        <w:spacing w:line="360" w:lineRule="auto"/>
        <w:ind w:left="567" w:hanging="567"/>
      </w:pPr>
      <w:r>
        <w:t xml:space="preserve">Dobele, Angela R. </w:t>
      </w:r>
      <w:r>
        <w:rPr>
          <w:i/>
          <w:iCs/>
        </w:rPr>
        <w:t>Apps.webofknowledge.com.liblink.uncw.edu</w:t>
      </w:r>
      <w:r>
        <w:t xml:space="preserve">, 4 May 2014, apps.webofknowledge.com.liblink.uncw.edu/full_record.do?product=WOS&amp;search_mode=GeneralSearch&amp;qid=44&amp;SID=7BacIyJvIuE6qSLPC4D&amp;page=2&amp;doc=18. </w:t>
      </w:r>
    </w:p>
    <w:p w14:paraId="12B45A59" w14:textId="77777777" w:rsidR="00CB6BE3" w:rsidRDefault="00CB6BE3" w:rsidP="00CB6BE3">
      <w:pPr>
        <w:spacing w:line="360" w:lineRule="auto"/>
        <w:rPr>
          <w:rFonts w:ascii="inherit" w:eastAsia="Times New Roman" w:hAnsi="inherit" w:cs="Times New Roman"/>
          <w:color w:val="353C3F"/>
          <w:bdr w:val="none" w:sz="0" w:space="0" w:color="auto" w:frame="1"/>
          <w:shd w:val="clear" w:color="auto" w:fill="FFFFFF"/>
        </w:rPr>
      </w:pPr>
    </w:p>
    <w:p w14:paraId="5B9A44F9" w14:textId="4854F201" w:rsidR="00855785" w:rsidRDefault="00855785" w:rsidP="00855785">
      <w:pPr>
        <w:rPr>
          <w:rFonts w:ascii="inherit" w:eastAsia="Times New Roman" w:hAnsi="inherit" w:cs="Times New Roman"/>
          <w:color w:val="353C3F"/>
          <w:bdr w:val="none" w:sz="0" w:space="0" w:color="auto" w:frame="1"/>
          <w:shd w:val="clear" w:color="auto" w:fill="FFFFFF"/>
        </w:rPr>
      </w:pPr>
    </w:p>
    <w:p w14:paraId="7DD4D944" w14:textId="77777777" w:rsidR="00855785" w:rsidRPr="00855785" w:rsidRDefault="00855785" w:rsidP="00855785">
      <w:pPr>
        <w:rPr>
          <w:rFonts w:ascii="Times New Roman" w:eastAsia="Times New Roman" w:hAnsi="Times New Roman" w:cs="Times New Roman"/>
        </w:rPr>
      </w:pPr>
    </w:p>
    <w:p w14:paraId="45DCA862" w14:textId="77777777" w:rsidR="00855785" w:rsidRDefault="00855785" w:rsidP="00855785">
      <w:pPr>
        <w:pStyle w:val="NormalWeb"/>
        <w:ind w:left="567" w:hanging="567"/>
        <w:jc w:val="center"/>
      </w:pPr>
    </w:p>
    <w:p w14:paraId="3BE18C84" w14:textId="23AB7815" w:rsidR="00932B23" w:rsidRPr="00ED2DB5" w:rsidRDefault="00932B23" w:rsidP="00855785">
      <w:pPr>
        <w:spacing w:line="480" w:lineRule="auto"/>
        <w:jc w:val="center"/>
        <w:rPr>
          <w:rFonts w:ascii="Times New Roman" w:hAnsi="Times New Roman" w:cs="Times New Roman"/>
        </w:rPr>
      </w:pPr>
    </w:p>
    <w:sectPr w:rsidR="00932B23" w:rsidRPr="00ED2DB5">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DB5"/>
    <w:rsid w:val="000072F8"/>
    <w:rsid w:val="00031E57"/>
    <w:rsid w:val="0017713C"/>
    <w:rsid w:val="001777B1"/>
    <w:rsid w:val="003516B8"/>
    <w:rsid w:val="004B72B0"/>
    <w:rsid w:val="0071075F"/>
    <w:rsid w:val="00734DDB"/>
    <w:rsid w:val="007F25F4"/>
    <w:rsid w:val="008416C3"/>
    <w:rsid w:val="00855785"/>
    <w:rsid w:val="00922B12"/>
    <w:rsid w:val="00932B23"/>
    <w:rsid w:val="00AD7E72"/>
    <w:rsid w:val="00CB6BE3"/>
    <w:rsid w:val="00E276D0"/>
    <w:rsid w:val="00E92B42"/>
    <w:rsid w:val="00ED2DB5"/>
    <w:rsid w:val="00FD7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4F6CAD"/>
  <w15:chartTrackingRefBased/>
  <w15:docId w15:val="{ED87BA75-1521-514D-92ED-C4DBB1D44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16C3"/>
    <w:pPr>
      <w:spacing w:before="100" w:beforeAutospacing="1" w:after="100" w:afterAutospacing="1"/>
    </w:pPr>
    <w:rPr>
      <w:rFonts w:ascii="Times New Roman" w:eastAsia="Times New Roman" w:hAnsi="Times New Roman" w:cs="Times New Roman"/>
    </w:rPr>
  </w:style>
  <w:style w:type="character" w:customStyle="1" w:styleId="year">
    <w:name w:val="year"/>
    <w:basedOn w:val="DefaultParagraphFont"/>
    <w:rsid w:val="008416C3"/>
  </w:style>
  <w:style w:type="character" w:customStyle="1" w:styleId="title">
    <w:name w:val="title"/>
    <w:basedOn w:val="DefaultParagraphFont"/>
    <w:rsid w:val="008416C3"/>
  </w:style>
  <w:style w:type="character" w:customStyle="1" w:styleId="journal">
    <w:name w:val="journal"/>
    <w:basedOn w:val="DefaultParagraphFont"/>
    <w:rsid w:val="008416C3"/>
  </w:style>
  <w:style w:type="character" w:customStyle="1" w:styleId="vol">
    <w:name w:val="vol"/>
    <w:basedOn w:val="DefaultParagraphFont"/>
    <w:rsid w:val="008416C3"/>
  </w:style>
  <w:style w:type="character" w:customStyle="1" w:styleId="pages">
    <w:name w:val="pages"/>
    <w:basedOn w:val="DefaultParagraphFont"/>
    <w:rsid w:val="00841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995040">
      <w:bodyDiv w:val="1"/>
      <w:marLeft w:val="0"/>
      <w:marRight w:val="0"/>
      <w:marTop w:val="0"/>
      <w:marBottom w:val="0"/>
      <w:divBdr>
        <w:top w:val="none" w:sz="0" w:space="0" w:color="auto"/>
        <w:left w:val="none" w:sz="0" w:space="0" w:color="auto"/>
        <w:bottom w:val="none" w:sz="0" w:space="0" w:color="auto"/>
        <w:right w:val="none" w:sz="0" w:space="0" w:color="auto"/>
      </w:divBdr>
    </w:div>
    <w:div w:id="624971783">
      <w:bodyDiv w:val="1"/>
      <w:marLeft w:val="0"/>
      <w:marRight w:val="0"/>
      <w:marTop w:val="0"/>
      <w:marBottom w:val="0"/>
      <w:divBdr>
        <w:top w:val="none" w:sz="0" w:space="0" w:color="auto"/>
        <w:left w:val="none" w:sz="0" w:space="0" w:color="auto"/>
        <w:bottom w:val="none" w:sz="0" w:space="0" w:color="auto"/>
        <w:right w:val="none" w:sz="0" w:space="0" w:color="auto"/>
      </w:divBdr>
    </w:div>
    <w:div w:id="970283029">
      <w:bodyDiv w:val="1"/>
      <w:marLeft w:val="0"/>
      <w:marRight w:val="0"/>
      <w:marTop w:val="0"/>
      <w:marBottom w:val="0"/>
      <w:divBdr>
        <w:top w:val="none" w:sz="0" w:space="0" w:color="auto"/>
        <w:left w:val="none" w:sz="0" w:space="0" w:color="auto"/>
        <w:bottom w:val="none" w:sz="0" w:space="0" w:color="auto"/>
        <w:right w:val="none" w:sz="0" w:space="0" w:color="auto"/>
      </w:divBdr>
    </w:div>
    <w:div w:id="1116485158">
      <w:bodyDiv w:val="1"/>
      <w:marLeft w:val="0"/>
      <w:marRight w:val="0"/>
      <w:marTop w:val="0"/>
      <w:marBottom w:val="0"/>
      <w:divBdr>
        <w:top w:val="none" w:sz="0" w:space="0" w:color="auto"/>
        <w:left w:val="none" w:sz="0" w:space="0" w:color="auto"/>
        <w:bottom w:val="none" w:sz="0" w:space="0" w:color="auto"/>
        <w:right w:val="none" w:sz="0" w:space="0" w:color="auto"/>
      </w:divBdr>
    </w:div>
    <w:div w:id="1120416428">
      <w:bodyDiv w:val="1"/>
      <w:marLeft w:val="0"/>
      <w:marRight w:val="0"/>
      <w:marTop w:val="0"/>
      <w:marBottom w:val="0"/>
      <w:divBdr>
        <w:top w:val="none" w:sz="0" w:space="0" w:color="auto"/>
        <w:left w:val="none" w:sz="0" w:space="0" w:color="auto"/>
        <w:bottom w:val="none" w:sz="0" w:space="0" w:color="auto"/>
        <w:right w:val="none" w:sz="0" w:space="0" w:color="auto"/>
      </w:divBdr>
    </w:div>
    <w:div w:id="1283654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1558</Words>
  <Characters>8884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rkq8030@gmail.com</dc:creator>
  <cp:keywords/>
  <dc:description/>
  <cp:lastModifiedBy>rkq8030@gmail.com</cp:lastModifiedBy>
  <cp:revision>2</cp:revision>
  <dcterms:created xsi:type="dcterms:W3CDTF">2021-05-04T00:42:00Z</dcterms:created>
  <dcterms:modified xsi:type="dcterms:W3CDTF">2021-05-04T00:42:00Z</dcterms:modified>
</cp:coreProperties>
</file>