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Naming scheme: UseCase_Team9_&lt;first initial&gt;&lt;case#&gt;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Shana Watters mentioned 6-8 use cases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 use case is something that can be switched out, modular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How to write a use case: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who are the actors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Programmers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Testers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Election Officials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Luke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Abdikarim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Rohan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Isaac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what each user wants to do.  Each “thing” becomes a use case.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Coin flip tie breaker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color w:val="6aa84f"/>
          <w:rtl w:val="0"/>
        </w:rPr>
        <w:t xml:space="preserve">Return results to display</w:t>
      </w:r>
      <w:r w:rsidDel="00000000" w:rsidR="00000000" w:rsidRPr="00000000">
        <w:rPr>
          <w:rtl w:val="0"/>
        </w:rPr>
        <w:t xml:space="preserve"> (end of program when run)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Programmer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</w:pPr>
      <w:commentRangeStart w:id="0"/>
      <w:commentRangeStart w:id="1"/>
      <w:r w:rsidDel="00000000" w:rsidR="00000000" w:rsidRPr="00000000">
        <w:rPr>
          <w:rtl w:val="0"/>
        </w:rPr>
        <w:t xml:space="preserve">Testers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using manual input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Test with shuffling votes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Election Officials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color w:val="6aa84f"/>
          <w:rtl w:val="0"/>
        </w:rPr>
        <w:t xml:space="preserve">Input a CSV 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are we going to read in the CSV file? Command line or program itself?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A program should accept user input if they want file name OR election type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2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Generate </w:t>
      </w:r>
      <w:r w:rsidDel="00000000" w:rsidR="00000000" w:rsidRPr="00000000">
        <w:rPr>
          <w:color w:val="ff9900"/>
          <w:rtl w:val="0"/>
        </w:rPr>
        <w:t xml:space="preserve">an Audit File (Automatically generated)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do we implement it? Do we store in data structure and generate at the end, or as the program counts votes, will it be continually updated? Dynamic.</w:t>
      </w:r>
    </w:p>
    <w:p w:rsidR="00000000" w:rsidDel="00000000" w:rsidP="00000000" w:rsidRDefault="00000000" w:rsidRPr="00000000" w14:paraId="0000001E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 rename the file so it’s unique? Let’s just use system calls to timestamp for ease of use and simplicity.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Run Vote Count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Uses IR and OPL use cases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Run Instant Runoff 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Separate use case for ties? Using one use case for ties (coin flip, view “System”)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clear majority, popularity vote wins. How do we know who is most popular, </w:t>
      </w:r>
      <w:r w:rsidDel="00000000" w:rsidR="00000000" w:rsidRPr="00000000">
        <w:rPr>
          <w:rtl w:val="0"/>
        </w:rPr>
        <w:t xml:space="preserve">does program</w:t>
      </w:r>
      <w:r w:rsidDel="00000000" w:rsidR="00000000" w:rsidRPr="00000000">
        <w:rPr>
          <w:rtl w:val="0"/>
        </w:rPr>
        <w:t xml:space="preserve"> keep track of votes?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Generate audit</w:t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 Open Party Listing 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Generate audit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Observer (media)</w:t>
      </w:r>
    </w:p>
    <w:p w:rsidR="00000000" w:rsidDel="00000000" w:rsidP="00000000" w:rsidRDefault="00000000" w:rsidRPr="00000000" w14:paraId="00000028">
      <w:pPr>
        <w:pageBreakBefore w:val="0"/>
        <w:numPr>
          <w:ilvl w:val="2"/>
          <w:numId w:val="2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View results and Reports (Media reporter)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2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View audit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use case, decide on the normal course of events when that user is using the system.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basic course in the description for the use case.  What does the user do and what does the system do in response.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alternate courses of events and add those to extend the use case.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commonalities among the cases.  Extract and note them as common course use cases.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for other uses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Your use case shall include: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 A clear descriptor that communicates the scope of the use case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Number of the use case:  unique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 Description:  A brief paragraph describing the scope of the case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Actors:  A list of the types of users who can engage in the activities being described. 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Flow:  The steps the actors take to accomplish the goal.  A clear description of what the system does in response to each user action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Flows:  Capture the less common user/system interactions (e.g.  Answer a security question)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Flows:  Things that happen that prevent the user from achieving the goal  (e.g. incorrect username/password combo)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ke Chen" w:id="0" w:date="2021-02-11T18:42:02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voters ? No one should vote twice</w:t>
      </w:r>
    </w:p>
  </w:comment>
  <w:comment w:author="Abdikarim Fareh" w:id="1" w:date="2021-02-15T15:48:1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duplicates, will be taken care at the voting center.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been specified in the project docs, page 8, second last bullet points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