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6750"/>
        <w:tblGridChange w:id="0">
          <w:tblGrid>
            <w:gridCol w:w="2175"/>
            <w:gridCol w:w="67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View Audit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UseCase_Team9_R1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election officials view a detailed audit of the election results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Election Officials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 Benefits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Election officials can view an audit of the election results to ensure everything went well.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Every time an election is run under the voting system software an audit will be created if desired.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program will run through the election results and a programmer will have an option to generate an audit that can be sent directly to the election officials.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vote count file has just been run and the election official says yes to the creating of the audit.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election official will have read the audit file and then can exit the program.</w:t>
            </w:r>
          </w:p>
        </w:tc>
      </w:tr>
      <w:tr>
        <w:trPr>
          <w:cantSplit w:val="0"/>
          <w:trHeight w:val="2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Election official </w:t>
            </w:r>
            <w:r w:rsidDel="00000000" w:rsidR="00000000" w:rsidRPr="00000000">
              <w:rPr>
                <w:rtl w:val="0"/>
              </w:rPr>
              <w:t xml:space="preserve">finishes running election counting result program</w:t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Election official then</w:t>
            </w:r>
            <w:r w:rsidDel="00000000" w:rsidR="00000000" w:rsidRPr="00000000">
              <w:rPr>
                <w:rtl w:val="0"/>
              </w:rPr>
              <w:t xml:space="preserve"> can create an audit file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The audit file will be stored locally as a txt file</w:t>
            </w:r>
          </w:p>
          <w:p w:rsidR="00000000" w:rsidDel="00000000" w:rsidP="00000000" w:rsidRDefault="00000000" w:rsidRPr="00000000" w14:paraId="00000018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The election official may then view the audit file (EX1)</w:t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The election officials will look over the audit to make sure that everything is accurate.  </w:t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election has already been run but an audit has not been run on it. The official will rerun the election with the vote count file.</w:t>
            </w:r>
          </w:p>
          <w:p w:rsidR="00000000" w:rsidDel="00000000" w:rsidP="00000000" w:rsidRDefault="00000000" w:rsidRPr="00000000" w14:paraId="0000001C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The voting system program can be run as many times as the user desires.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3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EX1 Program crashes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The official will run the program again with the same file.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They will then return to step 3 of the main course.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