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testParse1()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will test if the parse() function correctly parses the number of candidates, ballots, and parties. The IR constructor calls parse() inside of it.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parse(), IR() constructor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irTest.csv has 3 candidates (Billy (D), Sandra (I), Joe (R))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total votes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parties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have been created with the correct values from the csv file.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