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35AF5" w14:textId="5ECB1C68" w:rsidR="00886ABD" w:rsidRPr="00E14458" w:rsidRDefault="00886ABD" w:rsidP="008B7D9F">
      <w:pPr>
        <w:jc w:val="center"/>
        <w:rPr>
          <w:rFonts w:ascii="Mongolian Baiti" w:hAnsi="Mongolian Baiti" w:cs="Mongolian Baiti"/>
          <w:sz w:val="32"/>
          <w:szCs w:val="32"/>
          <w:u w:val="single"/>
        </w:rPr>
      </w:pPr>
      <w:r w:rsidRPr="00E14458">
        <w:rPr>
          <w:rFonts w:ascii="Mongolian Baiti" w:hAnsi="Mongolian Baiti" w:cs="Mongolian Baiti"/>
          <w:sz w:val="32"/>
          <w:szCs w:val="32"/>
          <w:u w:val="single"/>
        </w:rPr>
        <w:t xml:space="preserve">The University of British Columbia </w:t>
      </w:r>
    </w:p>
    <w:p w14:paraId="52829335" w14:textId="76563829" w:rsidR="008B7D9F" w:rsidRPr="00E14458" w:rsidRDefault="008B7D9F" w:rsidP="008B7D9F">
      <w:pPr>
        <w:jc w:val="center"/>
        <w:rPr>
          <w:rFonts w:ascii="Mongolian Baiti" w:hAnsi="Mongolian Baiti" w:cs="Mongolian Baiti"/>
          <w:sz w:val="32"/>
          <w:szCs w:val="32"/>
          <w:u w:val="single"/>
        </w:rPr>
      </w:pPr>
    </w:p>
    <w:p w14:paraId="64B569EA" w14:textId="1FB363B6" w:rsidR="008B7D9F" w:rsidRPr="008F09D9" w:rsidRDefault="00CD4BA3" w:rsidP="008F09D9">
      <w:pPr>
        <w:jc w:val="center"/>
        <w:rPr>
          <w:rFonts w:ascii="Mongolian Baiti" w:hAnsi="Mongolian Baiti" w:cs="Mongolian Baiti"/>
        </w:rPr>
      </w:pPr>
      <w:r w:rsidRPr="00E14458">
        <w:rPr>
          <w:rFonts w:ascii="Mongolian Baiti" w:hAnsi="Mongolian Baiti" w:cs="Mongolian Baiti"/>
        </w:rPr>
        <w:t>Luke FitzGerald</w:t>
      </w:r>
    </w:p>
    <w:p w14:paraId="4004ED26" w14:textId="07C848C5" w:rsidR="00886ABD" w:rsidRPr="008F09D9" w:rsidRDefault="00886ABD" w:rsidP="008F09D9">
      <w:pPr>
        <w:jc w:val="center"/>
        <w:rPr>
          <w:rFonts w:ascii="Mongolian Baiti" w:hAnsi="Mongolian Baiti" w:cs="Mongolian Baiti"/>
        </w:rPr>
      </w:pPr>
      <w:r w:rsidRPr="008F09D9">
        <w:rPr>
          <w:rFonts w:ascii="Mongolian Baiti" w:hAnsi="Mongolian Baiti" w:cs="Mongolian Baiti"/>
        </w:rPr>
        <w:t>Dr Stefan Storey</w:t>
      </w:r>
    </w:p>
    <w:p w14:paraId="769CABAB" w14:textId="27116DAB" w:rsidR="00886ABD" w:rsidRDefault="00886ABD" w:rsidP="003B08F3">
      <w:pPr>
        <w:jc w:val="center"/>
        <w:rPr>
          <w:rFonts w:ascii="Mongolian Baiti" w:hAnsi="Mongolian Baiti" w:cs="Mongolian Baiti"/>
        </w:rPr>
      </w:pPr>
      <w:proofErr w:type="spellStart"/>
      <w:r w:rsidRPr="00E14458">
        <w:rPr>
          <w:rFonts w:ascii="Mongolian Baiti" w:hAnsi="Mongolian Baiti" w:cs="Mongolian Baiti"/>
        </w:rPr>
        <w:t>GPP</w:t>
      </w:r>
      <w:proofErr w:type="spellEnd"/>
      <w:r w:rsidRPr="00E14458">
        <w:rPr>
          <w:rFonts w:ascii="Mongolian Baiti" w:hAnsi="Mongolian Baiti" w:cs="Mongolian Baiti"/>
        </w:rPr>
        <w:t xml:space="preserve"> 541A Final Assignment</w:t>
      </w:r>
    </w:p>
    <w:p w14:paraId="62A8FB35" w14:textId="50D73BC3" w:rsidR="003B08F3" w:rsidRDefault="00E61B39" w:rsidP="003B08F3">
      <w:pPr>
        <w:jc w:val="center"/>
        <w:rPr>
          <w:rFonts w:ascii="Mongolian Baiti" w:hAnsi="Mongolian Baiti" w:cs="Mongolian Baiti"/>
        </w:rPr>
      </w:pPr>
      <w:r>
        <w:rPr>
          <w:rFonts w:ascii="Mongolian Baiti" w:hAnsi="Mongolian Baiti" w:cs="Mongolian Baiti"/>
        </w:rPr>
        <w:t>4/7/2019</w:t>
      </w:r>
    </w:p>
    <w:p w14:paraId="0B3FBBB9" w14:textId="77777777" w:rsidR="003B08F3" w:rsidRPr="00E14458" w:rsidRDefault="003B08F3" w:rsidP="008F09D9">
      <w:pPr>
        <w:jc w:val="center"/>
        <w:rPr>
          <w:rFonts w:ascii="Mongolian Baiti" w:hAnsi="Mongolian Baiti" w:cs="Mongolian Baiti"/>
        </w:rPr>
      </w:pPr>
    </w:p>
    <w:p w14:paraId="5EBF93F9" w14:textId="77777777" w:rsidR="00886ABD" w:rsidRPr="00E14458" w:rsidRDefault="00886ABD" w:rsidP="003327F2">
      <w:pPr>
        <w:jc w:val="center"/>
        <w:rPr>
          <w:rFonts w:ascii="Mongolian Baiti" w:hAnsi="Mongolian Baiti" w:cs="Mongolian Baiti"/>
        </w:rPr>
      </w:pPr>
    </w:p>
    <w:p w14:paraId="642DD3B7" w14:textId="4D200D3D" w:rsidR="003C0B6F" w:rsidRPr="00E14458" w:rsidRDefault="003C0B6F" w:rsidP="003327F2">
      <w:pPr>
        <w:jc w:val="center"/>
        <w:rPr>
          <w:rFonts w:ascii="Mongolian Baiti" w:hAnsi="Mongolian Baiti" w:cs="Mongolian Baiti"/>
        </w:rPr>
      </w:pPr>
    </w:p>
    <w:p w14:paraId="61A8BD5E" w14:textId="77777777" w:rsidR="003C0B6F" w:rsidRPr="00E14458" w:rsidRDefault="003C0B6F" w:rsidP="003327F2">
      <w:pPr>
        <w:jc w:val="center"/>
        <w:rPr>
          <w:rFonts w:ascii="Mongolian Baiti" w:hAnsi="Mongolian Baiti" w:cs="Mongolian Baiti"/>
        </w:rPr>
      </w:pPr>
    </w:p>
    <w:p w14:paraId="1A7132CC" w14:textId="03B68F35" w:rsidR="00CD4BA3" w:rsidRPr="00E14458" w:rsidRDefault="00CD4BA3" w:rsidP="003327F2">
      <w:pPr>
        <w:jc w:val="center"/>
        <w:rPr>
          <w:rFonts w:ascii="Mongolian Baiti" w:hAnsi="Mongolian Baiti" w:cs="Mongolian Baiti"/>
        </w:rPr>
      </w:pPr>
    </w:p>
    <w:p w14:paraId="0DA0A898" w14:textId="70F2AB7D" w:rsidR="00CD4BA3" w:rsidRPr="00E14458" w:rsidRDefault="004B43C8" w:rsidP="00856B0F">
      <w:pPr>
        <w:spacing w:line="360" w:lineRule="auto"/>
        <w:jc w:val="both"/>
        <w:rPr>
          <w:rFonts w:ascii="Mongolian Baiti" w:hAnsi="Mongolian Baiti" w:cs="Mongolian Baiti"/>
        </w:rPr>
      </w:pPr>
      <w:r w:rsidRPr="00E14458">
        <w:rPr>
          <w:rFonts w:ascii="Mongolian Baiti" w:hAnsi="Mongolian Baiti" w:cs="Mongolian Baiti"/>
          <w:i/>
        </w:rPr>
        <w:t>State Analysed</w:t>
      </w:r>
      <w:r w:rsidRPr="00E14458">
        <w:rPr>
          <w:rFonts w:ascii="Mongolian Baiti" w:hAnsi="Mongolian Baiti" w:cs="Mongolian Baiti"/>
        </w:rPr>
        <w:t>: The State of California</w:t>
      </w:r>
    </w:p>
    <w:p w14:paraId="28A9CD5A" w14:textId="1537C1C0" w:rsidR="004B43C8" w:rsidRPr="00E14458" w:rsidRDefault="004B43C8" w:rsidP="00856B0F">
      <w:pPr>
        <w:spacing w:line="360" w:lineRule="auto"/>
        <w:jc w:val="both"/>
        <w:rPr>
          <w:rFonts w:ascii="Mongolian Baiti" w:hAnsi="Mongolian Baiti" w:cs="Mongolian Baiti"/>
        </w:rPr>
      </w:pPr>
    </w:p>
    <w:p w14:paraId="1710A43D" w14:textId="05966D2C" w:rsidR="004B43C8" w:rsidRPr="002B423A" w:rsidRDefault="00E1546C" w:rsidP="00856B0F">
      <w:pPr>
        <w:spacing w:line="360" w:lineRule="auto"/>
        <w:jc w:val="both"/>
        <w:rPr>
          <w:rFonts w:cstheme="minorHAnsi"/>
        </w:rPr>
      </w:pPr>
      <w:r w:rsidRPr="00E14458">
        <w:rPr>
          <w:rFonts w:ascii="Mongolian Baiti" w:hAnsi="Mongolian Baiti" w:cs="Mongolian Baiti"/>
          <w:i/>
        </w:rPr>
        <w:t>Objective</w:t>
      </w:r>
      <w:r w:rsidRPr="00E14458">
        <w:rPr>
          <w:rFonts w:ascii="Mongolian Baiti" w:hAnsi="Mongolian Baiti" w:cs="Mongolian Baiti"/>
        </w:rPr>
        <w:t>: I intend to analyse the state’s Renewable Portfolio Standards</w:t>
      </w:r>
      <w:r w:rsidR="00A919B0" w:rsidRPr="00E14458">
        <w:rPr>
          <w:rFonts w:ascii="Mongolian Baiti" w:hAnsi="Mongolian Baiti" w:cs="Mongolian Baiti"/>
        </w:rPr>
        <w:t xml:space="preserve">, arguing that the </w:t>
      </w:r>
      <w:r w:rsidR="00D37B3F" w:rsidRPr="00E14458">
        <w:rPr>
          <w:rFonts w:ascii="Mongolian Baiti" w:hAnsi="Mongolian Baiti" w:cs="Mongolian Baiti"/>
        </w:rPr>
        <w:t>most aggressive measures the state is taking are ultimately the most effective</w:t>
      </w:r>
      <w:r w:rsidR="00394C04" w:rsidRPr="00E14458">
        <w:rPr>
          <w:rFonts w:ascii="Mongolian Baiti" w:hAnsi="Mongolian Baiti" w:cs="Mongolian Baiti"/>
        </w:rPr>
        <w:t xml:space="preserve">, and that, based on evidence from the state, </w:t>
      </w:r>
      <w:r w:rsidR="008B58C1" w:rsidRPr="00E14458">
        <w:rPr>
          <w:rFonts w:ascii="Mongolian Baiti" w:hAnsi="Mongolian Baiti" w:cs="Mongolian Baiti"/>
        </w:rPr>
        <w:t>continu</w:t>
      </w:r>
      <w:r w:rsidR="005E008E" w:rsidRPr="00E14458">
        <w:rPr>
          <w:rFonts w:ascii="Mongolian Baiti" w:hAnsi="Mongolian Baiti" w:cs="Mongolian Baiti"/>
        </w:rPr>
        <w:t xml:space="preserve">ing to move towards a </w:t>
      </w:r>
      <w:r w:rsidR="00F55CE9" w:rsidRPr="00E14458">
        <w:rPr>
          <w:rFonts w:ascii="Mongolian Baiti" w:hAnsi="Mongolian Baiti" w:cs="Mongolian Baiti"/>
        </w:rPr>
        <w:t xml:space="preserve">60% renewable energy portfolio by 2045 is attainable. However, </w:t>
      </w:r>
      <w:r w:rsidR="001D7648" w:rsidRPr="00E14458">
        <w:rPr>
          <w:rFonts w:ascii="Mongolian Baiti" w:hAnsi="Mongolian Baiti" w:cs="Mongolian Baiti"/>
        </w:rPr>
        <w:t xml:space="preserve">it will not be without challenges: </w:t>
      </w:r>
      <w:r w:rsidR="00CE5989" w:rsidRPr="00E14458">
        <w:rPr>
          <w:rFonts w:ascii="Mongolian Baiti" w:hAnsi="Mongolian Baiti" w:cs="Mongolian Baiti"/>
        </w:rPr>
        <w:t xml:space="preserve">as </w:t>
      </w:r>
      <w:r w:rsidR="00FD06AA" w:rsidRPr="00E14458">
        <w:rPr>
          <w:rFonts w:ascii="Mongolian Baiti" w:hAnsi="Mongolian Baiti" w:cs="Mongolian Baiti"/>
        </w:rPr>
        <w:t xml:space="preserve">RPS </w:t>
      </w:r>
      <w:r w:rsidR="00CE5989" w:rsidRPr="00E14458">
        <w:rPr>
          <w:rFonts w:ascii="Mongolian Baiti" w:hAnsi="Mongolian Baiti" w:cs="Mongolian Baiti"/>
        </w:rPr>
        <w:t xml:space="preserve">is still relatively </w:t>
      </w:r>
      <w:r w:rsidR="000B15BE" w:rsidRPr="00E14458">
        <w:rPr>
          <w:rFonts w:ascii="Mongolian Baiti" w:hAnsi="Mongolian Baiti" w:cs="Mongolian Baiti"/>
        </w:rPr>
        <w:t xml:space="preserve">nascent, it faces several short-to-medium-term challenges </w:t>
      </w:r>
      <w:r w:rsidR="009C67A8" w:rsidRPr="00E14458">
        <w:rPr>
          <w:rFonts w:ascii="Mongolian Baiti" w:hAnsi="Mongolian Baiti" w:cs="Mongolian Baiti"/>
        </w:rPr>
        <w:t>brought by</w:t>
      </w:r>
      <w:r w:rsidR="009B11C9" w:rsidRPr="00E14458">
        <w:rPr>
          <w:rFonts w:ascii="Mongolian Baiti" w:hAnsi="Mongolian Baiti" w:cs="Mongolian Baiti"/>
        </w:rPr>
        <w:t xml:space="preserve"> stakeholders</w:t>
      </w:r>
      <w:r w:rsidR="009C67A8" w:rsidRPr="00E14458">
        <w:rPr>
          <w:rFonts w:ascii="Mongolian Baiti" w:hAnsi="Mongolian Baiti" w:cs="Mongolian Baiti"/>
        </w:rPr>
        <w:t>.</w:t>
      </w:r>
      <w:r w:rsidR="00FD06AA" w:rsidRPr="00E14458">
        <w:rPr>
          <w:rFonts w:ascii="Mongolian Baiti" w:hAnsi="Mongolian Baiti" w:cs="Mongolian Baiti"/>
        </w:rPr>
        <w:t xml:space="preserve"> </w:t>
      </w:r>
      <w:r w:rsidR="00A01038" w:rsidRPr="00E14458">
        <w:rPr>
          <w:rFonts w:ascii="Mongolian Baiti" w:hAnsi="Mongolian Baiti" w:cs="Mongolian Baiti"/>
        </w:rPr>
        <w:t>Since</w:t>
      </w:r>
      <w:r w:rsidR="00993420" w:rsidRPr="00E14458">
        <w:rPr>
          <w:rFonts w:ascii="Mongolian Baiti" w:hAnsi="Mongolian Baiti" w:cs="Mongolian Baiti"/>
        </w:rPr>
        <w:t xml:space="preserve"> RPS</w:t>
      </w:r>
      <w:r w:rsidR="00D65BE7" w:rsidRPr="00E14458">
        <w:rPr>
          <w:rFonts w:ascii="Mongolian Baiti" w:hAnsi="Mongolian Baiti" w:cs="Mongolian Baiti"/>
        </w:rPr>
        <w:t xml:space="preserve"> universally applies across the state to fundamental infrastructure</w:t>
      </w:r>
      <w:r w:rsidR="00A01038" w:rsidRPr="00E14458">
        <w:rPr>
          <w:rFonts w:ascii="Mongolian Baiti" w:hAnsi="Mongolian Baiti" w:cs="Mongolian Baiti"/>
        </w:rPr>
        <w:t>, it implicitly involves a</w:t>
      </w:r>
      <w:r w:rsidR="00FD06AA" w:rsidRPr="00E14458">
        <w:rPr>
          <w:rFonts w:ascii="Mongolian Baiti" w:hAnsi="Mongolian Baiti" w:cs="Mongolian Baiti"/>
        </w:rPr>
        <w:t xml:space="preserve"> </w:t>
      </w:r>
      <w:r w:rsidR="0091010F" w:rsidRPr="00E14458">
        <w:rPr>
          <w:rFonts w:ascii="Mongolian Baiti" w:hAnsi="Mongolian Baiti" w:cs="Mongolian Baiti"/>
        </w:rPr>
        <w:t xml:space="preserve">myriad of stakeholders with </w:t>
      </w:r>
      <w:r w:rsidR="00CD1797" w:rsidRPr="00E14458">
        <w:rPr>
          <w:rFonts w:ascii="Mongolian Baiti" w:hAnsi="Mongolian Baiti" w:cs="Mongolian Baiti"/>
        </w:rPr>
        <w:t xml:space="preserve">competing and overlapping </w:t>
      </w:r>
      <w:r w:rsidR="008038B0" w:rsidRPr="00E14458">
        <w:rPr>
          <w:rFonts w:ascii="Mongolian Baiti" w:hAnsi="Mongolian Baiti" w:cs="Mongolian Baiti"/>
        </w:rPr>
        <w:t>agendas</w:t>
      </w:r>
      <w:r w:rsidR="0065183F">
        <w:rPr>
          <w:rFonts w:ascii="Mongolian Baiti" w:hAnsi="Mongolian Baiti" w:cs="Mongolian Baiti"/>
        </w:rPr>
        <w:t xml:space="preserve">. </w:t>
      </w:r>
      <w:proofErr w:type="gramStart"/>
      <w:r w:rsidR="0065183F">
        <w:rPr>
          <w:rFonts w:ascii="Mongolian Baiti" w:hAnsi="Mongolian Baiti" w:cs="Mongolian Baiti"/>
        </w:rPr>
        <w:t>All of</w:t>
      </w:r>
      <w:proofErr w:type="gramEnd"/>
      <w:r w:rsidR="0065183F">
        <w:rPr>
          <w:rFonts w:ascii="Mongolian Baiti" w:hAnsi="Mongolian Baiti" w:cs="Mongolian Baiti"/>
        </w:rPr>
        <w:t xml:space="preserve"> these </w:t>
      </w:r>
      <w:r w:rsidR="002138BF">
        <w:rPr>
          <w:rFonts w:ascii="Mongolian Baiti" w:hAnsi="Mongolian Baiti" w:cs="Mongolian Baiti"/>
        </w:rPr>
        <w:t>concerns</w:t>
      </w:r>
      <w:r w:rsidR="008038B0" w:rsidRPr="00E14458">
        <w:rPr>
          <w:rFonts w:ascii="Mongolian Baiti" w:hAnsi="Mongolian Baiti" w:cs="Mongolian Baiti"/>
        </w:rPr>
        <w:t xml:space="preserve"> will have to be carefully considered </w:t>
      </w:r>
      <w:r w:rsidR="00CB4228" w:rsidRPr="00E14458">
        <w:rPr>
          <w:rFonts w:ascii="Mongolian Baiti" w:hAnsi="Mongolian Baiti" w:cs="Mongolian Baiti"/>
        </w:rPr>
        <w:t>with the ultimate goal of a future electricity grid powered by renewable</w:t>
      </w:r>
      <w:r w:rsidR="009B11C9" w:rsidRPr="00E14458">
        <w:rPr>
          <w:rFonts w:ascii="Mongolian Baiti" w:hAnsi="Mongolian Baiti" w:cs="Mongolian Baiti"/>
        </w:rPr>
        <w:t xml:space="preserve"> sources in mind. </w:t>
      </w:r>
    </w:p>
    <w:p w14:paraId="670F3FD7" w14:textId="4F110B1F" w:rsidR="004B43C8" w:rsidRPr="002B423A" w:rsidRDefault="004B43C8" w:rsidP="00CD4BA3">
      <w:pPr>
        <w:jc w:val="both"/>
        <w:rPr>
          <w:rFonts w:cstheme="minorHAnsi"/>
        </w:rPr>
      </w:pPr>
    </w:p>
    <w:p w14:paraId="5BE4934E" w14:textId="77777777" w:rsidR="004B43C8" w:rsidRPr="002B423A" w:rsidRDefault="004B43C8" w:rsidP="00CD4BA3">
      <w:pPr>
        <w:jc w:val="both"/>
        <w:rPr>
          <w:rFonts w:cstheme="minorHAnsi"/>
          <w:b/>
          <w:lang w:val="en-US"/>
        </w:rPr>
      </w:pPr>
    </w:p>
    <w:p w14:paraId="63E84B5D" w14:textId="77777777" w:rsidR="00C13C9E" w:rsidRPr="002B423A" w:rsidRDefault="00C13C9E" w:rsidP="00C13C9E">
      <w:pPr>
        <w:ind w:left="720"/>
        <w:rPr>
          <w:rFonts w:cstheme="minorHAnsi"/>
          <w:b/>
          <w:lang w:val="en-US"/>
        </w:rPr>
      </w:pPr>
    </w:p>
    <w:p w14:paraId="587C99FD" w14:textId="77777777" w:rsidR="00C13C9E" w:rsidRPr="002B423A" w:rsidRDefault="00C13C9E" w:rsidP="00C13C9E">
      <w:pPr>
        <w:ind w:left="720"/>
        <w:rPr>
          <w:rFonts w:cstheme="minorHAnsi"/>
          <w:b/>
          <w:lang w:val="en-US"/>
        </w:rPr>
      </w:pPr>
    </w:p>
    <w:p w14:paraId="232A715D" w14:textId="77777777" w:rsidR="00C13C9E" w:rsidRPr="002B423A" w:rsidRDefault="00C13C9E" w:rsidP="00C13C9E">
      <w:pPr>
        <w:ind w:left="720"/>
        <w:rPr>
          <w:rFonts w:cstheme="minorHAnsi"/>
          <w:b/>
          <w:lang w:val="en-US"/>
        </w:rPr>
      </w:pPr>
    </w:p>
    <w:p w14:paraId="2C28444F" w14:textId="77777777" w:rsidR="00C13C9E" w:rsidRPr="002B423A" w:rsidRDefault="00C13C9E" w:rsidP="00C13C9E">
      <w:pPr>
        <w:ind w:left="720"/>
        <w:rPr>
          <w:rFonts w:cstheme="minorHAnsi"/>
          <w:b/>
          <w:lang w:val="en-US"/>
        </w:rPr>
      </w:pPr>
    </w:p>
    <w:p w14:paraId="6A726357" w14:textId="77777777" w:rsidR="00C13C9E" w:rsidRPr="002B423A" w:rsidRDefault="00C13C9E" w:rsidP="00C13C9E">
      <w:pPr>
        <w:ind w:left="720"/>
        <w:rPr>
          <w:rFonts w:cstheme="minorHAnsi"/>
          <w:b/>
          <w:lang w:val="en-US"/>
        </w:rPr>
      </w:pPr>
    </w:p>
    <w:p w14:paraId="1B44038B" w14:textId="77777777" w:rsidR="00FF3861" w:rsidRPr="002B423A" w:rsidRDefault="00FF3861" w:rsidP="00C13C9E">
      <w:pPr>
        <w:ind w:left="720"/>
        <w:rPr>
          <w:rFonts w:cstheme="minorHAnsi"/>
          <w:b/>
          <w:lang w:val="en-US"/>
        </w:rPr>
      </w:pPr>
    </w:p>
    <w:p w14:paraId="7412C4A7" w14:textId="0D70B053" w:rsidR="006244D2" w:rsidRPr="00E14458" w:rsidRDefault="006244D2" w:rsidP="00E14458">
      <w:pPr>
        <w:pStyle w:val="ListParagraph"/>
        <w:spacing w:line="360" w:lineRule="auto"/>
        <w:ind w:left="1080"/>
        <w:jc w:val="both"/>
        <w:rPr>
          <w:rFonts w:ascii="Mongolian Baiti" w:hAnsi="Mongolian Baiti" w:cs="Mongolian Baiti"/>
          <w:color w:val="222222"/>
          <w:shd w:val="clear" w:color="auto" w:fill="FFFFFF"/>
        </w:rPr>
      </w:pPr>
      <w:r w:rsidRPr="00E14458">
        <w:rPr>
          <w:rFonts w:ascii="Mongolian Baiti" w:hAnsi="Mongolian Baiti" w:cs="Mongolian Baiti"/>
          <w:lang w:val="en-US"/>
        </w:rPr>
        <w:lastRenderedPageBreak/>
        <w:t xml:space="preserve">In the following, I will analyze California’s Renewable Portfolio standard, examining the effect it has on the grid makeup and subsequent electricity delivery and prices. The RPS policy aims to impel </w:t>
      </w:r>
      <w:r w:rsidRPr="00E14458">
        <w:rPr>
          <w:rFonts w:ascii="Mongolian Baiti" w:hAnsi="Mongolian Baiti" w:cs="Mongolian Baiti"/>
          <w:color w:val="222222"/>
          <w:shd w:val="clear" w:color="auto" w:fill="FFFFFF"/>
        </w:rPr>
        <w:t xml:space="preserve">retail sellers and publicly owned utilities to procure 60% of electricity from renewable sources by 2030 and ultimately reach 100% by 2045. </w:t>
      </w:r>
    </w:p>
    <w:p w14:paraId="37290E02" w14:textId="77777777" w:rsidR="00FF3861" w:rsidRPr="00E14458" w:rsidRDefault="00FF3861" w:rsidP="00E14458">
      <w:pPr>
        <w:pStyle w:val="ListParagraph"/>
        <w:spacing w:line="360" w:lineRule="auto"/>
        <w:ind w:left="1080"/>
        <w:rPr>
          <w:rFonts w:ascii="Mongolian Baiti" w:hAnsi="Mongolian Baiti" w:cs="Mongolian Baiti"/>
          <w:b/>
          <w:lang w:val="en-US"/>
        </w:rPr>
      </w:pPr>
    </w:p>
    <w:p w14:paraId="53A90D7C" w14:textId="77777777" w:rsidR="006244D2" w:rsidRPr="00E14458" w:rsidRDefault="006244D2" w:rsidP="00E14458">
      <w:pPr>
        <w:pStyle w:val="ListParagraph"/>
        <w:spacing w:line="360" w:lineRule="auto"/>
        <w:ind w:left="1080"/>
        <w:rPr>
          <w:rFonts w:ascii="Mongolian Baiti" w:hAnsi="Mongolian Baiti" w:cs="Mongolian Baiti"/>
          <w:b/>
          <w:lang w:val="en-US"/>
        </w:rPr>
      </w:pPr>
    </w:p>
    <w:p w14:paraId="452054F3" w14:textId="5E18AF87" w:rsidR="00295256" w:rsidRPr="00E14458" w:rsidRDefault="00503D02" w:rsidP="00E14458">
      <w:pPr>
        <w:pStyle w:val="ListParagraph"/>
        <w:numPr>
          <w:ilvl w:val="0"/>
          <w:numId w:val="3"/>
        </w:numPr>
        <w:spacing w:line="360" w:lineRule="auto"/>
        <w:rPr>
          <w:rFonts w:ascii="Mongolian Baiti" w:hAnsi="Mongolian Baiti" w:cs="Mongolian Baiti"/>
          <w:b/>
          <w:lang w:val="en-US"/>
        </w:rPr>
      </w:pPr>
      <w:r w:rsidRPr="00E14458">
        <w:rPr>
          <w:rFonts w:ascii="Mongolian Baiti" w:hAnsi="Mongolian Baiti" w:cs="Mongolian Baiti"/>
          <w:b/>
          <w:lang w:val="en-US"/>
        </w:rPr>
        <w:t>Context</w:t>
      </w:r>
    </w:p>
    <w:p w14:paraId="04419C41" w14:textId="438E1969" w:rsidR="00AA09C0" w:rsidRPr="00E14458" w:rsidRDefault="0077660A" w:rsidP="00E14458">
      <w:pPr>
        <w:spacing w:line="360" w:lineRule="auto"/>
        <w:rPr>
          <w:rFonts w:ascii="Mongolian Baiti" w:hAnsi="Mongolian Baiti" w:cs="Mongolian Baiti"/>
          <w:lang w:val="en-US"/>
        </w:rPr>
      </w:pPr>
      <w:r w:rsidRPr="00E14458">
        <w:rPr>
          <w:rFonts w:ascii="Mongolian Baiti" w:hAnsi="Mongolian Baiti" w:cs="Mongolian Baiti"/>
          <w:i/>
          <w:lang w:val="en-US"/>
        </w:rPr>
        <w:t>Social:</w:t>
      </w:r>
      <w:r w:rsidRPr="00E14458">
        <w:rPr>
          <w:rFonts w:ascii="Mongolian Baiti" w:hAnsi="Mongolian Baiti" w:cs="Mongolian Baiti"/>
          <w:lang w:val="en-US"/>
        </w:rPr>
        <w:t xml:space="preserve"> </w:t>
      </w:r>
      <w:r w:rsidR="00503D02" w:rsidRPr="00E14458">
        <w:rPr>
          <w:rFonts w:ascii="Mongolian Baiti" w:hAnsi="Mongolian Baiti" w:cs="Mongolian Baiti"/>
          <w:lang w:val="en-US"/>
        </w:rPr>
        <w:t>California’s energy background is one steeped of innovation and diversity; as the world’s fifth largest economy by itself, the state has vast energy demands that, with the specter of climate change ever growing, it can no longer expect to meet through conventional fossil fuels.</w:t>
      </w:r>
      <w:r w:rsidR="005B18F0" w:rsidRPr="00E14458">
        <w:rPr>
          <w:rFonts w:ascii="Mongolian Baiti" w:hAnsi="Mongolian Baiti" w:cs="Mongolian Baiti"/>
          <w:lang w:val="en-US"/>
        </w:rPr>
        <w:t xml:space="preserve"> Electricity generation </w:t>
      </w:r>
      <w:r w:rsidR="004E383F" w:rsidRPr="00E14458">
        <w:rPr>
          <w:rFonts w:ascii="Mongolian Baiti" w:hAnsi="Mongolian Baiti" w:cs="Mongolian Baiti"/>
          <w:lang w:val="en-US"/>
        </w:rPr>
        <w:t xml:space="preserve">needs to become cleaner, given that it contributes to 16% of the state’s </w:t>
      </w:r>
      <w:proofErr w:type="spellStart"/>
      <w:r w:rsidR="004E383F" w:rsidRPr="00E14458">
        <w:rPr>
          <w:rFonts w:ascii="Mongolian Baiti" w:hAnsi="Mongolian Baiti" w:cs="Mongolian Baiti"/>
          <w:lang w:val="en-US"/>
        </w:rPr>
        <w:t>GHG</w:t>
      </w:r>
      <w:proofErr w:type="spellEnd"/>
      <w:r w:rsidR="004E383F" w:rsidRPr="00E14458">
        <w:rPr>
          <w:rFonts w:ascii="Mongolian Baiti" w:hAnsi="Mongolian Baiti" w:cs="Mongolian Baiti"/>
          <w:lang w:val="en-US"/>
        </w:rPr>
        <w:t xml:space="preserve"> emissions.</w:t>
      </w:r>
      <w:r w:rsidR="004E383F" w:rsidRPr="00E14458">
        <w:rPr>
          <w:rStyle w:val="EndnoteReference"/>
          <w:rFonts w:ascii="Mongolian Baiti" w:hAnsi="Mongolian Baiti" w:cs="Mongolian Baiti"/>
          <w:lang w:val="en-US"/>
        </w:rPr>
        <w:endnoteReference w:id="1"/>
      </w:r>
      <w:r w:rsidR="00503D02" w:rsidRPr="00E14458">
        <w:rPr>
          <w:rFonts w:ascii="Mongolian Baiti" w:hAnsi="Mongolian Baiti" w:cs="Mongolian Baiti"/>
          <w:lang w:val="en-US"/>
        </w:rPr>
        <w:t xml:space="preserve"> Fortunately, the state has two innate advantages, one social and one spatial: the former, a progressive culture that is generally amenable to alternative forms of energy provision, whilst the latter is a large natural resource base coupled with economic power. </w:t>
      </w:r>
      <w:r w:rsidR="00CF6F82" w:rsidRPr="00E14458">
        <w:rPr>
          <w:rFonts w:ascii="Mongolian Baiti" w:hAnsi="Mongolian Baiti" w:cs="Mongolian Baiti"/>
          <w:lang w:val="en-US"/>
        </w:rPr>
        <w:t>In the case of the former, Vogel (1995) has asserted California impels other states to meet the regulatory bar the state has set;</w:t>
      </w:r>
      <w:r w:rsidR="00AA09C0" w:rsidRPr="00E14458">
        <w:rPr>
          <w:rStyle w:val="EndnoteReference"/>
          <w:rFonts w:ascii="Mongolian Baiti" w:hAnsi="Mongolian Baiti" w:cs="Mongolian Baiti"/>
          <w:lang w:val="en-US"/>
        </w:rPr>
        <w:endnoteReference w:id="2"/>
      </w:r>
      <w:r w:rsidR="00AA09C0" w:rsidRPr="00E14458">
        <w:rPr>
          <w:rFonts w:ascii="Mongolian Baiti" w:hAnsi="Mongolian Baiti" w:cs="Mongolian Baiti"/>
          <w:lang w:val="en-US"/>
        </w:rPr>
        <w:t xml:space="preserve"> furthermore, voters have policy expectations, meaning that electability can rest upon a bare minimum of expected environmental policies. For example, the state allocated significant funding to educational agencies who both apply and diffuse energy saving measures.</w:t>
      </w:r>
      <w:r w:rsidR="00AA09C0" w:rsidRPr="00E14458">
        <w:rPr>
          <w:rStyle w:val="EndnoteReference"/>
          <w:rFonts w:ascii="Mongolian Baiti" w:hAnsi="Mongolian Baiti" w:cs="Mongolian Baiti"/>
          <w:lang w:val="en-US"/>
        </w:rPr>
        <w:endnoteReference w:id="3"/>
      </w:r>
    </w:p>
    <w:p w14:paraId="3D71A4D7" w14:textId="2A48E086" w:rsidR="00A27A40" w:rsidRPr="00E14458" w:rsidRDefault="00A27A40" w:rsidP="00E14458">
      <w:pPr>
        <w:spacing w:line="360" w:lineRule="auto"/>
        <w:rPr>
          <w:rFonts w:ascii="Mongolian Baiti" w:hAnsi="Mongolian Baiti" w:cs="Mongolian Baiti"/>
          <w:lang w:val="en-US"/>
        </w:rPr>
      </w:pPr>
      <w:r w:rsidRPr="00E14458">
        <w:rPr>
          <w:rFonts w:ascii="Mongolian Baiti" w:hAnsi="Mongolian Baiti" w:cs="Mongolian Baiti"/>
          <w:i/>
          <w:lang w:val="en-US"/>
        </w:rPr>
        <w:t xml:space="preserve">Current Energy Portfolio: </w:t>
      </w:r>
      <w:r w:rsidRPr="00E14458">
        <w:rPr>
          <w:rFonts w:ascii="Mongolian Baiti" w:hAnsi="Mongolian Baiti" w:cs="Mongolian Baiti"/>
          <w:lang w:val="en-US"/>
        </w:rPr>
        <w:t xml:space="preserve">California has a large electricity appetite, producing </w:t>
      </w:r>
      <w:commentRangeStart w:id="0"/>
      <w:r w:rsidRPr="00E14458">
        <w:rPr>
          <w:rFonts w:ascii="Mongolian Baiti" w:hAnsi="Mongolian Baiti" w:cs="Mongolian Baiti"/>
          <w:lang w:val="en-US"/>
        </w:rPr>
        <w:t>11.4TW alone in 2015.</w:t>
      </w:r>
      <w:commentRangeEnd w:id="0"/>
      <w:r w:rsidRPr="00E14458">
        <w:rPr>
          <w:rStyle w:val="CommentReference"/>
          <w:rFonts w:ascii="Mongolian Baiti" w:hAnsi="Mongolian Baiti" w:cs="Mongolian Baiti"/>
          <w:sz w:val="22"/>
          <w:szCs w:val="22"/>
        </w:rPr>
        <w:commentReference w:id="0"/>
      </w:r>
      <w:r w:rsidRPr="00E14458">
        <w:rPr>
          <w:rStyle w:val="EndnoteReference"/>
          <w:rFonts w:ascii="Mongolian Baiti" w:hAnsi="Mongolian Baiti" w:cs="Mongolian Baiti"/>
          <w:lang w:val="en-US"/>
        </w:rPr>
        <w:endnoteReference w:id="4"/>
      </w:r>
      <w:r w:rsidRPr="00E14458">
        <w:rPr>
          <w:rFonts w:ascii="Mongolian Baiti" w:hAnsi="Mongolian Baiti" w:cs="Mongolian Baiti"/>
          <w:lang w:val="en-US"/>
        </w:rPr>
        <w:t xml:space="preserve"> The state’s energy grid has historically tried to optimize itself; according to the California Energy Commission (CEC), doing so has saved the state $100bn, or </w:t>
      </w:r>
      <w:commentRangeStart w:id="1"/>
      <w:r w:rsidRPr="00E14458">
        <w:rPr>
          <w:rFonts w:ascii="Mongolian Baiti" w:hAnsi="Mongolian Baiti" w:cs="Mongolian Baiti"/>
          <w:lang w:val="en-US"/>
        </w:rPr>
        <w:t>70k GW</w:t>
      </w:r>
      <w:commentRangeEnd w:id="1"/>
      <w:r w:rsidRPr="00E14458">
        <w:rPr>
          <w:rStyle w:val="CommentReference"/>
          <w:rFonts w:ascii="Mongolian Baiti" w:hAnsi="Mongolian Baiti" w:cs="Mongolian Baiti"/>
          <w:sz w:val="22"/>
          <w:szCs w:val="22"/>
        </w:rPr>
        <w:commentReference w:id="1"/>
      </w:r>
      <w:r w:rsidRPr="00E14458">
        <w:rPr>
          <w:rFonts w:ascii="Mongolian Baiti" w:hAnsi="Mongolian Baiti" w:cs="Mongolian Baiti"/>
          <w:lang w:val="en-US"/>
        </w:rPr>
        <w:t>, over forty years.</w:t>
      </w:r>
      <w:r w:rsidRPr="00E14458">
        <w:rPr>
          <w:rStyle w:val="EndnoteReference"/>
          <w:rFonts w:ascii="Mongolian Baiti" w:hAnsi="Mongolian Baiti" w:cs="Mongolian Baiti"/>
          <w:lang w:val="en-US"/>
        </w:rPr>
        <w:endnoteReference w:id="5"/>
      </w:r>
      <w:r w:rsidRPr="00E14458">
        <w:rPr>
          <w:rFonts w:ascii="Mongolian Baiti" w:hAnsi="Mongolian Baiti" w:cs="Mongolian Baiti"/>
          <w:lang w:val="en-US"/>
        </w:rPr>
        <w:t xml:space="preserve"> More recently, the impetus to do so has increased, with the state voting in 2018 that, by 2030, retail electricity use will be powered by 60% renewables; the 30% target for 2020 was met in 2018 (reaching 34%).</w:t>
      </w:r>
      <w:r w:rsidRPr="00E14458">
        <w:rPr>
          <w:rStyle w:val="EndnoteReference"/>
          <w:rFonts w:ascii="Mongolian Baiti" w:hAnsi="Mongolian Baiti" w:cs="Mongolian Baiti"/>
          <w:lang w:val="en-US"/>
        </w:rPr>
        <w:endnoteReference w:id="6"/>
      </w:r>
      <w:r w:rsidRPr="00E14458">
        <w:rPr>
          <w:rFonts w:ascii="Mongolian Baiti" w:hAnsi="Mongolian Baiti" w:cs="Mongolian Baiti"/>
          <w:lang w:val="en-US"/>
        </w:rPr>
        <w:t xml:space="preserve"> The charge has largely been led, according to a separate CEC report, by the rapid proliferation of PV technology. Solar now accounts for 69% of all renewable generation, and 57% of total grid capacity (as of 2018).</w:t>
      </w:r>
      <w:r w:rsidRPr="00E14458">
        <w:rPr>
          <w:rStyle w:val="EndnoteReference"/>
          <w:rFonts w:ascii="Mongolian Baiti" w:hAnsi="Mongolian Baiti" w:cs="Mongolian Baiti"/>
          <w:lang w:val="en-US"/>
        </w:rPr>
        <w:endnoteReference w:id="7"/>
      </w:r>
      <w:r w:rsidRPr="00E14458">
        <w:rPr>
          <w:rFonts w:ascii="Mongolian Baiti" w:hAnsi="Mongolian Baiti" w:cs="Mongolian Baiti"/>
          <w:lang w:val="en-US"/>
        </w:rPr>
        <w:t xml:space="preserve"> In fact, solar has seen exponential uptake, growing 490% in the last five years.</w:t>
      </w:r>
      <w:r w:rsidRPr="00E14458">
        <w:rPr>
          <w:rStyle w:val="EndnoteReference"/>
          <w:rFonts w:ascii="Mongolian Baiti" w:hAnsi="Mongolian Baiti" w:cs="Mongolian Baiti"/>
          <w:lang w:val="en-US"/>
        </w:rPr>
        <w:endnoteReference w:id="8"/>
      </w:r>
      <w:r w:rsidRPr="00E14458">
        <w:rPr>
          <w:rFonts w:ascii="Mongolian Baiti" w:hAnsi="Mongolian Baiti" w:cs="Mongolian Baiti"/>
          <w:lang w:val="en-US"/>
        </w:rPr>
        <w:t xml:space="preserve"> Much of this success is thanks to the California Solar Initiative, which has seen the state install one million solar rooves.</w:t>
      </w:r>
      <w:r w:rsidRPr="00E14458">
        <w:rPr>
          <w:rStyle w:val="EndnoteReference"/>
          <w:rFonts w:ascii="Mongolian Baiti" w:hAnsi="Mongolian Baiti" w:cs="Mongolian Baiti"/>
          <w:lang w:val="en-US"/>
        </w:rPr>
        <w:endnoteReference w:id="9"/>
      </w:r>
      <w:r w:rsidRPr="00E14458">
        <w:rPr>
          <w:rFonts w:ascii="Mongolian Baiti" w:hAnsi="Mongolian Baiti" w:cs="Mongolian Baiti"/>
          <w:lang w:val="en-US"/>
        </w:rPr>
        <w:t xml:space="preserve"> This success has been further augmented through the offering of subsidies at declining rate to early adopters, incubating the PV industry to market competitivity.</w:t>
      </w:r>
      <w:r w:rsidRPr="00E14458">
        <w:rPr>
          <w:rStyle w:val="EndnoteReference"/>
          <w:rFonts w:ascii="Mongolian Baiti" w:hAnsi="Mongolian Baiti" w:cs="Mongolian Baiti"/>
          <w:lang w:val="en-US"/>
        </w:rPr>
        <w:endnoteReference w:id="10"/>
      </w:r>
      <w:r w:rsidRPr="00E14458">
        <w:rPr>
          <w:rFonts w:ascii="Mongolian Baiti" w:hAnsi="Mongolian Baiti" w:cs="Mongolian Baiti"/>
          <w:lang w:val="en-US"/>
        </w:rPr>
        <w:t xml:space="preserve"> Gas is a major facet of the portfolio, accounting for just under half of electricity production, and it is worth noting that it has contributed to recent ecological disasters in the state.</w:t>
      </w:r>
      <w:r w:rsidRPr="00E14458">
        <w:rPr>
          <w:rStyle w:val="EndnoteReference"/>
          <w:rFonts w:ascii="Mongolian Baiti" w:hAnsi="Mongolian Baiti" w:cs="Mongolian Baiti"/>
          <w:lang w:val="en-US"/>
        </w:rPr>
        <w:endnoteReference w:id="11"/>
      </w:r>
      <w:r w:rsidRPr="00E14458">
        <w:rPr>
          <w:rFonts w:ascii="Mongolian Baiti" w:hAnsi="Mongolian Baiti" w:cs="Mongolian Baiti"/>
          <w:lang w:val="en-US"/>
        </w:rPr>
        <w:t xml:space="preserve"> The state also has limited existing nuclear capacity, yet possesses large potential for its deployment. As of 2013, the state had a capacity of 4360MW; in recent years, however, it has been left with just one plant at Diablo Canyon, owing to anti-nuclear sentiment.</w:t>
      </w:r>
      <w:r w:rsidRPr="00E14458">
        <w:rPr>
          <w:rStyle w:val="EndnoteReference"/>
          <w:rFonts w:ascii="Mongolian Baiti" w:hAnsi="Mongolian Baiti" w:cs="Mongolian Baiti"/>
          <w:lang w:val="en-US"/>
        </w:rPr>
        <w:endnoteReference w:id="12"/>
      </w:r>
      <w:r w:rsidRPr="00E14458">
        <w:rPr>
          <w:rFonts w:ascii="Mongolian Baiti" w:hAnsi="Mongolian Baiti" w:cs="Mongolian Baiti"/>
          <w:lang w:val="en-US"/>
        </w:rPr>
        <w:t xml:space="preserve"> Economics, too, suggest that this </w:t>
      </w:r>
      <w:r w:rsidRPr="00E14458">
        <w:rPr>
          <w:rFonts w:ascii="Mongolian Baiti" w:hAnsi="Mongolian Baiti" w:cs="Mongolian Baiti"/>
          <w:lang w:val="en-US"/>
        </w:rPr>
        <w:lastRenderedPageBreak/>
        <w:t>source in the state may not be cost-effective, as the cost of producing nuclear power per kilowatt/hour was projected to more than double. The plant will close by 2025, at the cost of $3.8bn, with the energy shortfall being met by natural gas.</w:t>
      </w:r>
      <w:r w:rsidRPr="00E14458">
        <w:rPr>
          <w:rStyle w:val="EndnoteReference"/>
          <w:rFonts w:ascii="Mongolian Baiti" w:hAnsi="Mongolian Baiti" w:cs="Mongolian Baiti"/>
          <w:lang w:val="en-US"/>
        </w:rPr>
        <w:endnoteReference w:id="13"/>
      </w:r>
      <w:r w:rsidRPr="00E14458">
        <w:rPr>
          <w:rFonts w:ascii="Mongolian Baiti" w:hAnsi="Mongolian Baiti" w:cs="Mongolian Baiti"/>
          <w:lang w:val="en-US"/>
        </w:rPr>
        <w:t xml:space="preserve"> Hydroelectric dams do not qualify under RPS, even though the grid relies heavily on it, owing to the effects of climate change on water levels.</w:t>
      </w:r>
      <w:r w:rsidRPr="00E14458">
        <w:rPr>
          <w:rStyle w:val="EndnoteReference"/>
          <w:rFonts w:ascii="Mongolian Baiti" w:hAnsi="Mongolian Baiti" w:cs="Mongolian Baiti"/>
          <w:lang w:val="en-US"/>
        </w:rPr>
        <w:endnoteReference w:id="14"/>
      </w:r>
    </w:p>
    <w:p w14:paraId="49BD8DA9" w14:textId="074C5037" w:rsidR="00AA09C0" w:rsidRPr="00E14458" w:rsidRDefault="00AA09C0" w:rsidP="00E14458">
      <w:pPr>
        <w:spacing w:line="360" w:lineRule="auto"/>
        <w:rPr>
          <w:rFonts w:ascii="Mongolian Baiti" w:hAnsi="Mongolian Baiti" w:cs="Mongolian Baiti"/>
          <w:lang w:val="en-US"/>
        </w:rPr>
      </w:pPr>
      <w:r w:rsidRPr="00E14458">
        <w:rPr>
          <w:rFonts w:ascii="Mongolian Baiti" w:hAnsi="Mongolian Baiti" w:cs="Mongolian Baiti"/>
          <w:i/>
          <w:lang w:val="en-US"/>
        </w:rPr>
        <w:t>Economic</w:t>
      </w:r>
      <w:r w:rsidRPr="00E14458">
        <w:rPr>
          <w:rFonts w:ascii="Mongolian Baiti" w:hAnsi="Mongolian Baiti" w:cs="Mongolian Baiti"/>
          <w:lang w:val="en-US"/>
        </w:rPr>
        <w:t>: The state is highly developed economically, with a GDP of $2.7 trillion in 2018. In this sense, contextually, business and environmental policy like the</w:t>
      </w:r>
      <w:r w:rsidR="009B3C6C" w:rsidRPr="00E14458">
        <w:rPr>
          <w:rFonts w:ascii="Mongolian Baiti" w:hAnsi="Mongolian Baiti" w:cs="Mongolian Baiti"/>
          <w:lang w:val="en-US"/>
        </w:rPr>
        <w:t xml:space="preserve"> Renewables Portfolio Standard</w:t>
      </w:r>
      <w:commentRangeStart w:id="2"/>
      <w:r w:rsidRPr="00E14458">
        <w:rPr>
          <w:rFonts w:ascii="Mongolian Baiti" w:hAnsi="Mongolian Baiti" w:cs="Mongolian Baiti"/>
          <w:lang w:val="en-US"/>
        </w:rPr>
        <w:t xml:space="preserve"> </w:t>
      </w:r>
      <w:r w:rsidR="006B3AF4" w:rsidRPr="00E14458">
        <w:rPr>
          <w:rFonts w:ascii="Mongolian Baiti" w:hAnsi="Mongolian Baiti" w:cs="Mongolian Baiti"/>
          <w:lang w:val="en-US"/>
        </w:rPr>
        <w:t>(</w:t>
      </w:r>
      <w:r w:rsidRPr="00E14458">
        <w:rPr>
          <w:rFonts w:ascii="Mongolian Baiti" w:hAnsi="Mongolian Baiti" w:cs="Mongolian Baiti"/>
          <w:lang w:val="en-US"/>
        </w:rPr>
        <w:t>RPS</w:t>
      </w:r>
      <w:r w:rsidR="002063F6" w:rsidRPr="00E14458">
        <w:rPr>
          <w:rFonts w:ascii="Mongolian Baiti" w:hAnsi="Mongolian Baiti" w:cs="Mongolian Baiti"/>
          <w:lang w:val="en-US"/>
        </w:rPr>
        <w:t>)</w:t>
      </w:r>
      <w:r w:rsidRPr="00E14458">
        <w:rPr>
          <w:rFonts w:ascii="Mongolian Baiti" w:hAnsi="Mongolian Baiti" w:cs="Mongolian Baiti"/>
          <w:lang w:val="en-US"/>
        </w:rPr>
        <w:t xml:space="preserve"> </w:t>
      </w:r>
      <w:commentRangeEnd w:id="2"/>
      <w:r w:rsidR="009B6661" w:rsidRPr="00E14458">
        <w:rPr>
          <w:rStyle w:val="CommentReference"/>
          <w:rFonts w:ascii="Mongolian Baiti" w:hAnsi="Mongolian Baiti" w:cs="Mongolian Baiti"/>
          <w:sz w:val="22"/>
          <w:szCs w:val="22"/>
        </w:rPr>
        <w:commentReference w:id="2"/>
      </w:r>
      <w:r w:rsidRPr="00E14458">
        <w:rPr>
          <w:rFonts w:ascii="Mongolian Baiti" w:hAnsi="Mongolian Baiti" w:cs="Mongolian Baiti"/>
          <w:lang w:val="en-US"/>
        </w:rPr>
        <w:t>go hand in hand</w:t>
      </w:r>
      <w:r w:rsidR="009B3C6C" w:rsidRPr="00E14458">
        <w:rPr>
          <w:rFonts w:ascii="Mongolian Baiti" w:hAnsi="Mongolian Baiti" w:cs="Mongolian Baiti"/>
          <w:lang w:val="en-US"/>
        </w:rPr>
        <w:t>.</w:t>
      </w:r>
      <w:r w:rsidR="006244D2" w:rsidRPr="00E14458">
        <w:rPr>
          <w:rFonts w:ascii="Mongolian Baiti" w:hAnsi="Mongolian Baiti" w:cs="Mongolian Baiti"/>
          <w:color w:val="222222"/>
          <w:shd w:val="clear" w:color="auto" w:fill="FFFFFF"/>
        </w:rPr>
        <w:t xml:space="preserve"> It</w:t>
      </w:r>
      <w:r w:rsidR="006B3AF4" w:rsidRPr="00E14458">
        <w:rPr>
          <w:rFonts w:ascii="Mongolian Baiti" w:hAnsi="Mongolian Baiti" w:cs="Mongolian Baiti"/>
          <w:color w:val="222222"/>
          <w:shd w:val="clear" w:color="auto" w:fill="FFFFFF"/>
        </w:rPr>
        <w:t xml:space="preserve"> is a </w:t>
      </w:r>
      <w:proofErr w:type="gramStart"/>
      <w:r w:rsidR="006B3AF4" w:rsidRPr="00E14458">
        <w:rPr>
          <w:rFonts w:ascii="Mongolian Baiti" w:hAnsi="Mongolian Baiti" w:cs="Mongolian Baiti"/>
          <w:color w:val="222222"/>
          <w:shd w:val="clear" w:color="auto" w:fill="FFFFFF"/>
        </w:rPr>
        <w:t>large scale</w:t>
      </w:r>
      <w:proofErr w:type="gramEnd"/>
      <w:r w:rsidR="006B3AF4" w:rsidRPr="00E14458">
        <w:rPr>
          <w:rFonts w:ascii="Mongolian Baiti" w:hAnsi="Mongolian Baiti" w:cs="Mongolian Baiti"/>
          <w:color w:val="222222"/>
          <w:shd w:val="clear" w:color="auto" w:fill="FFFFFF"/>
        </w:rPr>
        <w:t xml:space="preserve"> undertaking that requires input from all stakeholders</w:t>
      </w:r>
      <w:r w:rsidR="00EF37D8" w:rsidRPr="00E14458">
        <w:rPr>
          <w:rFonts w:ascii="Mongolian Baiti" w:hAnsi="Mongolian Baiti" w:cs="Mongolian Baiti"/>
          <w:color w:val="222222"/>
          <w:shd w:val="clear" w:color="auto" w:fill="FFFFFF"/>
        </w:rPr>
        <w:t>, economic or otherwise</w:t>
      </w:r>
      <w:r w:rsidR="006B3AF4" w:rsidRPr="00E14458">
        <w:rPr>
          <w:rFonts w:ascii="Mongolian Baiti" w:hAnsi="Mongolian Baiti" w:cs="Mongolian Baiti"/>
          <w:color w:val="222222"/>
          <w:shd w:val="clear" w:color="auto" w:fill="FFFFFF"/>
        </w:rPr>
        <w:t>.</w:t>
      </w:r>
      <w:r w:rsidRPr="00E14458">
        <w:rPr>
          <w:rFonts w:ascii="Mongolian Baiti" w:hAnsi="Mongolian Baiti" w:cs="Mongolian Baiti"/>
          <w:lang w:val="en-US"/>
        </w:rPr>
        <w:t xml:space="preserve"> </w:t>
      </w:r>
      <w:r w:rsidR="00EF37D8" w:rsidRPr="00E14458">
        <w:rPr>
          <w:rFonts w:ascii="Mongolian Baiti" w:hAnsi="Mongolian Baiti" w:cs="Mongolian Baiti"/>
          <w:lang w:val="en-US"/>
        </w:rPr>
        <w:t xml:space="preserve">In fact, it would appear that </w:t>
      </w:r>
      <w:commentRangeStart w:id="3"/>
      <w:commentRangeStart w:id="4"/>
      <w:r w:rsidRPr="00E14458">
        <w:rPr>
          <w:rFonts w:ascii="Mongolian Baiti" w:hAnsi="Mongolian Baiti" w:cs="Mongolian Baiti"/>
          <w:lang w:val="en-US"/>
        </w:rPr>
        <w:t>economic interests are quite amenable to a policy like RPS.</w:t>
      </w:r>
      <w:commentRangeEnd w:id="3"/>
      <w:r w:rsidR="00865DE2" w:rsidRPr="00E14458">
        <w:rPr>
          <w:rStyle w:val="CommentReference"/>
          <w:rFonts w:ascii="Mongolian Baiti" w:hAnsi="Mongolian Baiti" w:cs="Mongolian Baiti"/>
          <w:sz w:val="22"/>
          <w:szCs w:val="22"/>
        </w:rPr>
        <w:commentReference w:id="3"/>
      </w:r>
      <w:commentRangeEnd w:id="4"/>
      <w:r w:rsidR="00AF49CC" w:rsidRPr="00E14458">
        <w:rPr>
          <w:rStyle w:val="CommentReference"/>
          <w:rFonts w:ascii="Mongolian Baiti" w:hAnsi="Mongolian Baiti" w:cs="Mongolian Baiti"/>
          <w:sz w:val="22"/>
          <w:szCs w:val="22"/>
        </w:rPr>
        <w:commentReference w:id="4"/>
      </w:r>
      <w:r w:rsidRPr="00E14458">
        <w:rPr>
          <w:rFonts w:ascii="Mongolian Baiti" w:hAnsi="Mongolian Baiti" w:cs="Mongolian Baiti"/>
          <w:lang w:val="en-US"/>
        </w:rPr>
        <w:t xml:space="preserve"> A look at the state’s legislative digest</w:t>
      </w:r>
      <w:r w:rsidR="00EF37D8" w:rsidRPr="00E14458">
        <w:rPr>
          <w:rFonts w:ascii="Mongolian Baiti" w:hAnsi="Mongolian Baiti" w:cs="Mongolian Baiti"/>
          <w:lang w:val="en-US"/>
        </w:rPr>
        <w:t>,</w:t>
      </w:r>
      <w:r w:rsidRPr="00E14458">
        <w:rPr>
          <w:rStyle w:val="EndnoteReference"/>
          <w:rFonts w:ascii="Mongolian Baiti" w:hAnsi="Mongolian Baiti" w:cs="Mongolian Baiti"/>
          <w:lang w:val="en-US"/>
        </w:rPr>
        <w:endnoteReference w:id="15"/>
      </w:r>
      <w:r w:rsidR="00EF37D8" w:rsidRPr="00E14458">
        <w:rPr>
          <w:rFonts w:ascii="Mongolian Baiti" w:hAnsi="Mongolian Baiti" w:cs="Mongolian Baiti"/>
          <w:lang w:val="en-US"/>
        </w:rPr>
        <w:t xml:space="preserve"> for instance,</w:t>
      </w:r>
      <w:r w:rsidRPr="00E14458">
        <w:rPr>
          <w:rFonts w:ascii="Mongolian Baiti" w:hAnsi="Mongolian Baiti" w:cs="Mongolian Baiti"/>
          <w:lang w:val="en-US"/>
        </w:rPr>
        <w:t xml:space="preserve"> shows that bill in which the RPS was contained</w:t>
      </w:r>
      <w:r w:rsidR="00844F0F" w:rsidRPr="00E14458">
        <w:rPr>
          <w:rFonts w:ascii="Mongolian Baiti" w:hAnsi="Mongolian Baiti" w:cs="Mongolian Baiti"/>
          <w:lang w:val="en-US"/>
        </w:rPr>
        <w:t xml:space="preserve"> – Senate Bill 100 – passed</w:t>
      </w:r>
      <w:r w:rsidRPr="00E14458">
        <w:rPr>
          <w:rFonts w:ascii="Mongolian Baiti" w:hAnsi="Mongolian Baiti" w:cs="Mongolian Baiti"/>
          <w:lang w:val="en-US"/>
        </w:rPr>
        <w:t xml:space="preserve"> comfortably, with the broad support of business; only power utility companies registered their opposition. Between, 2012-2018, for example, the state amended the corporate tax code so as to fund the Clean Energy Jobs Act, resulting in significant savings in energy costs and fossil fuels usage.</w:t>
      </w:r>
      <w:r w:rsidRPr="00E14458">
        <w:rPr>
          <w:rStyle w:val="EndnoteReference"/>
          <w:rFonts w:ascii="Mongolian Baiti" w:hAnsi="Mongolian Baiti" w:cs="Mongolian Baiti"/>
          <w:lang w:val="en-US"/>
        </w:rPr>
        <w:endnoteReference w:id="16"/>
      </w:r>
      <w:r w:rsidRPr="00E14458">
        <w:rPr>
          <w:rFonts w:ascii="Mongolian Baiti" w:hAnsi="Mongolian Baiti" w:cs="Mongolian Baiti"/>
          <w:lang w:val="en-US"/>
        </w:rPr>
        <w:t xml:space="preserve"> The state also has the fourth largest cap-and-trade system in the world to induce business into </w:t>
      </w:r>
      <w:proofErr w:type="spellStart"/>
      <w:r w:rsidRPr="00E14458">
        <w:rPr>
          <w:rFonts w:ascii="Mongolian Baiti" w:hAnsi="Mongolian Baiti" w:cs="Mongolian Baiti"/>
          <w:lang w:val="en-US"/>
        </w:rPr>
        <w:t>GHG</w:t>
      </w:r>
      <w:proofErr w:type="spellEnd"/>
      <w:r w:rsidRPr="00E14458">
        <w:rPr>
          <w:rFonts w:ascii="Mongolian Baiti" w:hAnsi="Mongolian Baiti" w:cs="Mongolian Baiti"/>
          <w:lang w:val="en-US"/>
        </w:rPr>
        <w:t xml:space="preserve"> emission compliance.</w:t>
      </w:r>
      <w:r w:rsidRPr="00E14458">
        <w:rPr>
          <w:rStyle w:val="EndnoteReference"/>
          <w:rFonts w:ascii="Mongolian Baiti" w:hAnsi="Mongolian Baiti" w:cs="Mongolian Baiti"/>
          <w:lang w:val="en-US"/>
        </w:rPr>
        <w:endnoteReference w:id="17"/>
      </w:r>
      <w:r w:rsidRPr="00E14458">
        <w:rPr>
          <w:rFonts w:ascii="Mongolian Baiti" w:hAnsi="Mongolian Baiti" w:cs="Mongolian Baiti"/>
          <w:lang w:val="en-US"/>
        </w:rPr>
        <w:t xml:space="preserve"> At the retail level, electricity utilities are legally mandated to make changes in the pursuit of the RPS, being obliged to incorporate RPS into their policies via a Least-Cost Best-Fit (</w:t>
      </w:r>
      <w:proofErr w:type="spellStart"/>
      <w:r w:rsidRPr="00E14458">
        <w:rPr>
          <w:rFonts w:ascii="Mongolian Baiti" w:hAnsi="Mongolian Baiti" w:cs="Mongolian Baiti"/>
          <w:lang w:val="en-US"/>
        </w:rPr>
        <w:t>LCBF</w:t>
      </w:r>
      <w:proofErr w:type="spellEnd"/>
      <w:r w:rsidRPr="00E14458">
        <w:rPr>
          <w:rFonts w:ascii="Mongolian Baiti" w:hAnsi="Mongolian Baiti" w:cs="Mongolian Baiti"/>
          <w:lang w:val="en-US"/>
        </w:rPr>
        <w:t>) methodology that takes into account economic/quantitative considerations, and social/qualitative considerations.</w:t>
      </w:r>
      <w:r w:rsidRPr="00E14458">
        <w:rPr>
          <w:rStyle w:val="EndnoteReference"/>
          <w:rFonts w:ascii="Mongolian Baiti" w:hAnsi="Mongolian Baiti" w:cs="Mongolian Baiti"/>
          <w:lang w:val="en-US"/>
        </w:rPr>
        <w:endnoteReference w:id="18"/>
      </w:r>
      <w:r w:rsidRPr="00E14458">
        <w:rPr>
          <w:rFonts w:ascii="Mongolian Baiti" w:hAnsi="Mongolian Baiti" w:cs="Mongolian Baiti"/>
          <w:lang w:val="en-US"/>
        </w:rPr>
        <w:t xml:space="preserve"> RPS seems to have been an economic success, in that early widespread fears of contract failure</w:t>
      </w:r>
      <w:r w:rsidRPr="00E14458">
        <w:rPr>
          <w:rStyle w:val="EndnoteReference"/>
          <w:rFonts w:ascii="Mongolian Baiti" w:hAnsi="Mongolian Baiti" w:cs="Mongolian Baiti"/>
          <w:lang w:val="en-US"/>
        </w:rPr>
        <w:endnoteReference w:id="19"/>
      </w:r>
      <w:r w:rsidRPr="00E14458">
        <w:rPr>
          <w:rFonts w:ascii="Mongolian Baiti" w:hAnsi="Mongolian Baiti" w:cs="Mongolian Baiti"/>
          <w:lang w:val="en-US"/>
        </w:rPr>
        <w:t xml:space="preserve"> and lack of uptake</w:t>
      </w:r>
      <w:r w:rsidRPr="00E14458">
        <w:rPr>
          <w:rStyle w:val="EndnoteReference"/>
          <w:rFonts w:ascii="Mongolian Baiti" w:hAnsi="Mongolian Baiti" w:cs="Mongolian Baiti"/>
          <w:lang w:val="en-US"/>
        </w:rPr>
        <w:endnoteReference w:id="20"/>
      </w:r>
      <w:r w:rsidRPr="00E14458">
        <w:rPr>
          <w:rFonts w:ascii="Mongolian Baiti" w:hAnsi="Mongolian Baiti" w:cs="Mongolian Baiti"/>
          <w:lang w:val="en-US"/>
        </w:rPr>
        <w:t xml:space="preserve"> have proven largely unfounded.</w:t>
      </w:r>
    </w:p>
    <w:p w14:paraId="64142840" w14:textId="1E15E9F8" w:rsidR="00AA09C0" w:rsidRPr="00E14458" w:rsidRDefault="00AA09C0" w:rsidP="00E14458">
      <w:pPr>
        <w:spacing w:line="360" w:lineRule="auto"/>
        <w:rPr>
          <w:rFonts w:ascii="Mongolian Baiti" w:hAnsi="Mongolian Baiti" w:cs="Mongolian Baiti"/>
          <w:lang w:val="en-US"/>
        </w:rPr>
      </w:pPr>
      <w:r w:rsidRPr="00E14458">
        <w:rPr>
          <w:rFonts w:ascii="Mongolian Baiti" w:hAnsi="Mongolian Baiti" w:cs="Mongolian Baiti"/>
          <w:lang w:val="en-US"/>
        </w:rPr>
        <w:t xml:space="preserve">That said, California is vulnerable to recessions owing to its dependence on revenue from high income </w:t>
      </w:r>
      <w:proofErr w:type="gramStart"/>
      <w:r w:rsidRPr="00E14458">
        <w:rPr>
          <w:rFonts w:ascii="Mongolian Baiti" w:hAnsi="Mongolian Baiti" w:cs="Mongolian Baiti"/>
          <w:lang w:val="en-US"/>
        </w:rPr>
        <w:t>tax payers</w:t>
      </w:r>
      <w:proofErr w:type="gramEnd"/>
      <w:r w:rsidRPr="00E14458">
        <w:rPr>
          <w:rFonts w:ascii="Mongolian Baiti" w:hAnsi="Mongolian Baiti" w:cs="Mongolian Baiti"/>
          <w:lang w:val="en-US"/>
        </w:rPr>
        <w:t>, and economists expect that the state will suffer a recession in the near future. This could hamper efforts to transform its energy portfolio to a non-fossil fuel base which is a typically expensive process.</w:t>
      </w:r>
    </w:p>
    <w:p w14:paraId="745919C1" w14:textId="76FC3B4B" w:rsidR="00AA09C0" w:rsidRPr="00E14458" w:rsidRDefault="00AA09C0" w:rsidP="00E14458">
      <w:pPr>
        <w:spacing w:line="360" w:lineRule="auto"/>
        <w:rPr>
          <w:rFonts w:ascii="Mongolian Baiti" w:hAnsi="Mongolian Baiti" w:cs="Mongolian Baiti"/>
          <w:lang w:val="en-US"/>
        </w:rPr>
      </w:pPr>
      <w:r w:rsidRPr="00E14458">
        <w:rPr>
          <w:rFonts w:ascii="Mongolian Baiti" w:hAnsi="Mongolian Baiti" w:cs="Mongolian Baiti"/>
          <w:i/>
          <w:lang w:val="en-US"/>
        </w:rPr>
        <w:t>Political:</w:t>
      </w:r>
      <w:r w:rsidRPr="00E14458">
        <w:rPr>
          <w:rFonts w:ascii="Mongolian Baiti" w:hAnsi="Mongolian Baiti" w:cs="Mongolian Baiti"/>
          <w:lang w:val="en-US"/>
        </w:rPr>
        <w:t xml:space="preserve"> The state wields large amounts of political autonomy within the federal structure, enabling it to determine its own energy goals and policy largely irrespective of overarching national equivalents. Moreover, the state has augmented this potency through a variety of initiatives and interactions with neighboring and like-minded liberal states that can allow it to further determine its own energy provision. This is particularly useful if a </w:t>
      </w:r>
      <w:proofErr w:type="gramStart"/>
      <w:r w:rsidRPr="00E14458">
        <w:rPr>
          <w:rFonts w:ascii="Mongolian Baiti" w:hAnsi="Mongolian Baiti" w:cs="Mongolian Baiti"/>
          <w:lang w:val="en-US"/>
        </w:rPr>
        <w:t>particular administration</w:t>
      </w:r>
      <w:proofErr w:type="gramEnd"/>
      <w:r w:rsidRPr="00E14458">
        <w:rPr>
          <w:rFonts w:ascii="Mongolian Baiti" w:hAnsi="Mongolian Baiti" w:cs="Mongolian Baiti"/>
          <w:lang w:val="en-US"/>
        </w:rPr>
        <w:t xml:space="preserve"> is hostile to its policies; the Ninth District Court, for instance, routinely rules in favor of the policies of these states to stay federal intervention from the Trump administration. Demographically, the population of 39.5 million votes Democratic overall, and has a large concentration of wealth in the hands of a liberal elite that often are instrumental in the shaping and implementation of public policy. Further, renewables projects tend to focus in low income areas in order to provide jobs. </w:t>
      </w:r>
    </w:p>
    <w:p w14:paraId="07C092B3" w14:textId="3E002C0E" w:rsidR="00AA09C0" w:rsidRPr="00E14458" w:rsidRDefault="00AA09C0" w:rsidP="00E14458">
      <w:pPr>
        <w:spacing w:line="360" w:lineRule="auto"/>
        <w:rPr>
          <w:rFonts w:ascii="Mongolian Baiti" w:hAnsi="Mongolian Baiti" w:cs="Mongolian Baiti"/>
          <w:lang w:val="en-US"/>
        </w:rPr>
      </w:pPr>
      <w:r w:rsidRPr="00E14458">
        <w:rPr>
          <w:rFonts w:ascii="Mongolian Baiti" w:hAnsi="Mongolian Baiti" w:cs="Mongolian Baiti"/>
          <w:i/>
          <w:lang w:val="en-US"/>
        </w:rPr>
        <w:lastRenderedPageBreak/>
        <w:t>Structural:</w:t>
      </w:r>
      <w:r w:rsidRPr="00E14458">
        <w:rPr>
          <w:rFonts w:ascii="Mongolian Baiti" w:hAnsi="Mongolian Baiti" w:cs="Mongolian Baiti"/>
          <w:lang w:val="en-US"/>
        </w:rPr>
        <w:t xml:space="preserve"> A policy like the RPS will only have support in so far as it produces tangible benefits to the individual consumer. Thus, there must be a focus on cost of power for Californians; “People are willing to do the right thing for the environment – as long it is easy.”</w:t>
      </w:r>
      <w:r w:rsidRPr="00E14458">
        <w:rPr>
          <w:rStyle w:val="EndnoteReference"/>
          <w:rFonts w:ascii="Mongolian Baiti" w:hAnsi="Mongolian Baiti" w:cs="Mongolian Baiti"/>
          <w:lang w:val="en-US"/>
        </w:rPr>
        <w:endnoteReference w:id="21"/>
      </w:r>
      <w:r w:rsidRPr="00E14458">
        <w:rPr>
          <w:rFonts w:ascii="Mongolian Baiti" w:hAnsi="Mongolian Baiti" w:cs="Mongolian Baiti"/>
          <w:lang w:val="en-US"/>
        </w:rPr>
        <w:t xml:space="preserve"> This highlights the imperative for a state-led, top-down transformation of the energy portfolio in an economy where consumerism and productivism are dominant concerns. Strong legislation and agencies are needed.</w:t>
      </w:r>
    </w:p>
    <w:p w14:paraId="294363AE" w14:textId="186B166A" w:rsidR="00AA09C0" w:rsidRPr="00E14458" w:rsidRDefault="00AA09C0" w:rsidP="00E14458">
      <w:pPr>
        <w:spacing w:line="360" w:lineRule="auto"/>
        <w:rPr>
          <w:rFonts w:ascii="Mongolian Baiti" w:hAnsi="Mongolian Baiti" w:cs="Mongolian Baiti"/>
          <w:lang w:val="en-US"/>
        </w:rPr>
      </w:pPr>
      <w:r w:rsidRPr="00E14458">
        <w:rPr>
          <w:rFonts w:ascii="Mongolian Baiti" w:hAnsi="Mongolian Baiti" w:cs="Mongolian Baiti"/>
          <w:lang w:val="en-US"/>
        </w:rPr>
        <w:t xml:space="preserve">A </w:t>
      </w:r>
      <w:r w:rsidR="00730808" w:rsidRPr="00E14458">
        <w:rPr>
          <w:rFonts w:ascii="Mongolian Baiti" w:hAnsi="Mongolian Baiti" w:cs="Mongolian Baiti"/>
          <w:lang w:val="en-US"/>
        </w:rPr>
        <w:t xml:space="preserve">second </w:t>
      </w:r>
      <w:r w:rsidRPr="00E14458">
        <w:rPr>
          <w:rFonts w:ascii="Mongolian Baiti" w:hAnsi="Mongolian Baiti" w:cs="Mongolian Baiti"/>
          <w:lang w:val="en-US"/>
        </w:rPr>
        <w:t xml:space="preserve">is the PG&amp;E bankruptcy, which threatens the success of the RPS plan for two reasons. The first is that the company holds the most contracts for renewable energy in the state, meaning that the bankruptcy calls into question the viability of these contracts that are integral to the RPS. This means that the costs incurred to company must be socialized, inhibiting the RPS </w:t>
      </w:r>
      <w:proofErr w:type="gramStart"/>
      <w:r w:rsidRPr="00E14458">
        <w:rPr>
          <w:rFonts w:ascii="Mongolian Baiti" w:hAnsi="Mongolian Baiti" w:cs="Mongolian Baiti"/>
          <w:lang w:val="en-US"/>
        </w:rPr>
        <w:t>as a whole by</w:t>
      </w:r>
      <w:proofErr w:type="gramEnd"/>
      <w:r w:rsidRPr="00E14458">
        <w:rPr>
          <w:rFonts w:ascii="Mongolian Baiti" w:hAnsi="Mongolian Baiti" w:cs="Mongolian Baiti"/>
          <w:lang w:val="en-US"/>
        </w:rPr>
        <w:t xml:space="preserve"> imperiling contracts. On one hand, the state argued this step was necessary, with Governor Newsome condemning what he termed an “inverse condemnation”</w:t>
      </w:r>
      <w:r w:rsidRPr="00E14458">
        <w:rPr>
          <w:rStyle w:val="EndnoteReference"/>
          <w:rFonts w:ascii="Mongolian Baiti" w:hAnsi="Mongolian Baiti" w:cs="Mongolian Baiti"/>
          <w:lang w:val="en-US"/>
        </w:rPr>
        <w:endnoteReference w:id="22"/>
      </w:r>
      <w:r w:rsidRPr="00E14458">
        <w:rPr>
          <w:rFonts w:ascii="Mongolian Baiti" w:hAnsi="Mongolian Baiti" w:cs="Mongolian Baiti"/>
          <w:lang w:val="en-US"/>
        </w:rPr>
        <w:t xml:space="preserve"> liability policy; on the other, the public tends to oppose high-profile bailouts of large corporations. Second, to compound the issue, for all its compliance, the company actively opposes the RPS goals by lobbying against it.</w:t>
      </w:r>
      <w:r w:rsidRPr="00E14458">
        <w:rPr>
          <w:rStyle w:val="EndnoteReference"/>
          <w:rFonts w:ascii="Mongolian Baiti" w:hAnsi="Mongolian Baiti" w:cs="Mongolian Baiti"/>
          <w:lang w:val="en-US"/>
        </w:rPr>
        <w:endnoteReference w:id="23"/>
      </w:r>
    </w:p>
    <w:p w14:paraId="3DF0CAF5" w14:textId="713DEF5F" w:rsidR="00AA09C0" w:rsidRPr="00E14458" w:rsidRDefault="00730808" w:rsidP="00E14458">
      <w:pPr>
        <w:spacing w:line="360" w:lineRule="auto"/>
        <w:rPr>
          <w:rFonts w:ascii="Mongolian Baiti" w:hAnsi="Mongolian Baiti" w:cs="Mongolian Baiti"/>
          <w:lang w:val="en-US"/>
        </w:rPr>
      </w:pPr>
      <w:r w:rsidRPr="00E14458">
        <w:rPr>
          <w:rFonts w:ascii="Mongolian Baiti" w:hAnsi="Mongolian Baiti" w:cs="Mongolian Baiti"/>
          <w:lang w:val="en-US"/>
        </w:rPr>
        <w:t xml:space="preserve">Third </w:t>
      </w:r>
      <w:r w:rsidR="00AA09C0" w:rsidRPr="00E14458">
        <w:rPr>
          <w:rFonts w:ascii="Mongolian Baiti" w:hAnsi="Mongolian Baiti" w:cs="Mongolian Baiti"/>
          <w:lang w:val="en-US"/>
        </w:rPr>
        <w:t xml:space="preserve">is the </w:t>
      </w:r>
      <w:commentRangeStart w:id="5"/>
      <w:r w:rsidR="00AA09C0" w:rsidRPr="00E14458">
        <w:rPr>
          <w:rFonts w:ascii="Mongolian Baiti" w:hAnsi="Mongolian Baiti" w:cs="Mongolian Baiti"/>
          <w:lang w:val="en-US"/>
        </w:rPr>
        <w:t xml:space="preserve">issue of </w:t>
      </w:r>
      <w:r w:rsidR="00D92921" w:rsidRPr="00E14458">
        <w:rPr>
          <w:rFonts w:ascii="Mongolian Baiti" w:hAnsi="Mongolian Baiti" w:cs="Mongolian Baiti"/>
          <w:lang w:val="en-US"/>
        </w:rPr>
        <w:t xml:space="preserve">electricity </w:t>
      </w:r>
      <w:r w:rsidR="00AA09C0" w:rsidRPr="00E14458">
        <w:rPr>
          <w:rFonts w:ascii="Mongolian Baiti" w:hAnsi="Mongolian Baiti" w:cs="Mongolian Baiti"/>
          <w:lang w:val="en-US"/>
        </w:rPr>
        <w:t>independence</w:t>
      </w:r>
      <w:commentRangeEnd w:id="5"/>
      <w:r w:rsidR="009B6661" w:rsidRPr="00E14458">
        <w:rPr>
          <w:rStyle w:val="CommentReference"/>
          <w:rFonts w:ascii="Mongolian Baiti" w:hAnsi="Mongolian Baiti" w:cs="Mongolian Baiti"/>
          <w:sz w:val="22"/>
          <w:szCs w:val="22"/>
        </w:rPr>
        <w:commentReference w:id="5"/>
      </w:r>
      <w:r w:rsidR="00AA09C0" w:rsidRPr="00E14458">
        <w:rPr>
          <w:rFonts w:ascii="Mongolian Baiti" w:hAnsi="Mongolian Baiti" w:cs="Mongolian Baiti"/>
          <w:lang w:val="en-US"/>
        </w:rPr>
        <w:t xml:space="preserve">: the state imports a third of its </w:t>
      </w:r>
      <w:r w:rsidR="00576231" w:rsidRPr="00E14458">
        <w:rPr>
          <w:rFonts w:ascii="Mongolian Baiti" w:hAnsi="Mongolian Baiti" w:cs="Mongolian Baiti"/>
          <w:lang w:val="en-US"/>
        </w:rPr>
        <w:t>electricity</w:t>
      </w:r>
      <w:r w:rsidR="00AA09C0" w:rsidRPr="00E14458">
        <w:rPr>
          <w:rFonts w:ascii="Mongolian Baiti" w:hAnsi="Mongolian Baiti" w:cs="Mongolian Baiti"/>
          <w:lang w:val="en-US"/>
        </w:rPr>
        <w:t>,</w:t>
      </w:r>
      <w:r w:rsidR="00AA09C0" w:rsidRPr="00E14458">
        <w:rPr>
          <w:rStyle w:val="EndnoteReference"/>
          <w:rFonts w:ascii="Mongolian Baiti" w:hAnsi="Mongolian Baiti" w:cs="Mongolian Baiti"/>
          <w:lang w:val="en-US"/>
        </w:rPr>
        <w:endnoteReference w:id="24"/>
      </w:r>
      <w:r w:rsidR="00AA09C0" w:rsidRPr="00E14458">
        <w:rPr>
          <w:rFonts w:ascii="Mongolian Baiti" w:hAnsi="Mongolian Baiti" w:cs="Mongolian Baiti"/>
          <w:lang w:val="en-US"/>
        </w:rPr>
        <w:t xml:space="preserve"> and even when fossil fuels are fully phased out, the RPS plan allows for imported energy from the North American continent (i.e. Mexico and the Pacific Northwest) to meet targets – improving the type of energy used but not acknowledging the structural dependence the state has on energy importation.</w:t>
      </w:r>
      <w:r w:rsidR="00AA09C0" w:rsidRPr="00E14458">
        <w:rPr>
          <w:rStyle w:val="EndnoteReference"/>
          <w:rFonts w:ascii="Mongolian Baiti" w:hAnsi="Mongolian Baiti" w:cs="Mongolian Baiti"/>
          <w:lang w:val="en-US"/>
        </w:rPr>
        <w:endnoteReference w:id="25"/>
      </w:r>
      <w:r w:rsidR="00AA09C0" w:rsidRPr="00E14458">
        <w:rPr>
          <w:rFonts w:ascii="Mongolian Baiti" w:hAnsi="Mongolian Baiti" w:cs="Mongolian Baiti"/>
          <w:lang w:val="en-US"/>
        </w:rPr>
        <w:t xml:space="preserve"> </w:t>
      </w:r>
      <w:r w:rsidR="00576231" w:rsidRPr="00E14458">
        <w:rPr>
          <w:rFonts w:ascii="Mongolian Baiti" w:hAnsi="Mongolian Baiti" w:cs="Mongolian Baiti"/>
          <w:lang w:val="en-US"/>
        </w:rPr>
        <w:t>As of 2016, the state imports 33% of its electricity.</w:t>
      </w:r>
      <w:r w:rsidR="00576231" w:rsidRPr="00E14458">
        <w:rPr>
          <w:rStyle w:val="EndnoteReference"/>
          <w:rFonts w:ascii="Mongolian Baiti" w:hAnsi="Mongolian Baiti" w:cs="Mongolian Baiti"/>
          <w:lang w:val="en-US"/>
        </w:rPr>
        <w:endnoteReference w:id="26"/>
      </w:r>
      <w:r w:rsidR="00576231" w:rsidRPr="00E14458">
        <w:rPr>
          <w:rFonts w:ascii="Mongolian Baiti" w:hAnsi="Mongolian Baiti" w:cs="Mongolian Baiti"/>
          <w:lang w:val="en-US"/>
        </w:rPr>
        <w:t xml:space="preserve"> The reason this is controversial is because it reflects a structural problem: the state has the highest electricity prices in the Western U.S., making importation from cheaper </w:t>
      </w:r>
      <w:r w:rsidR="00D72E7E" w:rsidRPr="00E14458">
        <w:rPr>
          <w:rFonts w:ascii="Mongolian Baiti" w:hAnsi="Mongolian Baiti" w:cs="Mongolian Baiti"/>
          <w:lang w:val="en-US"/>
        </w:rPr>
        <w:t>neighbors</w:t>
      </w:r>
      <w:r w:rsidR="006963B4" w:rsidRPr="00E14458">
        <w:rPr>
          <w:rFonts w:ascii="Mongolian Baiti" w:hAnsi="Mongolian Baiti" w:cs="Mongolian Baiti"/>
          <w:lang w:val="en-US"/>
        </w:rPr>
        <w:t xml:space="preserve"> (often using fossil fuels)</w:t>
      </w:r>
      <w:r w:rsidR="00576231" w:rsidRPr="00E14458">
        <w:rPr>
          <w:rFonts w:ascii="Mongolian Baiti" w:hAnsi="Mongolian Baiti" w:cs="Mongolian Baiti"/>
          <w:lang w:val="en-US"/>
        </w:rPr>
        <w:t xml:space="preserve"> attractive,</w:t>
      </w:r>
      <w:r w:rsidR="005B18F0" w:rsidRPr="00E14458">
        <w:rPr>
          <w:rFonts w:ascii="Mongolian Baiti" w:hAnsi="Mongolian Baiti" w:cs="Mongolian Baiti"/>
          <w:lang w:val="en-US"/>
        </w:rPr>
        <w:t xml:space="preserve"> contributing to 6% of the state’s total emissions.</w:t>
      </w:r>
      <w:r w:rsidR="005B18F0" w:rsidRPr="00E14458">
        <w:rPr>
          <w:rStyle w:val="EndnoteReference"/>
          <w:rFonts w:ascii="Mongolian Baiti" w:hAnsi="Mongolian Baiti" w:cs="Mongolian Baiti"/>
          <w:lang w:val="en-US"/>
        </w:rPr>
        <w:endnoteReference w:id="27"/>
      </w:r>
      <w:r w:rsidR="006963B4" w:rsidRPr="00E14458">
        <w:rPr>
          <w:rFonts w:ascii="Mongolian Baiti" w:hAnsi="Mongolian Baiti" w:cs="Mongolian Baiti"/>
          <w:lang w:val="en-US"/>
        </w:rPr>
        <w:t xml:space="preserve"> This compounded by the fact that it has the</w:t>
      </w:r>
      <w:r w:rsidR="00576231" w:rsidRPr="00E14458">
        <w:rPr>
          <w:rFonts w:ascii="Mongolian Baiti" w:hAnsi="Mongolian Baiti" w:cs="Mongolian Baiti"/>
          <w:lang w:val="en-US"/>
        </w:rPr>
        <w:t xml:space="preserve"> most unreliable grid in the Union, leading in outages.</w:t>
      </w:r>
      <w:r w:rsidR="00576231" w:rsidRPr="00E14458">
        <w:rPr>
          <w:rStyle w:val="EndnoteReference"/>
          <w:rFonts w:ascii="Mongolian Baiti" w:hAnsi="Mongolian Baiti" w:cs="Mongolian Baiti"/>
          <w:lang w:val="en-US"/>
        </w:rPr>
        <w:endnoteReference w:id="28"/>
      </w:r>
      <w:r w:rsidR="006963B4" w:rsidRPr="00E14458">
        <w:rPr>
          <w:rFonts w:ascii="Mongolian Baiti" w:hAnsi="Mongolian Baiti" w:cs="Mongolian Baiti"/>
          <w:lang w:val="en-US"/>
        </w:rPr>
        <w:t xml:space="preserve"> </w:t>
      </w:r>
    </w:p>
    <w:p w14:paraId="40ABAC0D" w14:textId="03B6B80A" w:rsidR="00AA09C0" w:rsidRPr="00E14458" w:rsidRDefault="00AA09C0" w:rsidP="00E14458">
      <w:pPr>
        <w:spacing w:line="360" w:lineRule="auto"/>
        <w:rPr>
          <w:rFonts w:ascii="Mongolian Baiti" w:hAnsi="Mongolian Baiti" w:cs="Mongolian Baiti"/>
          <w:lang w:val="en-US"/>
        </w:rPr>
      </w:pPr>
      <w:r w:rsidRPr="00E14458">
        <w:rPr>
          <w:rFonts w:ascii="Mongolian Baiti" w:hAnsi="Mongolian Baiti" w:cs="Mongolian Baiti"/>
          <w:lang w:val="en-US"/>
        </w:rPr>
        <w:t>Finally comes an issue specific to the RPS plan itself: the problem of overproduction of renewable electricity through PVs, illustrated in CAISO’s ‘duck curve’. This elucidates the problem of minimum generation inherent in solar power and shows how subsequent responsive curtailment of PV power ultimately reduces grid efficiency. One can identify this as a policy weakness of RPS based on a report from the National Renewable Energy Laboratory.</w:t>
      </w:r>
      <w:r w:rsidRPr="00E14458">
        <w:rPr>
          <w:rStyle w:val="EndnoteReference"/>
          <w:rFonts w:ascii="Mongolian Baiti" w:hAnsi="Mongolian Baiti" w:cs="Mongolian Baiti"/>
          <w:lang w:val="en-US"/>
        </w:rPr>
        <w:endnoteReference w:id="29"/>
      </w:r>
    </w:p>
    <w:p w14:paraId="14C865BD" w14:textId="77777777" w:rsidR="00AA09C0" w:rsidRPr="00E14458" w:rsidRDefault="00AA09C0" w:rsidP="00E14458">
      <w:pPr>
        <w:spacing w:line="360" w:lineRule="auto"/>
        <w:rPr>
          <w:rFonts w:ascii="Mongolian Baiti" w:hAnsi="Mongolian Baiti" w:cs="Mongolian Baiti"/>
          <w:lang w:val="en-US"/>
        </w:rPr>
      </w:pPr>
    </w:p>
    <w:p w14:paraId="1126BB38" w14:textId="70F02FF8" w:rsidR="00AA09C0" w:rsidRPr="00E14458" w:rsidRDefault="00AA09C0" w:rsidP="00E14458">
      <w:pPr>
        <w:pStyle w:val="ListParagraph"/>
        <w:numPr>
          <w:ilvl w:val="0"/>
          <w:numId w:val="3"/>
        </w:numPr>
        <w:spacing w:line="360" w:lineRule="auto"/>
        <w:rPr>
          <w:rFonts w:ascii="Mongolian Baiti" w:hAnsi="Mongolian Baiti" w:cs="Mongolian Baiti"/>
          <w:b/>
          <w:lang w:val="en-US"/>
        </w:rPr>
      </w:pPr>
      <w:r w:rsidRPr="00E14458">
        <w:rPr>
          <w:rFonts w:ascii="Mongolian Baiti" w:hAnsi="Mongolian Baiti" w:cs="Mongolian Baiti"/>
          <w:b/>
          <w:lang w:val="en-US"/>
        </w:rPr>
        <w:t>Energy Policy Objectives</w:t>
      </w:r>
    </w:p>
    <w:p w14:paraId="7D6C4B16" w14:textId="21C72AAD" w:rsidR="00AA09C0" w:rsidRPr="00E14458" w:rsidRDefault="00AA09C0" w:rsidP="00E14458">
      <w:pPr>
        <w:spacing w:line="360" w:lineRule="auto"/>
        <w:rPr>
          <w:rFonts w:ascii="Mongolian Baiti" w:hAnsi="Mongolian Baiti" w:cs="Mongolian Baiti"/>
          <w:b/>
          <w:lang w:val="en-US"/>
        </w:rPr>
      </w:pPr>
    </w:p>
    <w:p w14:paraId="7DA57A3E" w14:textId="26C09693" w:rsidR="00AA09C0" w:rsidRPr="00E14458" w:rsidRDefault="00AA09C0" w:rsidP="00E14458">
      <w:pPr>
        <w:spacing w:line="360" w:lineRule="auto"/>
        <w:rPr>
          <w:rFonts w:ascii="Mongolian Baiti" w:hAnsi="Mongolian Baiti" w:cs="Mongolian Baiti"/>
          <w:lang w:val="en-US"/>
        </w:rPr>
      </w:pPr>
      <w:r w:rsidRPr="00E14458">
        <w:rPr>
          <w:rFonts w:ascii="Mongolian Baiti" w:hAnsi="Mongolian Baiti" w:cs="Mongolian Baiti"/>
          <w:i/>
          <w:lang w:val="en-US"/>
        </w:rPr>
        <w:t xml:space="preserve">Socio-Economic/Environmental : </w:t>
      </w:r>
      <w:r w:rsidRPr="00E14458">
        <w:rPr>
          <w:rFonts w:ascii="Mongolian Baiti" w:hAnsi="Mongolian Baiti" w:cs="Mongolian Baiti"/>
          <w:lang w:val="en-US"/>
        </w:rPr>
        <w:t>Economically,</w:t>
      </w:r>
      <w:r w:rsidRPr="00E14458">
        <w:rPr>
          <w:rFonts w:ascii="Mongolian Baiti" w:hAnsi="Mongolian Baiti" w:cs="Mongolian Baiti"/>
          <w:i/>
          <w:lang w:val="en-US"/>
        </w:rPr>
        <w:t xml:space="preserve"> </w:t>
      </w:r>
      <w:r w:rsidRPr="00E14458">
        <w:rPr>
          <w:rFonts w:ascii="Mongolian Baiti" w:hAnsi="Mongolian Baiti" w:cs="Mongolian Baiti"/>
          <w:lang w:val="en-US"/>
        </w:rPr>
        <w:t xml:space="preserve">the state is using </w:t>
      </w:r>
      <w:commentRangeStart w:id="6"/>
      <w:r w:rsidRPr="00E14458">
        <w:rPr>
          <w:rFonts w:ascii="Mongolian Baiti" w:hAnsi="Mongolian Baiti" w:cs="Mongolian Baiti"/>
          <w:lang w:val="en-US"/>
        </w:rPr>
        <w:t>RPS</w:t>
      </w:r>
      <w:r w:rsidR="00D72E7E" w:rsidRPr="00E14458">
        <w:rPr>
          <w:rFonts w:ascii="Mongolian Baiti" w:hAnsi="Mongolian Baiti" w:cs="Mongolian Baiti"/>
          <w:lang w:val="en-US"/>
        </w:rPr>
        <w:t xml:space="preserve"> to transition the electricity grid</w:t>
      </w:r>
      <w:r w:rsidRPr="00E14458">
        <w:rPr>
          <w:rFonts w:ascii="Mongolian Baiti" w:hAnsi="Mongolian Baiti" w:cs="Mongolian Baiti"/>
          <w:lang w:val="en-US"/>
        </w:rPr>
        <w:t xml:space="preserve"> to </w:t>
      </w:r>
      <w:r w:rsidR="00D72E7E" w:rsidRPr="00E14458">
        <w:rPr>
          <w:rFonts w:ascii="Mongolian Baiti" w:hAnsi="Mongolian Baiti" w:cs="Mongolian Baiti"/>
          <w:lang w:val="en-US"/>
        </w:rPr>
        <w:t xml:space="preserve">renewable sources whilst also “using advancements in technology to provide the same or better level of </w:t>
      </w:r>
      <w:r w:rsidR="00D72E7E" w:rsidRPr="00E14458">
        <w:rPr>
          <w:rFonts w:ascii="Mongolian Baiti" w:hAnsi="Mongolian Baiti" w:cs="Mongolian Baiti"/>
          <w:lang w:val="en-US"/>
        </w:rPr>
        <w:lastRenderedPageBreak/>
        <w:t>energy service to a consumer, while using less energy”</w:t>
      </w:r>
      <w:r w:rsidR="00D72E7E" w:rsidRPr="00E14458">
        <w:rPr>
          <w:rStyle w:val="EndnoteReference"/>
          <w:rFonts w:ascii="Mongolian Baiti" w:hAnsi="Mongolian Baiti" w:cs="Mongolian Baiti"/>
          <w:lang w:val="en-US"/>
        </w:rPr>
        <w:endnoteReference w:id="30"/>
      </w:r>
      <w:r w:rsidR="00D72E7E" w:rsidRPr="00E14458">
        <w:rPr>
          <w:rFonts w:ascii="Mongolian Baiti" w:hAnsi="Mongolian Baiti" w:cs="Mongolian Baiti"/>
          <w:i/>
          <w:lang w:val="en-US"/>
        </w:rPr>
        <w:t xml:space="preserve"> </w:t>
      </w:r>
      <w:r w:rsidR="00D72E7E" w:rsidRPr="00E14458">
        <w:rPr>
          <w:rFonts w:ascii="Mongolian Baiti" w:hAnsi="Mongolian Baiti" w:cs="Mongolian Baiti"/>
          <w:lang w:val="en-US"/>
        </w:rPr>
        <w:t xml:space="preserve"> </w:t>
      </w:r>
      <w:r w:rsidR="00A62D94" w:rsidRPr="00E14458">
        <w:rPr>
          <w:rFonts w:ascii="Mongolian Baiti" w:hAnsi="Mongolian Baiti" w:cs="Mongolian Baiti"/>
          <w:lang w:val="en-US"/>
        </w:rPr>
        <w:t xml:space="preserve">in the pursuit of </w:t>
      </w:r>
      <w:r w:rsidRPr="00E14458">
        <w:rPr>
          <w:rFonts w:ascii="Mongolian Baiti" w:hAnsi="Mongolian Baiti" w:cs="Mongolian Baiti"/>
          <w:lang w:val="en-US"/>
        </w:rPr>
        <w:t>energy efficiency</w:t>
      </w:r>
      <w:commentRangeEnd w:id="6"/>
      <w:r w:rsidR="00C7275C" w:rsidRPr="00E14458">
        <w:rPr>
          <w:rStyle w:val="CommentReference"/>
          <w:rFonts w:ascii="Mongolian Baiti" w:hAnsi="Mongolian Baiti" w:cs="Mongolian Baiti"/>
          <w:sz w:val="22"/>
          <w:szCs w:val="22"/>
        </w:rPr>
        <w:commentReference w:id="6"/>
      </w:r>
      <w:r w:rsidR="00A62D94" w:rsidRPr="00E14458">
        <w:rPr>
          <w:rFonts w:ascii="Mongolian Baiti" w:hAnsi="Mongolian Baiti" w:cs="Mongolian Baiti"/>
          <w:lang w:val="en-US"/>
        </w:rPr>
        <w:t>.</w:t>
      </w:r>
      <w:r w:rsidRPr="00E14458">
        <w:rPr>
          <w:rFonts w:ascii="Mongolian Baiti" w:hAnsi="Mongolian Baiti" w:cs="Mongolian Baiti"/>
          <w:lang w:val="en-US"/>
        </w:rPr>
        <w:t xml:space="preserve"> To do so entails saving double the current cumulative saving of energy, to achieve the “most aggressive appliance of energy and water efficiency in the nation”</w:t>
      </w:r>
      <w:r w:rsidRPr="00E14458">
        <w:rPr>
          <w:rStyle w:val="EndnoteReference"/>
          <w:rFonts w:ascii="Mongolian Baiti" w:hAnsi="Mongolian Baiti" w:cs="Mongolian Baiti"/>
          <w:lang w:val="en-US"/>
        </w:rPr>
        <w:endnoteReference w:id="31"/>
      </w:r>
      <w:r w:rsidRPr="00E14458">
        <w:rPr>
          <w:rFonts w:ascii="Mongolian Baiti" w:hAnsi="Mongolian Baiti" w:cs="Mongolian Baiti"/>
          <w:lang w:val="en-US"/>
        </w:rPr>
        <w:t xml:space="preserve"> by 2030, all whilst creating a reliable grid with stable prices.</w:t>
      </w:r>
      <w:r w:rsidRPr="00E14458">
        <w:rPr>
          <w:rStyle w:val="EndnoteReference"/>
          <w:rFonts w:ascii="Mongolian Baiti" w:hAnsi="Mongolian Baiti" w:cs="Mongolian Baiti"/>
          <w:lang w:val="en-US"/>
        </w:rPr>
        <w:endnoteReference w:id="32"/>
      </w:r>
      <w:r w:rsidRPr="00E14458">
        <w:rPr>
          <w:rFonts w:ascii="Mongolian Baiti" w:hAnsi="Mongolian Baiti" w:cs="Mongolian Baiti"/>
          <w:lang w:val="en-US"/>
        </w:rPr>
        <w:t xml:space="preserve"> Land use will change as a result, with a focus on land development for renewables.</w:t>
      </w:r>
      <w:r w:rsidRPr="00E14458">
        <w:rPr>
          <w:rStyle w:val="EndnoteReference"/>
          <w:rFonts w:ascii="Mongolian Baiti" w:hAnsi="Mongolian Baiti" w:cs="Mongolian Baiti"/>
          <w:lang w:val="en-US"/>
        </w:rPr>
        <w:endnoteReference w:id="33"/>
      </w:r>
      <w:r w:rsidRPr="00E14458">
        <w:rPr>
          <w:rFonts w:ascii="Mongolian Baiti" w:hAnsi="Mongolian Baiti" w:cs="Mongolian Baiti"/>
          <w:lang w:val="en-US"/>
        </w:rPr>
        <w:t xml:space="preserve"> The state has pursued a more aggressive RPS policy based on recommendations that</w:t>
      </w:r>
      <w:r w:rsidR="00AC6A76" w:rsidRPr="00E14458">
        <w:rPr>
          <w:rFonts w:ascii="Mongolian Baiti" w:hAnsi="Mongolian Baiti" w:cs="Mongolian Baiti"/>
          <w:lang w:val="en-US"/>
        </w:rPr>
        <w:t>,</w:t>
      </w:r>
      <w:r w:rsidRPr="00E14458">
        <w:rPr>
          <w:rFonts w:ascii="Mongolian Baiti" w:hAnsi="Mongolian Baiti" w:cs="Mongolian Baiti"/>
          <w:lang w:val="en-US"/>
        </w:rPr>
        <w:t xml:space="preserve"> say</w:t>
      </w:r>
      <w:r w:rsidR="00AC6A76" w:rsidRPr="00E14458">
        <w:rPr>
          <w:rFonts w:ascii="Mongolian Baiti" w:hAnsi="Mongolian Baiti" w:cs="Mongolian Baiti"/>
          <w:lang w:val="en-US"/>
        </w:rPr>
        <w:t>,</w:t>
      </w:r>
      <w:r w:rsidRPr="00E14458">
        <w:rPr>
          <w:rFonts w:ascii="Mongolian Baiti" w:hAnsi="Mongolian Baiti" w:cs="Mongolian Baiti"/>
          <w:lang w:val="en-US"/>
        </w:rPr>
        <w:t xml:space="preserve"> a target of 50% or higher is more effective.</w:t>
      </w:r>
      <w:r w:rsidRPr="00E14458">
        <w:rPr>
          <w:rStyle w:val="EndnoteReference"/>
          <w:rFonts w:ascii="Mongolian Baiti" w:hAnsi="Mongolian Baiti" w:cs="Mongolian Baiti"/>
          <w:lang w:val="en-US"/>
        </w:rPr>
        <w:endnoteReference w:id="34"/>
      </w:r>
      <w:r w:rsidRPr="00E14458">
        <w:rPr>
          <w:rFonts w:ascii="Mongolian Baiti" w:hAnsi="Mongolian Baiti" w:cs="Mongolian Baiti"/>
          <w:lang w:val="en-US"/>
        </w:rPr>
        <w:t xml:space="preserve"> Even more, the policy was amended in 2018 to set the 2030 target at 60%,</w:t>
      </w:r>
      <w:r w:rsidRPr="00E14458">
        <w:rPr>
          <w:rStyle w:val="EndnoteReference"/>
          <w:rFonts w:ascii="Mongolian Baiti" w:hAnsi="Mongolian Baiti" w:cs="Mongolian Baiti"/>
          <w:lang w:val="en-US"/>
        </w:rPr>
        <w:endnoteReference w:id="35"/>
      </w:r>
      <w:r w:rsidRPr="00E14458">
        <w:rPr>
          <w:rFonts w:ascii="Mongolian Baiti" w:hAnsi="Mongolian Baiti" w:cs="Mongolian Baiti"/>
          <w:lang w:val="en-US"/>
        </w:rPr>
        <w:t xml:space="preserve"> and 100% by 2045. </w:t>
      </w:r>
      <w:commentRangeStart w:id="7"/>
      <w:commentRangeStart w:id="8"/>
      <w:r w:rsidR="00A10671" w:rsidRPr="00E14458">
        <w:rPr>
          <w:rFonts w:ascii="Mongolian Baiti" w:hAnsi="Mongolian Baiti" w:cs="Mongolian Baiti"/>
          <w:lang w:val="en-US"/>
        </w:rPr>
        <w:t>*</w:t>
      </w:r>
      <w:commentRangeEnd w:id="7"/>
      <w:r w:rsidR="00C7275C" w:rsidRPr="00E14458">
        <w:rPr>
          <w:rStyle w:val="CommentReference"/>
          <w:rFonts w:ascii="Mongolian Baiti" w:hAnsi="Mongolian Baiti" w:cs="Mongolian Baiti"/>
          <w:sz w:val="22"/>
          <w:szCs w:val="22"/>
        </w:rPr>
        <w:commentReference w:id="7"/>
      </w:r>
      <w:commentRangeEnd w:id="8"/>
      <w:r w:rsidR="00A10671" w:rsidRPr="00E14458">
        <w:rPr>
          <w:rStyle w:val="CommentReference"/>
          <w:rFonts w:ascii="Mongolian Baiti" w:hAnsi="Mongolian Baiti" w:cs="Mongolian Baiti"/>
          <w:sz w:val="22"/>
          <w:szCs w:val="22"/>
        </w:rPr>
        <w:commentReference w:id="8"/>
      </w:r>
      <w:r w:rsidRPr="00E14458">
        <w:rPr>
          <w:rFonts w:ascii="Mongolian Baiti" w:hAnsi="Mongolian Baiti" w:cs="Mongolian Baiti"/>
          <w:lang w:val="en-US"/>
        </w:rPr>
        <w:t xml:space="preserve"> </w:t>
      </w:r>
    </w:p>
    <w:p w14:paraId="10B28848" w14:textId="0AA8B702" w:rsidR="00AA09C0" w:rsidRPr="00E14458" w:rsidRDefault="00AA09C0" w:rsidP="00E14458">
      <w:pPr>
        <w:spacing w:line="360" w:lineRule="auto"/>
        <w:rPr>
          <w:rFonts w:ascii="Mongolian Baiti" w:hAnsi="Mongolian Baiti" w:cs="Mongolian Baiti"/>
          <w:lang w:val="en-US"/>
        </w:rPr>
      </w:pPr>
      <w:r w:rsidRPr="00E14458">
        <w:rPr>
          <w:rFonts w:ascii="Mongolian Baiti" w:hAnsi="Mongolian Baiti" w:cs="Mongolian Baiti"/>
          <w:lang w:val="en-US"/>
        </w:rPr>
        <w:t>Socially, the policy has explicit aims: reducing ambient air pollution, thereby improving health and productivity. Although RPS entails a short-term social cost in the form of an electricity price hike of about 6%,</w:t>
      </w:r>
      <w:r w:rsidRPr="00E14458">
        <w:rPr>
          <w:rStyle w:val="EndnoteReference"/>
          <w:rFonts w:ascii="Mongolian Baiti" w:hAnsi="Mongolian Baiti" w:cs="Mongolian Baiti"/>
          <w:lang w:val="en-US"/>
        </w:rPr>
        <w:endnoteReference w:id="36"/>
      </w:r>
      <w:r w:rsidRPr="00E14458">
        <w:rPr>
          <w:rFonts w:ascii="Mongolian Baiti" w:hAnsi="Mongolian Baiti" w:cs="Mongolian Baiti"/>
          <w:lang w:val="en-US"/>
        </w:rPr>
        <w:t xml:space="preserve"> the long-term security and stability nominally provided by RPS will ultimately render renewables the most cost effective and socially equitable option. Indeed, cost-benefit analyses are clear:  the upfront social costs exist, with California standing to make at least $102.8 million social net loss;</w:t>
      </w:r>
      <w:r w:rsidRPr="00E14458">
        <w:rPr>
          <w:rStyle w:val="EndnoteReference"/>
          <w:rFonts w:ascii="Mongolian Baiti" w:hAnsi="Mongolian Baiti" w:cs="Mongolian Baiti"/>
          <w:lang w:val="en-US"/>
        </w:rPr>
        <w:endnoteReference w:id="37"/>
      </w:r>
      <w:r w:rsidRPr="00E14458">
        <w:rPr>
          <w:rFonts w:ascii="Mongolian Baiti" w:hAnsi="Mongolian Baiti" w:cs="Mongolian Baiti"/>
          <w:lang w:val="en-US"/>
        </w:rPr>
        <w:t xml:space="preserve"> however, the aggressive RPS target takes a ‘rip-off-the-band-aid’ approach, since the social savings from reducing </w:t>
      </w:r>
      <w:proofErr w:type="spellStart"/>
      <w:r w:rsidRPr="00E14458">
        <w:rPr>
          <w:rFonts w:ascii="Mongolian Baiti" w:hAnsi="Mongolian Baiti" w:cs="Mongolian Baiti"/>
          <w:lang w:val="en-US"/>
        </w:rPr>
        <w:t>GHGs</w:t>
      </w:r>
      <w:proofErr w:type="spellEnd"/>
      <w:r w:rsidRPr="00E14458">
        <w:rPr>
          <w:rFonts w:ascii="Mongolian Baiti" w:hAnsi="Mongolian Baiti" w:cs="Mongolian Baiti"/>
          <w:lang w:val="en-US"/>
        </w:rPr>
        <w:t xml:space="preserve"> by potentially 35.8 million tons. This aspect of the program is particularly important from a social standpoint because carbon released in the atmosphere in the past has a ‘boomerang’ effect in the future, meaning that the costs of socializing </w:t>
      </w:r>
      <w:proofErr w:type="spellStart"/>
      <w:r w:rsidRPr="00E14458">
        <w:rPr>
          <w:rFonts w:ascii="Mongolian Baiti" w:hAnsi="Mongolian Baiti" w:cs="Mongolian Baiti"/>
          <w:lang w:val="en-US"/>
        </w:rPr>
        <w:t>GHGs</w:t>
      </w:r>
      <w:proofErr w:type="spellEnd"/>
      <w:r w:rsidRPr="00E14458">
        <w:rPr>
          <w:rFonts w:ascii="Mongolian Baiti" w:hAnsi="Mongolian Baiti" w:cs="Mongolian Baiti"/>
          <w:lang w:val="en-US"/>
        </w:rPr>
        <w:t xml:space="preserve"> can only go up.</w:t>
      </w:r>
      <w:r w:rsidRPr="00E14458">
        <w:rPr>
          <w:rStyle w:val="EndnoteReference"/>
          <w:rFonts w:ascii="Mongolian Baiti" w:hAnsi="Mongolian Baiti" w:cs="Mongolian Baiti"/>
          <w:lang w:val="en-US"/>
        </w:rPr>
        <w:endnoteReference w:id="38"/>
      </w:r>
      <w:r w:rsidRPr="00E14458">
        <w:rPr>
          <w:rFonts w:ascii="Mongolian Baiti" w:hAnsi="Mongolian Baiti" w:cs="Mongolian Baiti"/>
          <w:lang w:val="en-US"/>
        </w:rPr>
        <w:t xml:space="preserve"> In addition, it has been estimated that for every dollar invested in the research and development of renewable energy technology, Californians ultimately save $350.</w:t>
      </w:r>
      <w:r w:rsidRPr="00E14458">
        <w:rPr>
          <w:rStyle w:val="EndnoteReference"/>
          <w:rFonts w:ascii="Mongolian Baiti" w:hAnsi="Mongolian Baiti" w:cs="Mongolian Baiti"/>
          <w:lang w:val="en-US"/>
        </w:rPr>
        <w:endnoteReference w:id="39"/>
      </w:r>
    </w:p>
    <w:p w14:paraId="78FF8E45" w14:textId="3A2B72F8" w:rsidR="00AA09C0" w:rsidRPr="00E14458" w:rsidRDefault="00AA09C0" w:rsidP="00E14458">
      <w:pPr>
        <w:spacing w:line="360" w:lineRule="auto"/>
        <w:rPr>
          <w:rFonts w:ascii="Mongolian Baiti" w:hAnsi="Mongolian Baiti" w:cs="Mongolian Baiti"/>
        </w:rPr>
      </w:pPr>
      <w:r w:rsidRPr="00E14458">
        <w:rPr>
          <w:rFonts w:ascii="Mongolian Baiti" w:hAnsi="Mongolian Baiti" w:cs="Mongolian Baiti"/>
          <w:i/>
          <w:lang w:val="en-US"/>
        </w:rPr>
        <w:t xml:space="preserve">Governmental/Regulatory: </w:t>
      </w:r>
      <w:r w:rsidRPr="00E14458">
        <w:rPr>
          <w:rFonts w:ascii="Mongolian Baiti" w:hAnsi="Mongolian Baiti" w:cs="Mongolian Baiti"/>
          <w:lang w:val="en-US"/>
        </w:rPr>
        <w:t>The California state legislature identifies the major stakeholders here as a) the California Energy Commission, b) the California Air Resources Board, and c) the California Public Utilities Commission.</w:t>
      </w:r>
      <w:r w:rsidRPr="00E14458">
        <w:rPr>
          <w:rStyle w:val="EndnoteReference"/>
          <w:rFonts w:ascii="Mongolian Baiti" w:hAnsi="Mongolian Baiti" w:cs="Mongolian Baiti"/>
          <w:lang w:val="en-US"/>
        </w:rPr>
        <w:endnoteReference w:id="40"/>
      </w:r>
      <w:r w:rsidRPr="00E14458">
        <w:rPr>
          <w:rFonts w:ascii="Mongolian Baiti" w:hAnsi="Mongolian Baiti" w:cs="Mongolian Baiti"/>
          <w:lang w:val="en-US"/>
        </w:rPr>
        <w:t xml:space="preserve"> (3) All three agencies are mandated to incorporate RPS into their policies, imparting significant responsibilities as result. In particular, the </w:t>
      </w:r>
      <w:proofErr w:type="spellStart"/>
      <w:r w:rsidRPr="00E14458">
        <w:rPr>
          <w:rFonts w:ascii="Mongolian Baiti" w:hAnsi="Mongolian Baiti" w:cs="Mongolian Baiti"/>
          <w:lang w:val="en-US"/>
        </w:rPr>
        <w:t>CPUC</w:t>
      </w:r>
      <w:proofErr w:type="spellEnd"/>
      <w:r w:rsidRPr="00E14458">
        <w:rPr>
          <w:rFonts w:ascii="Mongolian Baiti" w:hAnsi="Mongolian Baiti" w:cs="Mongolian Baiti"/>
          <w:lang w:val="en-US"/>
        </w:rPr>
        <w:t xml:space="preserve"> and the CEC interact closely to ensure RPS compliance among utilities.</w:t>
      </w:r>
      <w:r w:rsidRPr="00E14458">
        <w:rPr>
          <w:rStyle w:val="EndnoteReference"/>
          <w:rFonts w:ascii="Mongolian Baiti" w:hAnsi="Mongolian Baiti" w:cs="Mongolian Baiti"/>
          <w:lang w:val="en-US"/>
        </w:rPr>
        <w:endnoteReference w:id="41"/>
      </w:r>
      <w:r w:rsidRPr="00E14458">
        <w:rPr>
          <w:rFonts w:ascii="Mongolian Baiti" w:hAnsi="Mongolian Baiti" w:cs="Mongolian Baiti"/>
          <w:lang w:val="en-US"/>
        </w:rPr>
        <w:t xml:space="preserve"> These agencies</w:t>
      </w:r>
      <w:r w:rsidRPr="00E14458">
        <w:rPr>
          <w:rFonts w:ascii="Mongolian Baiti" w:hAnsi="Mongolian Baiti" w:cs="Mongolian Baiti"/>
        </w:rPr>
        <w:t xml:space="preserve"> have been coordinating closely with the 4) California Independent System Operator to enforce effective regulation and market standards since 2005.</w:t>
      </w:r>
      <w:r w:rsidRPr="00E14458">
        <w:rPr>
          <w:rStyle w:val="EndnoteReference"/>
          <w:rFonts w:ascii="Mongolian Baiti" w:hAnsi="Mongolian Baiti" w:cs="Mongolian Baiti"/>
        </w:rPr>
        <w:endnoteReference w:id="42"/>
      </w:r>
      <w:r w:rsidRPr="00E14458">
        <w:rPr>
          <w:rFonts w:ascii="Mongolian Baiti" w:hAnsi="Mongolian Baiti" w:cs="Mongolian Baiti"/>
        </w:rPr>
        <w:t xml:space="preserve"> </w:t>
      </w:r>
      <w:r w:rsidRPr="00E14458">
        <w:rPr>
          <w:rFonts w:ascii="Mongolian Baiti" w:hAnsi="Mongolian Baiti" w:cs="Mongolian Baiti"/>
          <w:lang w:val="en-US"/>
        </w:rPr>
        <w:t>Responsibilities include providing a diverse and reliable energy system; protecting customers from unequitable prices hikes; providing policy coherency between these agencies towards RPS; and providing reports to the Legislature to ensure RPS compliance.</w:t>
      </w:r>
      <w:r w:rsidRPr="00E14458">
        <w:rPr>
          <w:rStyle w:val="EndnoteReference"/>
          <w:rFonts w:ascii="Mongolian Baiti" w:hAnsi="Mongolian Baiti" w:cs="Mongolian Baiti"/>
          <w:lang w:val="en-US"/>
        </w:rPr>
        <w:endnoteReference w:id="43"/>
      </w:r>
      <w:r w:rsidRPr="00E14458">
        <w:rPr>
          <w:rFonts w:ascii="Mongolian Baiti" w:hAnsi="Mongolian Baiti" w:cs="Mongolian Baiti"/>
          <w:lang w:val="en-US"/>
        </w:rPr>
        <w:t xml:space="preserve"> An explicit social responsibility for them is to, “</w:t>
      </w:r>
      <w:r w:rsidRPr="00E14458">
        <w:rPr>
          <w:rFonts w:ascii="Mongolian Baiti" w:hAnsi="Mongolian Baiti" w:cs="Mongolian Baiti"/>
        </w:rPr>
        <w:t>Detail questions for project developers about how the project will impact disadvantaged communities, including the location of the project in proximity to DACs and how the proposed facility will provide benefits to adjacent DACs.”</w:t>
      </w:r>
      <w:r w:rsidRPr="00E14458">
        <w:rPr>
          <w:rStyle w:val="EndnoteReference"/>
          <w:rFonts w:ascii="Mongolian Baiti" w:hAnsi="Mongolian Baiti" w:cs="Mongolian Baiti"/>
        </w:rPr>
        <w:endnoteReference w:id="44"/>
      </w:r>
      <w:r w:rsidRPr="00E14458">
        <w:rPr>
          <w:rFonts w:ascii="Mongolian Baiti" w:hAnsi="Mongolian Baiti" w:cs="Mongolian Baiti"/>
        </w:rPr>
        <w:t xml:space="preserve"> </w:t>
      </w:r>
      <w:r w:rsidRPr="00E14458">
        <w:rPr>
          <w:rFonts w:ascii="Mongolian Baiti" w:hAnsi="Mongolian Baiti" w:cs="Mongolian Baiti"/>
          <w:lang w:val="en-US"/>
        </w:rPr>
        <w:t>To account for environmental stakeholders, the 5) Department of Fish and Game coordinates with the CEC via the Renewable Energy Action Team.</w:t>
      </w:r>
      <w:r w:rsidRPr="00E14458">
        <w:rPr>
          <w:rStyle w:val="EndnoteReference"/>
          <w:rFonts w:ascii="Mongolian Baiti" w:hAnsi="Mongolian Baiti" w:cs="Mongolian Baiti"/>
          <w:lang w:val="en-US"/>
        </w:rPr>
        <w:endnoteReference w:id="45"/>
      </w:r>
      <w:r w:rsidRPr="00E14458">
        <w:rPr>
          <w:rFonts w:ascii="Mongolian Baiti" w:hAnsi="Mongolian Baiti" w:cs="Mongolian Baiti"/>
          <w:lang w:val="en-US"/>
        </w:rPr>
        <w:t xml:space="preserve"> All agencies are historically well-coordinated, with high expectations of efficacy,</w:t>
      </w:r>
      <w:r w:rsidRPr="00E14458">
        <w:rPr>
          <w:rStyle w:val="EndnoteReference"/>
          <w:rFonts w:ascii="Mongolian Baiti" w:hAnsi="Mongolian Baiti" w:cs="Mongolian Baiti"/>
          <w:lang w:val="en-US"/>
        </w:rPr>
        <w:endnoteReference w:id="46"/>
      </w:r>
      <w:r w:rsidRPr="00E14458">
        <w:rPr>
          <w:rFonts w:ascii="Mongolian Baiti" w:hAnsi="Mongolian Baiti" w:cs="Mongolian Baiti"/>
          <w:lang w:val="en-US"/>
        </w:rPr>
        <w:t xml:space="preserve"> and stringent regulatory oversight.</w:t>
      </w:r>
      <w:r w:rsidRPr="00E14458">
        <w:rPr>
          <w:rStyle w:val="EndnoteReference"/>
          <w:rFonts w:ascii="Mongolian Baiti" w:hAnsi="Mongolian Baiti" w:cs="Mongolian Baiti"/>
          <w:lang w:val="en-US"/>
        </w:rPr>
        <w:endnoteReference w:id="47"/>
      </w:r>
    </w:p>
    <w:p w14:paraId="28F7B449" w14:textId="6D243C2A" w:rsidR="00AA09C0" w:rsidRPr="00E14458" w:rsidRDefault="00AA09C0" w:rsidP="00E14458">
      <w:pPr>
        <w:spacing w:line="360" w:lineRule="auto"/>
        <w:rPr>
          <w:rFonts w:ascii="Mongolian Baiti" w:hAnsi="Mongolian Baiti" w:cs="Mongolian Baiti"/>
          <w:lang w:val="en-US"/>
        </w:rPr>
      </w:pPr>
      <w:r w:rsidRPr="00E14458">
        <w:rPr>
          <w:rFonts w:ascii="Mongolian Baiti" w:hAnsi="Mongolian Baiti" w:cs="Mongolian Baiti"/>
          <w:lang w:val="en-US"/>
        </w:rPr>
        <w:lastRenderedPageBreak/>
        <w:t>There are two problems I identify facing these bodies. The first is that adoption of the RPS will increase annual costs by $21 million – costs which must be absorbed by these agencies.</w:t>
      </w:r>
      <w:r w:rsidRPr="00E14458">
        <w:rPr>
          <w:rStyle w:val="EndnoteReference"/>
          <w:rFonts w:ascii="Mongolian Baiti" w:hAnsi="Mongolian Baiti" w:cs="Mongolian Baiti"/>
          <w:lang w:val="en-US"/>
        </w:rPr>
        <w:endnoteReference w:id="48"/>
      </w:r>
      <w:r w:rsidRPr="00E14458">
        <w:rPr>
          <w:rFonts w:ascii="Mongolian Baiti" w:hAnsi="Mongolian Baiti" w:cs="Mongolian Baiti"/>
          <w:lang w:val="en-US"/>
        </w:rPr>
        <w:t xml:space="preserve"> Furthermore, the agencies are tasked with enacting and enforcing what is acknowledged by the state as a vague policy – necessarily vague, owing to energy policy dynamism; RPS has intricate end goals but is lighter on the details in the medium term. This is necessary in that a long-term perspective is required to begin divestment in non-renewables so as to prevent future “stranded assets”; however, the risk of this can result in “parties arguing for intricate procurement details when the broader strategy has barely been hinted at in electricity planning.”</w:t>
      </w:r>
      <w:r w:rsidRPr="00E14458">
        <w:rPr>
          <w:rStyle w:val="EndnoteReference"/>
          <w:rFonts w:ascii="Mongolian Baiti" w:hAnsi="Mongolian Baiti" w:cs="Mongolian Baiti"/>
          <w:lang w:val="en-US"/>
        </w:rPr>
        <w:endnoteReference w:id="49"/>
      </w:r>
    </w:p>
    <w:p w14:paraId="5B54E55E" w14:textId="62F01F0A" w:rsidR="00B0462A" w:rsidRPr="00E14458" w:rsidRDefault="00B0462A" w:rsidP="00E14458">
      <w:pPr>
        <w:spacing w:line="360" w:lineRule="auto"/>
        <w:rPr>
          <w:rFonts w:ascii="Mongolian Baiti" w:hAnsi="Mongolian Baiti" w:cs="Mongolian Baiti"/>
          <w:lang w:val="en-US"/>
        </w:rPr>
      </w:pPr>
    </w:p>
    <w:p w14:paraId="30E39EF2" w14:textId="78D679A7" w:rsidR="00B0462A" w:rsidRPr="00E14458" w:rsidRDefault="00FF229E" w:rsidP="00E14458">
      <w:pPr>
        <w:pStyle w:val="ListParagraph"/>
        <w:numPr>
          <w:ilvl w:val="0"/>
          <w:numId w:val="3"/>
        </w:numPr>
        <w:spacing w:line="360" w:lineRule="auto"/>
        <w:rPr>
          <w:rFonts w:ascii="Mongolian Baiti" w:hAnsi="Mongolian Baiti" w:cs="Mongolian Baiti"/>
          <w:b/>
          <w:lang w:val="en-US"/>
        </w:rPr>
      </w:pPr>
      <w:r w:rsidRPr="00E14458">
        <w:rPr>
          <w:rFonts w:ascii="Mongolian Baiti" w:hAnsi="Mongolian Baiti" w:cs="Mongolian Baiti"/>
          <w:b/>
          <w:lang w:val="en-US"/>
        </w:rPr>
        <w:t xml:space="preserve">Appendix A: Stakeholder </w:t>
      </w:r>
      <w:r w:rsidR="00EF0F3A" w:rsidRPr="00E14458">
        <w:rPr>
          <w:rFonts w:ascii="Mongolian Baiti" w:hAnsi="Mongolian Baiti" w:cs="Mongolian Baiti"/>
          <w:b/>
          <w:lang w:val="en-US"/>
        </w:rPr>
        <w:t>Influence</w:t>
      </w:r>
      <w:r w:rsidRPr="00E14458">
        <w:rPr>
          <w:rFonts w:ascii="Mongolian Baiti" w:hAnsi="Mongolian Baiti" w:cs="Mongolian Baiti"/>
          <w:b/>
          <w:lang w:val="en-US"/>
        </w:rPr>
        <w:t xml:space="preserve"> </w:t>
      </w:r>
      <w:r w:rsidR="00EF0F3A" w:rsidRPr="00E14458">
        <w:rPr>
          <w:rFonts w:ascii="Mongolian Baiti" w:hAnsi="Mongolian Baiti" w:cs="Mongolian Baiti"/>
          <w:b/>
          <w:lang w:val="en-US"/>
        </w:rPr>
        <w:t>Map</w:t>
      </w:r>
    </w:p>
    <w:p w14:paraId="67FFCA81" w14:textId="77777777" w:rsidR="0051322B" w:rsidRPr="00E14458" w:rsidRDefault="005E5A43" w:rsidP="00E14458">
      <w:pPr>
        <w:spacing w:line="360" w:lineRule="auto"/>
        <w:ind w:firstLine="720"/>
        <w:rPr>
          <w:rFonts w:ascii="Mongolian Baiti" w:hAnsi="Mongolian Baiti" w:cs="Mongolian Baiti"/>
          <w:lang w:val="en-US"/>
        </w:rPr>
      </w:pPr>
      <w:r w:rsidRPr="00E14458">
        <w:rPr>
          <w:rFonts w:ascii="Mongolian Baiti" w:hAnsi="Mongolian Baiti" w:cs="Mongolian Baiti"/>
          <w:i/>
          <w:lang w:val="en-US"/>
        </w:rPr>
        <w:t>Region:</w:t>
      </w:r>
      <w:r w:rsidRPr="00E14458">
        <w:rPr>
          <w:rFonts w:ascii="Mongolian Baiti" w:hAnsi="Mongolian Baiti" w:cs="Mongolian Baiti"/>
          <w:lang w:val="en-US"/>
        </w:rPr>
        <w:t xml:space="preserve"> California </w:t>
      </w:r>
    </w:p>
    <w:p w14:paraId="7375FD15" w14:textId="57156B93" w:rsidR="0051322B" w:rsidRPr="00E14458" w:rsidRDefault="00CA5708" w:rsidP="00E14458">
      <w:pPr>
        <w:spacing w:line="360" w:lineRule="auto"/>
        <w:rPr>
          <w:rFonts w:ascii="Mongolian Baiti" w:hAnsi="Mongolian Baiti" w:cs="Mongolian Baiti"/>
          <w:lang w:val="en-US"/>
        </w:rPr>
      </w:pPr>
      <w:r w:rsidRPr="00E14458">
        <w:rPr>
          <w:rFonts w:ascii="Mongolian Baiti" w:hAnsi="Mongolian Baiti" w:cs="Mongolian Baiti"/>
          <w:lang w:val="en-US"/>
        </w:rPr>
        <w:t xml:space="preserve"> </w:t>
      </w:r>
      <w:r w:rsidR="0051322B" w:rsidRPr="00E14458">
        <w:rPr>
          <w:rFonts w:ascii="Mongolian Baiti" w:hAnsi="Mongolian Baiti" w:cs="Mongolian Baiti"/>
          <w:lang w:val="en-US"/>
        </w:rPr>
        <w:tab/>
      </w:r>
      <w:r w:rsidRPr="00E14458">
        <w:rPr>
          <w:rFonts w:ascii="Mongolian Baiti" w:hAnsi="Mongolian Baiti" w:cs="Mongolian Baiti"/>
          <w:i/>
          <w:lang w:val="en-US"/>
        </w:rPr>
        <w:t>Policy Objective</w:t>
      </w:r>
      <w:r w:rsidR="00E5162F" w:rsidRPr="00E14458">
        <w:rPr>
          <w:rFonts w:ascii="Mongolian Baiti" w:hAnsi="Mongolian Baiti" w:cs="Mongolian Baiti"/>
          <w:i/>
          <w:lang w:val="en-US"/>
        </w:rPr>
        <w:t>:</w:t>
      </w:r>
      <w:r w:rsidR="00E5162F" w:rsidRPr="00E14458">
        <w:rPr>
          <w:rFonts w:ascii="Mongolian Baiti" w:hAnsi="Mongolian Baiti" w:cs="Mongolian Baiti"/>
          <w:lang w:val="en-US"/>
        </w:rPr>
        <w:t xml:space="preserve"> 100% Renewable Electricity Grid </w:t>
      </w:r>
    </w:p>
    <w:p w14:paraId="2CA92B9F" w14:textId="272CBEC1" w:rsidR="0051322B" w:rsidRPr="00E14458" w:rsidRDefault="0051322B" w:rsidP="00E14458">
      <w:pPr>
        <w:spacing w:line="360" w:lineRule="auto"/>
        <w:ind w:left="720" w:hanging="720"/>
        <w:rPr>
          <w:rFonts w:ascii="Mongolian Baiti" w:hAnsi="Mongolian Baiti" w:cs="Mongolian Baiti"/>
          <w:lang w:val="en-US"/>
        </w:rPr>
      </w:pPr>
      <w:r w:rsidRPr="00E14458">
        <w:rPr>
          <w:rFonts w:ascii="Mongolian Baiti" w:hAnsi="Mongolian Baiti" w:cs="Mongolian Baiti"/>
          <w:lang w:val="en-US"/>
        </w:rPr>
        <w:tab/>
      </w:r>
      <w:r w:rsidR="00E5162F" w:rsidRPr="00E14458">
        <w:rPr>
          <w:rFonts w:ascii="Mongolian Baiti" w:hAnsi="Mongolian Baiti" w:cs="Mongolian Baiti"/>
          <w:i/>
          <w:lang w:val="en-US"/>
        </w:rPr>
        <w:t xml:space="preserve">Stakeholders: </w:t>
      </w:r>
      <w:r w:rsidR="00637021" w:rsidRPr="00E14458">
        <w:rPr>
          <w:rFonts w:ascii="Mongolian Baiti" w:hAnsi="Mongolian Baiti" w:cs="Mongolian Baiti"/>
          <w:lang w:val="en-US"/>
        </w:rPr>
        <w:t>The Public;</w:t>
      </w:r>
      <w:r w:rsidR="00B2760C" w:rsidRPr="00E14458">
        <w:rPr>
          <w:rFonts w:ascii="Mongolian Baiti" w:hAnsi="Mongolian Baiti" w:cs="Mongolian Baiti"/>
          <w:lang w:val="en-US"/>
        </w:rPr>
        <w:t xml:space="preserve"> CARB; CEC; </w:t>
      </w:r>
      <w:proofErr w:type="spellStart"/>
      <w:r w:rsidR="00B2760C" w:rsidRPr="00E14458">
        <w:rPr>
          <w:rFonts w:ascii="Mongolian Baiti" w:hAnsi="Mongolian Baiti" w:cs="Mongolian Baiti"/>
          <w:lang w:val="en-US"/>
        </w:rPr>
        <w:t>CPUC</w:t>
      </w:r>
      <w:proofErr w:type="spellEnd"/>
      <w:r w:rsidR="00B2760C" w:rsidRPr="00E14458">
        <w:rPr>
          <w:rFonts w:ascii="Mongolian Baiti" w:hAnsi="Mongolian Baiti" w:cs="Mongolian Baiti"/>
          <w:lang w:val="en-US"/>
        </w:rPr>
        <w:t xml:space="preserve">; </w:t>
      </w:r>
      <w:r w:rsidR="00861763" w:rsidRPr="00E14458">
        <w:rPr>
          <w:rFonts w:ascii="Mongolian Baiti" w:hAnsi="Mongolian Baiti" w:cs="Mongolian Baiti"/>
          <w:lang w:val="en-US"/>
        </w:rPr>
        <w:t>CAISO;</w:t>
      </w:r>
      <w:r w:rsidR="00C628D1" w:rsidRPr="00E14458">
        <w:rPr>
          <w:rFonts w:ascii="Mongolian Baiti" w:hAnsi="Mongolian Baiti" w:cs="Mongolian Baiti"/>
          <w:lang w:val="en-US"/>
        </w:rPr>
        <w:t xml:space="preserve"> public/private</w:t>
      </w:r>
      <w:r w:rsidR="00753881" w:rsidRPr="00E14458">
        <w:rPr>
          <w:rFonts w:ascii="Mongolian Baiti" w:hAnsi="Mongolian Baiti" w:cs="Mongolian Baiti"/>
          <w:lang w:val="en-US"/>
        </w:rPr>
        <w:t xml:space="preserve"> </w:t>
      </w:r>
      <w:r w:rsidR="00546E85" w:rsidRPr="00E14458">
        <w:rPr>
          <w:rFonts w:ascii="Mongolian Baiti" w:hAnsi="Mongolian Baiti" w:cs="Mongolian Baiti"/>
          <w:lang w:val="en-US"/>
        </w:rPr>
        <w:t xml:space="preserve">retail </w:t>
      </w:r>
      <w:r w:rsidR="00025779" w:rsidRPr="00E14458">
        <w:rPr>
          <w:rFonts w:ascii="Mongolian Baiti" w:hAnsi="Mongolian Baiti" w:cs="Mongolian Baiti"/>
          <w:lang w:val="en-US"/>
        </w:rPr>
        <w:t>sellers</w:t>
      </w:r>
      <w:r w:rsidR="00C628D1" w:rsidRPr="00E14458">
        <w:rPr>
          <w:rFonts w:ascii="Mongolian Baiti" w:hAnsi="Mongolian Baiti" w:cs="Mongolian Baiti"/>
          <w:lang w:val="en-US"/>
        </w:rPr>
        <w:t>; developers.</w:t>
      </w:r>
    </w:p>
    <w:p w14:paraId="421740FD" w14:textId="399CC206" w:rsidR="000D1792" w:rsidRPr="00E14458" w:rsidRDefault="009165AE" w:rsidP="00E14458">
      <w:pPr>
        <w:spacing w:line="360" w:lineRule="auto"/>
        <w:ind w:left="720" w:hanging="720"/>
        <w:rPr>
          <w:rFonts w:ascii="Mongolian Baiti" w:hAnsi="Mongolian Baiti" w:cs="Mongolian Baiti"/>
          <w:lang w:val="en-US"/>
        </w:rPr>
      </w:pPr>
      <w:r w:rsidRPr="00E14458">
        <w:rPr>
          <w:rFonts w:ascii="Mongolian Baiti" w:hAnsi="Mongolian Baiti" w:cs="Mongolian Baiti"/>
          <w:lang w:val="en-US"/>
        </w:rPr>
        <w:t xml:space="preserve"> </w:t>
      </w:r>
      <w:r w:rsidR="0051322B" w:rsidRPr="00E14458">
        <w:rPr>
          <w:rFonts w:ascii="Mongolian Baiti" w:hAnsi="Mongolian Baiti" w:cs="Mongolian Baiti"/>
          <w:lang w:val="en-US"/>
        </w:rPr>
        <w:tab/>
      </w:r>
      <w:r w:rsidR="008067AF" w:rsidRPr="00E14458">
        <w:rPr>
          <w:rFonts w:ascii="Mongolian Baiti" w:hAnsi="Mongolian Baiti" w:cs="Mongolian Baiti"/>
          <w:i/>
          <w:lang w:val="en-US"/>
        </w:rPr>
        <w:t>P</w:t>
      </w:r>
      <w:r w:rsidRPr="00E14458">
        <w:rPr>
          <w:rFonts w:ascii="Mongolian Baiti" w:hAnsi="Mongolian Baiti" w:cs="Mongolian Baiti"/>
          <w:i/>
          <w:lang w:val="en-US"/>
        </w:rPr>
        <w:t xml:space="preserve">olicy </w:t>
      </w:r>
      <w:r w:rsidR="008067AF" w:rsidRPr="00E14458">
        <w:rPr>
          <w:rFonts w:ascii="Mongolian Baiti" w:hAnsi="Mongolian Baiti" w:cs="Mongolian Baiti"/>
          <w:i/>
          <w:lang w:val="en-US"/>
        </w:rPr>
        <w:t>Snapshots:</w:t>
      </w:r>
      <w:r w:rsidR="008067AF" w:rsidRPr="00E14458">
        <w:rPr>
          <w:rFonts w:ascii="Mongolian Baiti" w:hAnsi="Mongolian Baiti" w:cs="Mongolian Baiti"/>
          <w:lang w:val="en-US"/>
        </w:rPr>
        <w:t xml:space="preserve"> a) </w:t>
      </w:r>
      <w:r w:rsidR="00550003" w:rsidRPr="00E14458">
        <w:rPr>
          <w:rFonts w:ascii="Mongolian Baiti" w:hAnsi="Mongolian Baiti" w:cs="Mongolian Baiti"/>
          <w:lang w:val="en-US"/>
        </w:rPr>
        <w:t>20</w:t>
      </w:r>
      <w:r w:rsidR="008A539F" w:rsidRPr="00E14458">
        <w:rPr>
          <w:rFonts w:ascii="Mongolian Baiti" w:hAnsi="Mongolian Baiti" w:cs="Mongolian Baiti"/>
          <w:lang w:val="en-US"/>
        </w:rPr>
        <w:t>10</w:t>
      </w:r>
      <w:r w:rsidR="00550003" w:rsidRPr="00E14458">
        <w:rPr>
          <w:rFonts w:ascii="Mongolian Baiti" w:hAnsi="Mongolian Baiti" w:cs="Mongolian Baiti"/>
          <w:lang w:val="en-US"/>
        </w:rPr>
        <w:t xml:space="preserve"> (</w:t>
      </w:r>
      <w:r w:rsidR="008A539F" w:rsidRPr="00E14458">
        <w:rPr>
          <w:rFonts w:ascii="Mongolian Baiti" w:hAnsi="Mongolian Baiti" w:cs="Mongolian Baiti"/>
          <w:lang w:val="en-US"/>
        </w:rPr>
        <w:t>consolidated</w:t>
      </w:r>
      <w:r w:rsidR="00550003" w:rsidRPr="00E14458">
        <w:rPr>
          <w:rFonts w:ascii="Mongolian Baiti" w:hAnsi="Mongolian Baiti" w:cs="Mongolian Baiti"/>
          <w:lang w:val="en-US"/>
        </w:rPr>
        <w:t xml:space="preserve"> RPS) b) </w:t>
      </w:r>
      <w:r w:rsidR="00C2146C" w:rsidRPr="00E14458">
        <w:rPr>
          <w:rFonts w:ascii="Mongolian Baiti" w:hAnsi="Mongolian Baiti" w:cs="Mongolian Baiti"/>
          <w:lang w:val="en-US"/>
        </w:rPr>
        <w:t>2010 (</w:t>
      </w:r>
      <w:r w:rsidR="00CA11BA" w:rsidRPr="00E14458">
        <w:rPr>
          <w:rFonts w:ascii="Mongolian Baiti" w:hAnsi="Mongolian Baiti" w:cs="Mongolian Baiti"/>
          <w:lang w:val="en-US"/>
        </w:rPr>
        <w:t>RPS renewal) c) 2018 (accelerated RPS)</w:t>
      </w:r>
      <w:r w:rsidR="001C1573" w:rsidRPr="00E14458">
        <w:rPr>
          <w:rFonts w:ascii="Mongolian Baiti" w:hAnsi="Mongolian Baiti" w:cs="Mongolian Baiti"/>
          <w:lang w:val="en-US"/>
        </w:rPr>
        <w:t>.</w:t>
      </w:r>
    </w:p>
    <w:p w14:paraId="257E7D34" w14:textId="3154B37D" w:rsidR="00B51428" w:rsidRPr="00E14458" w:rsidRDefault="00B51428" w:rsidP="00E14458">
      <w:pPr>
        <w:spacing w:line="360" w:lineRule="auto"/>
        <w:rPr>
          <w:rFonts w:ascii="Mongolian Baiti" w:hAnsi="Mongolian Baiti" w:cs="Mongolian Baiti"/>
          <w:lang w:val="en-US"/>
        </w:rPr>
      </w:pPr>
      <w:r w:rsidRPr="00E14458">
        <w:rPr>
          <w:rFonts w:ascii="Mongolian Baiti" w:hAnsi="Mongolian Baiti" w:cs="Mongolian Baiti"/>
          <w:u w:val="single"/>
          <w:lang w:val="en-US"/>
        </w:rPr>
        <w:t>2010</w:t>
      </w:r>
      <w:r w:rsidRPr="00E14458">
        <w:rPr>
          <w:rFonts w:ascii="Mongolian Baiti" w:hAnsi="Mongolian Baiti" w:cs="Mongolian Baiti"/>
          <w:lang w:val="en-US"/>
        </w:rPr>
        <w:t xml:space="preserve">: </w:t>
      </w:r>
      <w:r w:rsidR="00E72B52" w:rsidRPr="00E14458">
        <w:rPr>
          <w:rFonts w:ascii="Mongolian Baiti" w:hAnsi="Mongolian Baiti" w:cs="Mongolian Baiti"/>
          <w:lang w:val="en-US"/>
        </w:rPr>
        <w:t xml:space="preserve">Chosen because it is after RPS had been </w:t>
      </w:r>
      <w:r w:rsidR="00E41C5E" w:rsidRPr="00E14458">
        <w:rPr>
          <w:rFonts w:ascii="Mongolian Baiti" w:hAnsi="Mongolian Baiti" w:cs="Mongolian Baiti"/>
          <w:lang w:val="en-US"/>
        </w:rPr>
        <w:t xml:space="preserve">established, </w:t>
      </w:r>
      <w:r w:rsidR="006C436E" w:rsidRPr="00E14458">
        <w:rPr>
          <w:rFonts w:ascii="Mongolian Baiti" w:hAnsi="Mongolian Baiti" w:cs="Mongolian Baiti"/>
          <w:lang w:val="en-US"/>
        </w:rPr>
        <w:t>consolidated</w:t>
      </w:r>
      <w:r w:rsidR="000456DE" w:rsidRPr="00E14458">
        <w:rPr>
          <w:rFonts w:ascii="Mongolian Baiti" w:hAnsi="Mongolian Baiti" w:cs="Mongolian Baiti"/>
          <w:lang w:val="en-US"/>
        </w:rPr>
        <w:t xml:space="preserve">. Regulatory bodies are </w:t>
      </w:r>
      <w:r w:rsidR="00456510" w:rsidRPr="00E14458">
        <w:rPr>
          <w:rFonts w:ascii="Mongolian Baiti" w:hAnsi="Mongolian Baiti" w:cs="Mongolian Baiti"/>
          <w:lang w:val="en-US"/>
        </w:rPr>
        <w:t>coordinated, with less public influence</w:t>
      </w:r>
      <w:r w:rsidR="001A00D7" w:rsidRPr="00E14458">
        <w:rPr>
          <w:rFonts w:ascii="Mongolian Baiti" w:hAnsi="Mongolian Baiti" w:cs="Mongolian Baiti"/>
          <w:lang w:val="en-US"/>
        </w:rPr>
        <w:t xml:space="preserve"> </w:t>
      </w:r>
      <w:r w:rsidR="003C5394" w:rsidRPr="00E14458">
        <w:rPr>
          <w:rFonts w:ascii="Mongolian Baiti" w:hAnsi="Mongolian Baiti" w:cs="Mongolian Baiti"/>
          <w:lang w:val="en-US"/>
        </w:rPr>
        <w:t>now policy consultation is over. RPS targets have been met.</w:t>
      </w:r>
    </w:p>
    <w:p w14:paraId="1DB011BE" w14:textId="31AB5F8B" w:rsidR="00E72B52" w:rsidRPr="00E14458" w:rsidRDefault="00E72B52" w:rsidP="00E14458">
      <w:pPr>
        <w:spacing w:line="360" w:lineRule="auto"/>
        <w:rPr>
          <w:rFonts w:ascii="Mongolian Baiti" w:hAnsi="Mongolian Baiti" w:cs="Mongolian Baiti"/>
          <w:lang w:val="en-US"/>
        </w:rPr>
      </w:pPr>
      <w:r w:rsidRPr="00E14458">
        <w:rPr>
          <w:rFonts w:ascii="Mongolian Baiti" w:hAnsi="Mongolian Baiti" w:cs="Mongolian Baiti"/>
          <w:u w:val="single"/>
          <w:lang w:val="en-US"/>
        </w:rPr>
        <w:t>2018</w:t>
      </w:r>
      <w:r w:rsidR="00F74B39" w:rsidRPr="00E14458">
        <w:rPr>
          <w:rFonts w:ascii="Mongolian Baiti" w:hAnsi="Mongolian Baiti" w:cs="Mongolian Baiti"/>
          <w:lang w:val="en-US"/>
        </w:rPr>
        <w:t xml:space="preserve">: Brings </w:t>
      </w:r>
      <w:r w:rsidR="003A42A7" w:rsidRPr="00E14458">
        <w:rPr>
          <w:rFonts w:ascii="Mongolian Baiti" w:hAnsi="Mongolian Baiti" w:cs="Mongolian Baiti"/>
          <w:lang w:val="en-US"/>
        </w:rPr>
        <w:t>RPS into contemporary perspective</w:t>
      </w:r>
      <w:r w:rsidR="00456510" w:rsidRPr="00E14458">
        <w:rPr>
          <w:rFonts w:ascii="Mongolian Baiti" w:hAnsi="Mongolian Baiti" w:cs="Mongolian Baiti"/>
          <w:lang w:val="en-US"/>
        </w:rPr>
        <w:t xml:space="preserve">, being made more aggressive. </w:t>
      </w:r>
      <w:r w:rsidR="002638B3" w:rsidRPr="00E14458">
        <w:rPr>
          <w:rFonts w:ascii="Mongolian Baiti" w:hAnsi="Mongolian Baiti" w:cs="Mongolian Baiti"/>
          <w:lang w:val="en-US"/>
        </w:rPr>
        <w:t>Evidence</w:t>
      </w:r>
      <w:r w:rsidR="003C5394" w:rsidRPr="00E14458">
        <w:rPr>
          <w:rFonts w:ascii="Mongolian Baiti" w:hAnsi="Mongolian Baiti" w:cs="Mongolian Baiti"/>
          <w:lang w:val="en-US"/>
        </w:rPr>
        <w:t xml:space="preserve"> suggests the policy is highly successful. </w:t>
      </w:r>
      <w:r w:rsidR="00CB2F31" w:rsidRPr="00E14458">
        <w:rPr>
          <w:rFonts w:ascii="Mongolian Baiti" w:hAnsi="Mongolian Baiti" w:cs="Mongolian Baiti"/>
          <w:lang w:val="en-US"/>
        </w:rPr>
        <w:t>Regulatory</w:t>
      </w:r>
      <w:r w:rsidR="00456510" w:rsidRPr="00E14458">
        <w:rPr>
          <w:rFonts w:ascii="Mongolian Baiti" w:hAnsi="Mongolian Baiti" w:cs="Mongolian Baiti"/>
          <w:lang w:val="en-US"/>
        </w:rPr>
        <w:t xml:space="preserve"> bodies therefore increasing in power</w:t>
      </w:r>
      <w:r w:rsidR="00CB2F31" w:rsidRPr="00E14458">
        <w:rPr>
          <w:rFonts w:ascii="Mongolian Baiti" w:hAnsi="Mongolian Baiti" w:cs="Mongolian Baiti"/>
          <w:lang w:val="en-US"/>
        </w:rPr>
        <w:t xml:space="preserve"> and integration</w:t>
      </w:r>
      <w:r w:rsidR="00943546" w:rsidRPr="00E14458">
        <w:rPr>
          <w:rFonts w:ascii="Mongolian Baiti" w:hAnsi="Mongolian Baiti" w:cs="Mongolian Baiti"/>
          <w:lang w:val="en-US"/>
        </w:rPr>
        <w:t xml:space="preserve"> and </w:t>
      </w:r>
      <w:r w:rsidR="007C57BF" w:rsidRPr="00E14458">
        <w:rPr>
          <w:rFonts w:ascii="Mongolian Baiti" w:hAnsi="Mongolian Baiti" w:cs="Mongolian Baiti"/>
          <w:lang w:val="en-US"/>
        </w:rPr>
        <w:t>public interest in green action in</w:t>
      </w:r>
      <w:r w:rsidR="008744C8" w:rsidRPr="00E14458">
        <w:rPr>
          <w:rFonts w:ascii="Mongolian Baiti" w:hAnsi="Mongolian Baiti" w:cs="Mongolian Baiti"/>
          <w:lang w:val="en-US"/>
        </w:rPr>
        <w:t>crease</w:t>
      </w:r>
      <w:r w:rsidR="00DC222D" w:rsidRPr="00E14458">
        <w:rPr>
          <w:rFonts w:ascii="Mongolian Baiti" w:hAnsi="Mongolian Baiti" w:cs="Mongolian Baiti"/>
          <w:lang w:val="en-US"/>
        </w:rPr>
        <w:t>s</w:t>
      </w:r>
      <w:r w:rsidR="008744C8" w:rsidRPr="00E14458">
        <w:rPr>
          <w:rFonts w:ascii="Mongolian Baiti" w:hAnsi="Mongolian Baiti" w:cs="Mongolian Baiti"/>
          <w:lang w:val="en-US"/>
        </w:rPr>
        <w:t>.</w:t>
      </w:r>
      <w:r w:rsidR="00943546" w:rsidRPr="00E14458">
        <w:rPr>
          <w:rFonts w:ascii="Mongolian Baiti" w:hAnsi="Mongolian Baiti" w:cs="Mongolian Baiti"/>
          <w:lang w:val="en-US"/>
        </w:rPr>
        <w:t xml:space="preserve"> Furthermore, private utilities grow in influence and power owing to the socialization of costs from the PG&amp;E bankruptcy</w:t>
      </w:r>
      <w:r w:rsidR="00B917C3" w:rsidRPr="00E14458">
        <w:rPr>
          <w:rFonts w:ascii="Mongolian Baiti" w:hAnsi="Mongolian Baiti" w:cs="Mongolian Baiti"/>
          <w:lang w:val="en-US"/>
        </w:rPr>
        <w:t>, which jeopardizes RPS</w:t>
      </w:r>
      <w:r w:rsidR="00C303E1" w:rsidRPr="00E14458">
        <w:rPr>
          <w:rFonts w:ascii="Mongolian Baiti" w:hAnsi="Mongolian Baiti" w:cs="Mongolian Baiti"/>
          <w:lang w:val="en-US"/>
        </w:rPr>
        <w:t xml:space="preserve"> and renewables contracts</w:t>
      </w:r>
      <w:r w:rsidR="00943546" w:rsidRPr="00E14458">
        <w:rPr>
          <w:rFonts w:ascii="Mongolian Baiti" w:hAnsi="Mongolian Baiti" w:cs="Mongolian Baiti"/>
          <w:lang w:val="en-US"/>
        </w:rPr>
        <w:t>.</w:t>
      </w:r>
      <w:r w:rsidR="00C22E9C" w:rsidRPr="00E14458">
        <w:rPr>
          <w:rFonts w:ascii="Mongolian Baiti" w:hAnsi="Mongolian Baiti" w:cs="Mongolian Baiti"/>
          <w:lang w:val="en-US"/>
        </w:rPr>
        <w:t xml:space="preserve"> Nuclear power gains somewhat traction owing to </w:t>
      </w:r>
      <w:r w:rsidR="00B917C3" w:rsidRPr="00E14458">
        <w:rPr>
          <w:rFonts w:ascii="Mongolian Baiti" w:hAnsi="Mongolian Baiti" w:cs="Mongolian Baiti"/>
          <w:lang w:val="en-US"/>
        </w:rPr>
        <w:t>increasing arguments in its favor.</w:t>
      </w:r>
    </w:p>
    <w:p w14:paraId="6DD2E677" w14:textId="5371F199" w:rsidR="00D05C6B" w:rsidRPr="00E14458" w:rsidRDefault="006C436E" w:rsidP="00E14458">
      <w:pPr>
        <w:spacing w:line="360" w:lineRule="auto"/>
        <w:rPr>
          <w:rFonts w:ascii="Mongolian Baiti" w:hAnsi="Mongolian Baiti" w:cs="Mongolian Baiti"/>
          <w:lang w:val="en-US"/>
        </w:rPr>
      </w:pPr>
      <w:r w:rsidRPr="00E14458">
        <w:rPr>
          <w:rFonts w:ascii="Mongolian Baiti" w:hAnsi="Mongolian Baiti" w:cs="Mongolian Baiti"/>
          <w:u w:val="single"/>
          <w:lang w:val="en-US"/>
        </w:rPr>
        <w:t xml:space="preserve">2030: </w:t>
      </w:r>
      <w:r w:rsidR="00DA5AAA" w:rsidRPr="00E14458">
        <w:rPr>
          <w:rFonts w:ascii="Mongolian Baiti" w:hAnsi="Mongolian Baiti" w:cs="Mongolian Baiti"/>
          <w:lang w:val="en-US"/>
        </w:rPr>
        <w:t>Next milestone in RPS progress</w:t>
      </w:r>
      <w:r w:rsidR="00C22E9C" w:rsidRPr="00E14458">
        <w:rPr>
          <w:rFonts w:ascii="Mongolian Baiti" w:hAnsi="Mongolian Baiti" w:cs="Mongolian Baiti"/>
          <w:lang w:val="en-US"/>
        </w:rPr>
        <w:t>; expectation that</w:t>
      </w:r>
      <w:r w:rsidR="005E64F1" w:rsidRPr="00E14458">
        <w:rPr>
          <w:rFonts w:ascii="Mongolian Baiti" w:hAnsi="Mongolian Baiti" w:cs="Mongolian Baiti"/>
          <w:lang w:val="en-US"/>
        </w:rPr>
        <w:t xml:space="preserve"> regulatory bodies will </w:t>
      </w:r>
      <w:r w:rsidR="00401E50" w:rsidRPr="00E14458">
        <w:rPr>
          <w:rFonts w:ascii="Mongolian Baiti" w:hAnsi="Mongolian Baiti" w:cs="Mongolian Baiti"/>
          <w:lang w:val="en-US"/>
        </w:rPr>
        <w:t xml:space="preserve">be wholly </w:t>
      </w:r>
      <w:r w:rsidR="005E64F1" w:rsidRPr="00E14458">
        <w:rPr>
          <w:rFonts w:ascii="Mongolian Baiti" w:hAnsi="Mongolian Baiti" w:cs="Mongolian Baiti"/>
          <w:lang w:val="en-US"/>
        </w:rPr>
        <w:t>coordinat</w:t>
      </w:r>
      <w:r w:rsidR="00401E50" w:rsidRPr="00E14458">
        <w:rPr>
          <w:rFonts w:ascii="Mongolian Baiti" w:hAnsi="Mongolian Baiti" w:cs="Mongolian Baiti"/>
          <w:lang w:val="en-US"/>
        </w:rPr>
        <w:t>ed</w:t>
      </w:r>
      <w:r w:rsidR="005E64F1" w:rsidRPr="00E14458">
        <w:rPr>
          <w:rFonts w:ascii="Mongolian Baiti" w:hAnsi="Mongolian Baiti" w:cs="Mongolian Baiti"/>
          <w:lang w:val="en-US"/>
        </w:rPr>
        <w:t xml:space="preserve">, power and size. CAISO will also grow owing as the grid expands. </w:t>
      </w:r>
      <w:r w:rsidR="00196844" w:rsidRPr="00E14458">
        <w:rPr>
          <w:rFonts w:ascii="Mongolian Baiti" w:hAnsi="Mongolian Baiti" w:cs="Mongolian Baiti"/>
          <w:lang w:val="en-US"/>
        </w:rPr>
        <w:t>I predict public interest will be even more salient as climate change ideas</w:t>
      </w:r>
      <w:r w:rsidR="00F76F53" w:rsidRPr="00E14458">
        <w:rPr>
          <w:rFonts w:ascii="Mongolian Baiti" w:hAnsi="Mongolian Baiti" w:cs="Mongolian Baiti"/>
          <w:lang w:val="en-US"/>
        </w:rPr>
        <w:t xml:space="preserve"> become more important</w:t>
      </w:r>
      <w:r w:rsidR="00401E50" w:rsidRPr="00E14458">
        <w:rPr>
          <w:rFonts w:ascii="Mongolian Baiti" w:hAnsi="Mongolian Baiti" w:cs="Mongolian Baiti"/>
          <w:lang w:val="en-US"/>
        </w:rPr>
        <w:t xml:space="preserve">; </w:t>
      </w:r>
      <w:r w:rsidR="002A01E3" w:rsidRPr="00E14458">
        <w:rPr>
          <w:rFonts w:ascii="Mongolian Baiti" w:hAnsi="Mongolian Baiti" w:cs="Mongolian Baiti"/>
          <w:lang w:val="en-US"/>
        </w:rPr>
        <w:t xml:space="preserve">since RPS goals for 2030 have already been met, they will likely become more aggressive </w:t>
      </w:r>
      <w:r w:rsidR="00B33A32" w:rsidRPr="00E14458">
        <w:rPr>
          <w:rFonts w:ascii="Mongolian Baiti" w:hAnsi="Mongolian Baiti" w:cs="Mongolian Baiti"/>
          <w:lang w:val="en-US"/>
        </w:rPr>
        <w:t>– it is wholly possible that the 2045 target of 60%, for example, will be made even higher.</w:t>
      </w:r>
      <w:r w:rsidR="00DC2C41" w:rsidRPr="00E14458">
        <w:rPr>
          <w:rFonts w:ascii="Mongolian Baiti" w:hAnsi="Mongolian Baiti" w:cs="Mongolian Baiti"/>
          <w:lang w:val="en-US"/>
        </w:rPr>
        <w:t xml:space="preserve"> Public and private utilities will </w:t>
      </w:r>
      <w:proofErr w:type="gramStart"/>
      <w:r w:rsidR="00DC2C41" w:rsidRPr="00E14458">
        <w:rPr>
          <w:rFonts w:ascii="Mongolian Baiti" w:hAnsi="Mongolian Baiti" w:cs="Mongolian Baiti"/>
          <w:lang w:val="en-US"/>
        </w:rPr>
        <w:t>grow in size</w:t>
      </w:r>
      <w:proofErr w:type="gramEnd"/>
      <w:r w:rsidR="00DC2C41" w:rsidRPr="00E14458">
        <w:rPr>
          <w:rFonts w:ascii="Mongolian Baiti" w:hAnsi="Mongolian Baiti" w:cs="Mongolian Baiti"/>
          <w:lang w:val="en-US"/>
        </w:rPr>
        <w:t xml:space="preserve">, entering more and more renewable contracts </w:t>
      </w:r>
      <w:r w:rsidR="007E5D31" w:rsidRPr="00E14458">
        <w:rPr>
          <w:rFonts w:ascii="Mongolian Baiti" w:hAnsi="Mongolian Baiti" w:cs="Mongolian Baiti"/>
          <w:lang w:val="en-US"/>
        </w:rPr>
        <w:t xml:space="preserve">as the renewables market grows and becomes more cost effective </w:t>
      </w:r>
      <w:r w:rsidR="00401E50" w:rsidRPr="00E14458">
        <w:rPr>
          <w:rFonts w:ascii="Mongolian Baiti" w:hAnsi="Mongolian Baiti" w:cs="Mongolian Baiti"/>
          <w:lang w:val="en-US"/>
        </w:rPr>
        <w:t>than fossil fuels.</w:t>
      </w:r>
    </w:p>
    <w:p w14:paraId="554E4AAE" w14:textId="1A1208F3" w:rsidR="00C12353" w:rsidRDefault="00C12353" w:rsidP="000D4F35">
      <w:pPr>
        <w:spacing w:line="360" w:lineRule="auto"/>
        <w:rPr>
          <w:rFonts w:ascii="Mongolian Baiti" w:hAnsi="Mongolian Baiti" w:cs="Mongolian Baiti"/>
          <w:b/>
          <w:lang w:val="en-US"/>
        </w:rPr>
      </w:pPr>
    </w:p>
    <w:p w14:paraId="40EE1C15" w14:textId="77777777" w:rsidR="00F53774" w:rsidRPr="00E14458" w:rsidRDefault="00F53774" w:rsidP="00E14458">
      <w:pPr>
        <w:spacing w:line="360" w:lineRule="auto"/>
        <w:rPr>
          <w:rFonts w:ascii="Mongolian Baiti" w:hAnsi="Mongolian Baiti" w:cs="Mongolian Baiti"/>
          <w:b/>
          <w:lang w:val="en-US"/>
        </w:rPr>
      </w:pPr>
    </w:p>
    <w:p w14:paraId="3D7ACBE3" w14:textId="63C816D9" w:rsidR="00C12353" w:rsidRPr="00E14458" w:rsidRDefault="00C12353" w:rsidP="00E14458">
      <w:pPr>
        <w:pStyle w:val="ListParagraph"/>
        <w:numPr>
          <w:ilvl w:val="0"/>
          <w:numId w:val="3"/>
        </w:numPr>
        <w:spacing w:line="360" w:lineRule="auto"/>
        <w:rPr>
          <w:rFonts w:ascii="Mongolian Baiti" w:hAnsi="Mongolian Baiti" w:cs="Mongolian Baiti"/>
          <w:b/>
          <w:lang w:val="en-US"/>
        </w:rPr>
      </w:pPr>
      <w:r w:rsidRPr="00E14458">
        <w:rPr>
          <w:rFonts w:ascii="Mongolian Baiti" w:hAnsi="Mongolian Baiti" w:cs="Mongolian Baiti"/>
          <w:b/>
          <w:lang w:val="en-US"/>
        </w:rPr>
        <w:lastRenderedPageBreak/>
        <w:t>Policy Analysis and Recommendation</w:t>
      </w:r>
    </w:p>
    <w:p w14:paraId="03AC151B" w14:textId="7BB25438" w:rsidR="00C12353" w:rsidRPr="00E14458" w:rsidRDefault="00C12353" w:rsidP="00E14458">
      <w:pPr>
        <w:spacing w:line="360" w:lineRule="auto"/>
        <w:rPr>
          <w:rFonts w:ascii="Mongolian Baiti" w:hAnsi="Mongolian Baiti" w:cs="Mongolian Baiti"/>
          <w:lang w:val="en-US"/>
        </w:rPr>
      </w:pPr>
    </w:p>
    <w:p w14:paraId="0F2672DF" w14:textId="3750DFCE" w:rsidR="00C12353" w:rsidRPr="00E14458" w:rsidRDefault="00C12353" w:rsidP="00E14458">
      <w:pPr>
        <w:spacing w:line="360" w:lineRule="auto"/>
        <w:rPr>
          <w:rFonts w:ascii="Mongolian Baiti" w:hAnsi="Mongolian Baiti" w:cs="Mongolian Baiti"/>
        </w:rPr>
      </w:pPr>
      <w:r w:rsidRPr="00E14458">
        <w:rPr>
          <w:rFonts w:ascii="Mongolian Baiti" w:hAnsi="Mongolian Baiti" w:cs="Mongolian Baiti"/>
        </w:rPr>
        <w:t xml:space="preserve">The policy objective of RPS, as a regulatory policy, is to make California’s electricity grid powered by 100% renewable sources by 2045. Although 100% seems a high target and 2045 seems </w:t>
      </w:r>
      <w:proofErr w:type="gramStart"/>
      <w:r w:rsidRPr="00E14458">
        <w:rPr>
          <w:rFonts w:ascii="Mongolian Baiti" w:hAnsi="Mongolian Baiti" w:cs="Mongolian Baiti"/>
        </w:rPr>
        <w:t>fairly soon</w:t>
      </w:r>
      <w:proofErr w:type="gramEnd"/>
      <w:r w:rsidRPr="00E14458">
        <w:rPr>
          <w:rFonts w:ascii="Mongolian Baiti" w:hAnsi="Mongolian Baiti" w:cs="Mongolian Baiti"/>
        </w:rPr>
        <w:t>, the policy has been in successful implementation since 200</w:t>
      </w:r>
      <w:r w:rsidR="00B22EE5">
        <w:rPr>
          <w:rFonts w:ascii="Mongolian Baiti" w:hAnsi="Mongolian Baiti" w:cs="Mongolian Baiti"/>
        </w:rPr>
        <w:t xml:space="preserve">5 </w:t>
      </w:r>
      <w:r w:rsidRPr="00E14458">
        <w:rPr>
          <w:rFonts w:ascii="Mongolian Baiti" w:hAnsi="Mongolian Baiti" w:cs="Mongolian Baiti"/>
        </w:rPr>
        <w:t xml:space="preserve">owing to its dynamic nature. Given that </w:t>
      </w:r>
      <w:proofErr w:type="gramStart"/>
      <w:r w:rsidRPr="00E14458">
        <w:rPr>
          <w:rFonts w:ascii="Mongolian Baiti" w:hAnsi="Mongolian Baiti" w:cs="Mongolian Baiti"/>
        </w:rPr>
        <w:t>more or less everybody</w:t>
      </w:r>
      <w:proofErr w:type="gramEnd"/>
      <w:r w:rsidRPr="00E14458">
        <w:rPr>
          <w:rFonts w:ascii="Mongolian Baiti" w:hAnsi="Mongolian Baiti" w:cs="Mongolian Baiti"/>
        </w:rPr>
        <w:t xml:space="preserve"> uses electricity, the policy entails a necessarily large number of stakeholders. In the following analysis, the efficacy of RPS shall be evaluated in relation to these stakeholders. The table in </w:t>
      </w:r>
      <w:r w:rsidR="00D13BD0">
        <w:rPr>
          <w:rFonts w:ascii="Mongolian Baiti" w:hAnsi="Mongolian Baiti" w:cs="Mongolian Baiti"/>
        </w:rPr>
        <w:t>Fig. 1.</w:t>
      </w:r>
      <w:r w:rsidRPr="00E14458">
        <w:rPr>
          <w:rFonts w:ascii="Mongolian Baiti" w:hAnsi="Mongolian Baiti" w:cs="Mongolian Baiti"/>
        </w:rPr>
        <w:t xml:space="preserve"> depicts what this writer has identified as the major issues facing the policy, and their applicability to individual stakeholders</w:t>
      </w:r>
      <w:r w:rsidR="00D13BD0">
        <w:rPr>
          <w:rFonts w:ascii="Mongolian Baiti" w:hAnsi="Mongolian Baiti" w:cs="Mongolian Baiti"/>
        </w:rPr>
        <w:t xml:space="preserve"> in relation to RPS.</w:t>
      </w:r>
    </w:p>
    <w:p w14:paraId="51119440" w14:textId="77777777" w:rsidR="00C12353" w:rsidRPr="00E14458" w:rsidRDefault="00C12353" w:rsidP="00E14458">
      <w:pPr>
        <w:spacing w:line="360" w:lineRule="auto"/>
        <w:rPr>
          <w:rFonts w:ascii="Mongolian Baiti" w:hAnsi="Mongolian Baiti" w:cs="Mongolian Baiti"/>
        </w:rPr>
      </w:pPr>
    </w:p>
    <w:p w14:paraId="2A7140C8" w14:textId="7C5C782E" w:rsidR="00C12353" w:rsidRPr="00E14458" w:rsidRDefault="00C12353" w:rsidP="00E14458">
      <w:pPr>
        <w:spacing w:line="360" w:lineRule="auto"/>
        <w:rPr>
          <w:rFonts w:ascii="Mongolian Baiti" w:hAnsi="Mongolian Baiti" w:cs="Mongolian Baiti"/>
        </w:rPr>
      </w:pPr>
      <w:r w:rsidRPr="00E14458">
        <w:rPr>
          <w:rFonts w:ascii="Mongolian Baiti" w:hAnsi="Mongolian Baiti" w:cs="Mongolian Baiti"/>
        </w:rPr>
        <w:t xml:space="preserve">Being government agencies and regulatory bodies, the </w:t>
      </w:r>
      <w:proofErr w:type="spellStart"/>
      <w:r w:rsidRPr="00E14458">
        <w:rPr>
          <w:rFonts w:ascii="Mongolian Baiti" w:hAnsi="Mongolian Baiti" w:cs="Mongolian Baiti"/>
        </w:rPr>
        <w:t>CPUC</w:t>
      </w:r>
      <w:proofErr w:type="spellEnd"/>
      <w:r w:rsidRPr="00E14458">
        <w:rPr>
          <w:rFonts w:ascii="Mongolian Baiti" w:hAnsi="Mongolian Baiti" w:cs="Mongolian Baiti"/>
        </w:rPr>
        <w:t>, CARB, CEC, and CAISO have a particularly significant role to play in ensuring the success of RPS. As such, roles are interrelated, as shown in the stakeholder map above</w:t>
      </w:r>
      <w:r w:rsidR="00471612">
        <w:rPr>
          <w:rFonts w:ascii="Mongolian Baiti" w:hAnsi="Mongolian Baiti" w:cs="Mongolian Baiti"/>
        </w:rPr>
        <w:t xml:space="preserve">, and </w:t>
      </w:r>
      <w:r w:rsidRPr="00E14458">
        <w:rPr>
          <w:rFonts w:ascii="Mongolian Baiti" w:hAnsi="Mongolian Baiti" w:cs="Mongolian Baiti"/>
        </w:rPr>
        <w:t>the issues that these bodies face are often intersectional. For example, all four must contend with (and are responsible for, to some degree) electricity prices that are the seventh highest in the Union.</w:t>
      </w:r>
      <w:r w:rsidRPr="00E14458">
        <w:rPr>
          <w:rStyle w:val="EndnoteReference"/>
          <w:rFonts w:ascii="Mongolian Baiti" w:hAnsi="Mongolian Baiti" w:cs="Mongolian Baiti"/>
        </w:rPr>
        <w:endnoteReference w:id="50"/>
      </w:r>
      <w:r w:rsidRPr="00E14458">
        <w:rPr>
          <w:rFonts w:ascii="Mongolian Baiti" w:hAnsi="Mongolian Baiti" w:cs="Mongolian Baiti"/>
        </w:rPr>
        <w:t xml:space="preserve"> High electricity prices are not an issue directly facing the </w:t>
      </w:r>
      <w:r w:rsidR="00EA2F6E">
        <w:rPr>
          <w:rFonts w:ascii="Mongolian Baiti" w:hAnsi="Mongolian Baiti" w:cs="Mongolian Baiti"/>
        </w:rPr>
        <w:t>bodies</w:t>
      </w:r>
      <w:r w:rsidRPr="00E14458">
        <w:rPr>
          <w:rFonts w:ascii="Mongolian Baiti" w:hAnsi="Mongolian Baiti" w:cs="Mongolian Baiti"/>
        </w:rPr>
        <w:t xml:space="preserve"> per se (as such bodies exist regardless of price) but they may be interpreted as reflective of a</w:t>
      </w:r>
      <w:r w:rsidR="00EA2F6E">
        <w:rPr>
          <w:rFonts w:ascii="Mongolian Baiti" w:hAnsi="Mongolian Baiti" w:cs="Mongolian Baiti"/>
        </w:rPr>
        <w:t xml:space="preserve"> more systemic</w:t>
      </w:r>
      <w:r w:rsidRPr="00E14458">
        <w:rPr>
          <w:rFonts w:ascii="Mongolian Baiti" w:hAnsi="Mongolian Baiti" w:cs="Mongolian Baiti"/>
        </w:rPr>
        <w:t xml:space="preserve"> failing on the part of such agencies</w:t>
      </w:r>
      <w:r w:rsidR="00EA2F6E">
        <w:rPr>
          <w:rFonts w:ascii="Mongolian Baiti" w:hAnsi="Mongolian Baiti" w:cs="Mongolian Baiti"/>
        </w:rPr>
        <w:t xml:space="preserve">. </w:t>
      </w:r>
      <w:r w:rsidRPr="00E14458">
        <w:rPr>
          <w:rFonts w:ascii="Mongolian Baiti" w:hAnsi="Mongolian Baiti" w:cs="Mongolian Baiti"/>
        </w:rPr>
        <w:t>Being arbiters of both the grid itself and the rules that govern it, questions must be asked of California’s public agencies who charge such prices whilst simultaneously overseeing an electricity infrastructure that is considered the least reliable in the U.S., easily leading in blackouts.</w:t>
      </w:r>
      <w:r w:rsidRPr="00E14458">
        <w:rPr>
          <w:rStyle w:val="EndnoteReference"/>
          <w:rFonts w:ascii="Mongolian Baiti" w:hAnsi="Mongolian Baiti" w:cs="Mongolian Baiti"/>
        </w:rPr>
        <w:endnoteReference w:id="51"/>
      </w:r>
      <w:r w:rsidRPr="00E14458">
        <w:rPr>
          <w:rFonts w:ascii="Mongolian Baiti" w:hAnsi="Mongolian Baiti" w:cs="Mongolian Baiti"/>
        </w:rPr>
        <w:t xml:space="preserve"> CAISO, which operates the majority of the grid, may be scrutinized here, as the issue of curtailment seems to be only escalating as more renewable sources come online,</w:t>
      </w:r>
      <w:r w:rsidRPr="00E14458">
        <w:rPr>
          <w:rStyle w:val="EndnoteReference"/>
          <w:rFonts w:ascii="Mongolian Baiti" w:hAnsi="Mongolian Baiti" w:cs="Mongolian Baiti"/>
        </w:rPr>
        <w:endnoteReference w:id="52"/>
      </w:r>
      <w:r w:rsidRPr="00E14458">
        <w:rPr>
          <w:rFonts w:ascii="Mongolian Baiti" w:hAnsi="Mongolian Baiti" w:cs="Mongolian Baiti"/>
        </w:rPr>
        <w:t xml:space="preserve"> while the use of fossil fuel sources to alleviate intermittency issues has also been criticized as counterproductive.</w:t>
      </w:r>
      <w:r w:rsidRPr="00E14458">
        <w:rPr>
          <w:rStyle w:val="EndnoteReference"/>
          <w:rFonts w:ascii="Mongolian Baiti" w:hAnsi="Mongolian Baiti" w:cs="Mongolian Baiti"/>
        </w:rPr>
        <w:endnoteReference w:id="53"/>
      </w:r>
      <w:r w:rsidRPr="00E14458">
        <w:rPr>
          <w:rFonts w:ascii="Mongolian Baiti" w:hAnsi="Mongolian Baiti" w:cs="Mongolian Baiti"/>
        </w:rPr>
        <w:t xml:space="preserve"> That said, the importance of these bodies in ensuring that RPS standards are met should not be understated. The </w:t>
      </w:r>
      <w:proofErr w:type="spellStart"/>
      <w:r w:rsidRPr="00E14458">
        <w:rPr>
          <w:rFonts w:ascii="Mongolian Baiti" w:hAnsi="Mongolian Baiti" w:cs="Mongolian Baiti"/>
        </w:rPr>
        <w:t>CPUC</w:t>
      </w:r>
      <w:proofErr w:type="spellEnd"/>
      <w:proofErr w:type="gramStart"/>
      <w:r w:rsidRPr="00E14458">
        <w:rPr>
          <w:rFonts w:ascii="Mongolian Baiti" w:hAnsi="Mongolian Baiti" w:cs="Mongolian Baiti"/>
        </w:rPr>
        <w:t>, in particular, is</w:t>
      </w:r>
      <w:proofErr w:type="gramEnd"/>
      <w:r w:rsidRPr="00E14458">
        <w:rPr>
          <w:rFonts w:ascii="Mongolian Baiti" w:hAnsi="Mongolian Baiti" w:cs="Mongolian Baiti"/>
        </w:rPr>
        <w:t xml:space="preserve"> seen as indispensable, to the point that there is concern that, as the business of privately-owned utilities decline, the remit of its regulatory scope will also diminish.</w:t>
      </w:r>
      <w:r w:rsidRPr="00E14458">
        <w:rPr>
          <w:rStyle w:val="EndnoteReference"/>
          <w:rFonts w:ascii="Mongolian Baiti" w:hAnsi="Mongolian Baiti" w:cs="Mongolian Baiti"/>
        </w:rPr>
        <w:endnoteReference w:id="54"/>
      </w:r>
      <w:r w:rsidRPr="00E14458">
        <w:rPr>
          <w:rFonts w:ascii="Mongolian Baiti" w:hAnsi="Mongolian Baiti" w:cs="Mongolian Baiti"/>
        </w:rPr>
        <w:t xml:space="preserve">  </w:t>
      </w:r>
    </w:p>
    <w:p w14:paraId="55CEF0DA" w14:textId="77777777" w:rsidR="00C12353" w:rsidRPr="00E14458" w:rsidRDefault="00C12353" w:rsidP="00E14458">
      <w:pPr>
        <w:spacing w:line="360" w:lineRule="auto"/>
        <w:rPr>
          <w:rFonts w:ascii="Mongolian Baiti" w:hAnsi="Mongolian Baiti" w:cs="Mongolian Baiti"/>
        </w:rPr>
      </w:pPr>
    </w:p>
    <w:p w14:paraId="7EFABDDF" w14:textId="56F202C0" w:rsidR="00C12353" w:rsidRPr="00E14458" w:rsidRDefault="00C12353" w:rsidP="00E14458">
      <w:pPr>
        <w:spacing w:line="360" w:lineRule="auto"/>
        <w:rPr>
          <w:rFonts w:ascii="Mongolian Baiti" w:hAnsi="Mongolian Baiti" w:cs="Mongolian Baiti"/>
        </w:rPr>
      </w:pPr>
      <w:r w:rsidRPr="00E14458">
        <w:rPr>
          <w:rFonts w:ascii="Mongolian Baiti" w:hAnsi="Mongolian Baiti" w:cs="Mongolian Baiti"/>
        </w:rPr>
        <w:t>The decline of public utilities’ share in the electricity market is resultant of electricity prices pushed upwards by RPS requirements, with customers increasingly switching to less expensive, publicly-owned providers operated by municipalities.</w:t>
      </w:r>
      <w:r w:rsidR="0088544D">
        <w:rPr>
          <w:rFonts w:ascii="Mongolian Baiti" w:hAnsi="Mongolian Baiti" w:cs="Mongolian Baiti"/>
        </w:rPr>
        <w:t xml:space="preserve"> Privately owned utilities resisted </w:t>
      </w:r>
      <w:r w:rsidR="00CB1AF0">
        <w:rPr>
          <w:rFonts w:ascii="Mongolian Baiti" w:hAnsi="Mongolian Baiti" w:cs="Mongolian Baiti"/>
        </w:rPr>
        <w:t>RPS, especially SB 100,</w:t>
      </w:r>
      <w:r w:rsidR="00275038">
        <w:rPr>
          <w:rFonts w:ascii="Mongolian Baiti" w:hAnsi="Mongolian Baiti" w:cs="Mongolian Baiti"/>
        </w:rPr>
        <w:t xml:space="preserve"> </w:t>
      </w:r>
      <w:r w:rsidR="00D81570">
        <w:rPr>
          <w:rFonts w:ascii="Mongolian Baiti" w:hAnsi="Mongolian Baiti" w:cs="Mongolian Baiti"/>
        </w:rPr>
        <w:t xml:space="preserve">on the basis that it singled </w:t>
      </w:r>
      <w:r w:rsidR="00D81570">
        <w:rPr>
          <w:rStyle w:val="EndnoteReference"/>
          <w:rFonts w:ascii="Mongolian Baiti" w:hAnsi="Mongolian Baiti" w:cs="Mongolian Baiti"/>
        </w:rPr>
        <w:endnoteReference w:id="55"/>
      </w:r>
      <w:r w:rsidR="00D81570">
        <w:rPr>
          <w:rFonts w:ascii="Mongolian Baiti" w:hAnsi="Mongolian Baiti" w:cs="Mongolian Baiti"/>
        </w:rPr>
        <w:t>out their sector and (correctly) that consumer prices would be adversely affected.</w:t>
      </w:r>
      <w:r w:rsidR="00CB1AF0">
        <w:rPr>
          <w:rFonts w:ascii="Mongolian Baiti" w:hAnsi="Mongolian Baiti" w:cs="Mongolian Baiti"/>
        </w:rPr>
        <w:t xml:space="preserve"> </w:t>
      </w:r>
      <w:r w:rsidR="001F6B2F">
        <w:rPr>
          <w:rFonts w:ascii="Mongolian Baiti" w:hAnsi="Mongolian Baiti" w:cs="Mongolian Baiti"/>
        </w:rPr>
        <w:t>However, their declining influence i</w:t>
      </w:r>
      <w:r w:rsidR="00D81570">
        <w:rPr>
          <w:rFonts w:ascii="Mongolian Baiti" w:hAnsi="Mongolian Baiti" w:cs="Mongolian Baiti"/>
        </w:rPr>
        <w:t xml:space="preserve">s </w:t>
      </w:r>
      <w:r w:rsidR="001F6B2F">
        <w:rPr>
          <w:rFonts w:ascii="Mongolian Baiti" w:hAnsi="Mongolian Baiti" w:cs="Mongolian Baiti"/>
        </w:rPr>
        <w:t>reflected by the fact that RPS is</w:t>
      </w:r>
      <w:r w:rsidR="0000614D">
        <w:rPr>
          <w:rFonts w:ascii="Mongolian Baiti" w:hAnsi="Mongolian Baiti" w:cs="Mongolian Baiti"/>
        </w:rPr>
        <w:t xml:space="preserve"> being fully implemented</w:t>
      </w:r>
      <w:r w:rsidR="00D81570">
        <w:rPr>
          <w:rFonts w:ascii="Mongolian Baiti" w:hAnsi="Mongolian Baiti" w:cs="Mongolian Baiti"/>
        </w:rPr>
        <w:t xml:space="preserve"> regardless.</w:t>
      </w:r>
      <w:r w:rsidRPr="00E14458">
        <w:rPr>
          <w:rFonts w:ascii="Mongolian Baiti" w:hAnsi="Mongolian Baiti" w:cs="Mongolian Baiti"/>
        </w:rPr>
        <w:t xml:space="preserve"> </w:t>
      </w:r>
      <w:r w:rsidRPr="00E14458">
        <w:rPr>
          <w:rFonts w:ascii="Mongolian Baiti" w:hAnsi="Mongolian Baiti" w:cs="Mongolian Baiti"/>
        </w:rPr>
        <w:lastRenderedPageBreak/>
        <w:t>With a potential loss of 60 to 90% of demand over the next eight to 10 years,</w:t>
      </w:r>
      <w:r w:rsidRPr="00E14458">
        <w:rPr>
          <w:rStyle w:val="EndnoteReference"/>
          <w:rFonts w:ascii="Mongolian Baiti" w:hAnsi="Mongolian Baiti" w:cs="Mongolian Baiti"/>
        </w:rPr>
        <w:endnoteReference w:id="56"/>
      </w:r>
      <w:r w:rsidRPr="00E14458">
        <w:rPr>
          <w:rFonts w:ascii="Mongolian Baiti" w:hAnsi="Mongolian Baiti" w:cs="Mongolian Baiti"/>
        </w:rPr>
        <w:t xml:space="preserve"> utility companies facing this existential threat should adopt RPS to the full extent so as to stay competitive from an economic standpoint; they should also exploit the ‘green’ connotations of RPS in advertising so as to remain publicly salient. </w:t>
      </w:r>
      <w:r w:rsidR="00FF5C64">
        <w:rPr>
          <w:rFonts w:ascii="Mongolian Baiti" w:hAnsi="Mongolian Baiti" w:cs="Mongolian Baiti"/>
        </w:rPr>
        <w:t>The need to do this</w:t>
      </w:r>
      <w:r w:rsidRPr="00E14458">
        <w:rPr>
          <w:rFonts w:ascii="Mongolian Baiti" w:hAnsi="Mongolian Baiti" w:cs="Mongolian Baiti"/>
        </w:rPr>
        <w:t xml:space="preserve"> reflects the declining influence of electricity utilities which, though vocal in their concerns surrounding the initial formulation of RPS policy, have less leverage in a policy that is instituted rather than in the process of consultation. </w:t>
      </w:r>
      <w:r w:rsidR="00AE39F8">
        <w:rPr>
          <w:rFonts w:ascii="Mongolian Baiti" w:hAnsi="Mongolian Baiti" w:cs="Mongolian Baiti"/>
        </w:rPr>
        <w:t xml:space="preserve">The political capital for RPS, clearly, has existed since </w:t>
      </w:r>
      <w:r w:rsidR="00E63F7B">
        <w:rPr>
          <w:rFonts w:ascii="Mongolian Baiti" w:hAnsi="Mongolian Baiti" w:cs="Mongolian Baiti"/>
        </w:rPr>
        <w:t xml:space="preserve">at least </w:t>
      </w:r>
      <w:r w:rsidR="00AE39F8">
        <w:rPr>
          <w:rFonts w:ascii="Mongolian Baiti" w:hAnsi="Mongolian Baiti" w:cs="Mongolian Baiti"/>
        </w:rPr>
        <w:t xml:space="preserve">2005. </w:t>
      </w:r>
      <w:r w:rsidRPr="00E14458">
        <w:rPr>
          <w:rFonts w:ascii="Mongolian Baiti" w:hAnsi="Mongolian Baiti" w:cs="Mongolian Baiti"/>
        </w:rPr>
        <w:t xml:space="preserve">One area where utilities do exert influence, however, is an inadvertent consequence of the faith the policy places in the ability of these utilities to uphold renewable contracts. As climate change increases the risk of events that can cripple these utilities, contingency plans to support flailing companies with contracts must be in place if current levels of renewables procurement are to continue. </w:t>
      </w:r>
    </w:p>
    <w:p w14:paraId="74531CAE" w14:textId="77777777" w:rsidR="00C12353" w:rsidRPr="00E14458" w:rsidRDefault="00C12353" w:rsidP="00E14458">
      <w:pPr>
        <w:spacing w:line="360" w:lineRule="auto"/>
        <w:rPr>
          <w:rFonts w:ascii="Mongolian Baiti" w:hAnsi="Mongolian Baiti" w:cs="Mongolian Baiti"/>
        </w:rPr>
      </w:pPr>
    </w:p>
    <w:p w14:paraId="3380250A" w14:textId="0712C1F6" w:rsidR="00C12353" w:rsidRPr="00E14458" w:rsidRDefault="00C12353" w:rsidP="00E14458">
      <w:pPr>
        <w:spacing w:line="360" w:lineRule="auto"/>
        <w:rPr>
          <w:rFonts w:ascii="Mongolian Baiti" w:hAnsi="Mongolian Baiti" w:cs="Mongolian Baiti"/>
        </w:rPr>
      </w:pPr>
      <w:r w:rsidRPr="00E14458">
        <w:rPr>
          <w:rFonts w:ascii="Mongolian Baiti" w:hAnsi="Mongolian Baiti" w:cs="Mongolian Baiti"/>
        </w:rPr>
        <w:t>Moreover, the prospect of contract failure impacts developers, who increasingly must consider, specifically, if their development is going to be as valuable if the infrastructure within it fails. In addition, increased renewable electricity infrastructure as a result of RPS has significant implications for land developers. Such developments create economic benefits through efficient land use; a wind farm, for example, also has agricultural and PV potential.</w:t>
      </w:r>
      <w:r w:rsidRPr="00E14458">
        <w:rPr>
          <w:rStyle w:val="EndnoteReference"/>
          <w:rFonts w:ascii="Mongolian Baiti" w:hAnsi="Mongolian Baiti" w:cs="Mongolian Baiti"/>
        </w:rPr>
        <w:endnoteReference w:id="57"/>
      </w:r>
      <w:r w:rsidRPr="00E14458">
        <w:rPr>
          <w:rFonts w:ascii="Mongolian Baiti" w:hAnsi="Mongolian Baiti" w:cs="Mongolian Baiti"/>
        </w:rPr>
        <w:t xml:space="preserve"> On the other hand, developers should also consider that such infrastructure is land-consuming. A nuclear power plant, it has been argued, requires 300 times less land than a conventional solar farm</w:t>
      </w:r>
      <w:r w:rsidR="00681D38">
        <w:rPr>
          <w:rFonts w:ascii="Mongolian Baiti" w:hAnsi="Mongolian Baiti" w:cs="Mongolian Baiti"/>
        </w:rPr>
        <w:t>,</w:t>
      </w:r>
      <w:r w:rsidRPr="00E14458">
        <w:rPr>
          <w:rStyle w:val="EndnoteReference"/>
          <w:rFonts w:ascii="Mongolian Baiti" w:hAnsi="Mongolian Baiti" w:cs="Mongolian Baiti"/>
        </w:rPr>
        <w:endnoteReference w:id="58"/>
      </w:r>
      <w:r w:rsidRPr="00E14458">
        <w:rPr>
          <w:rFonts w:ascii="Mongolian Baiti" w:hAnsi="Mongolian Baiti" w:cs="Mongolian Baiti"/>
        </w:rPr>
        <w:t xml:space="preserve"> </w:t>
      </w:r>
      <w:r w:rsidR="00681D38">
        <w:rPr>
          <w:rFonts w:ascii="Mongolian Baiti" w:hAnsi="Mongolian Baiti" w:cs="Mongolian Baiti"/>
        </w:rPr>
        <w:t xml:space="preserve">but </w:t>
      </w:r>
      <w:r w:rsidR="003814AB">
        <w:rPr>
          <w:rFonts w:ascii="Mongolian Baiti" w:hAnsi="Mongolian Baiti" w:cs="Mongolian Baiti"/>
        </w:rPr>
        <w:t xml:space="preserve">developers should </w:t>
      </w:r>
      <w:r w:rsidR="004409D9">
        <w:rPr>
          <w:rFonts w:ascii="Mongolian Baiti" w:hAnsi="Mongolian Baiti" w:cs="Mongolian Baiti"/>
        </w:rPr>
        <w:t>consider</w:t>
      </w:r>
      <w:r w:rsidR="003814AB">
        <w:rPr>
          <w:rFonts w:ascii="Mongolian Baiti" w:hAnsi="Mongolian Baiti" w:cs="Mongolian Baiti"/>
        </w:rPr>
        <w:t xml:space="preserve"> that panels can be installed on homes, homes which have </w:t>
      </w:r>
      <w:r w:rsidR="00863CB5">
        <w:rPr>
          <w:rFonts w:ascii="Mongolian Baiti" w:hAnsi="Mongolian Baiti" w:cs="Mongolian Baiti"/>
        </w:rPr>
        <w:t xml:space="preserve">wind turbines beside them, and so on. </w:t>
      </w:r>
      <w:r w:rsidR="00D06D44">
        <w:rPr>
          <w:rFonts w:ascii="Mongolian Baiti" w:hAnsi="Mongolian Baiti" w:cs="Mongolian Baiti"/>
        </w:rPr>
        <w:t xml:space="preserve">Land use for developers attempting to take advantage of the pivot to renewables under RPS should, therefore, remember that their </w:t>
      </w:r>
      <w:r w:rsidR="00AB3EBA">
        <w:rPr>
          <w:rFonts w:ascii="Mongolian Baiti" w:hAnsi="Mongolian Baiti" w:cs="Mongolian Baiti"/>
        </w:rPr>
        <w:t xml:space="preserve">land use potential is multifaceted. </w:t>
      </w:r>
      <w:r w:rsidRPr="00E14458">
        <w:rPr>
          <w:rFonts w:ascii="Mongolian Baiti" w:hAnsi="Mongolian Baiti" w:cs="Mongolian Baiti"/>
        </w:rPr>
        <w:t xml:space="preserve">Whilst accommodating RPS, developers should consider how to use it </w:t>
      </w:r>
      <w:r w:rsidR="00D278B7">
        <w:rPr>
          <w:rFonts w:ascii="Mongolian Baiti" w:hAnsi="Mongolian Baiti" w:cs="Mongolian Baiti"/>
        </w:rPr>
        <w:t>this</w:t>
      </w:r>
      <w:r w:rsidRPr="00E14458">
        <w:rPr>
          <w:rFonts w:ascii="Mongolian Baiti" w:hAnsi="Mongolian Baiti" w:cs="Mongolian Baiti"/>
        </w:rPr>
        <w:t xml:space="preserve"> their advantage, by using their land strategically in either the development of their own renewable electricity </w:t>
      </w:r>
      <w:r w:rsidR="008B2EA4" w:rsidRPr="008F09D9">
        <w:rPr>
          <w:rFonts w:ascii="Mongolian Baiti" w:hAnsi="Mongolian Baiti" w:cs="Mongolian Baiti"/>
        </w:rPr>
        <w:t>supplies or</w:t>
      </w:r>
      <w:r w:rsidRPr="00E14458">
        <w:rPr>
          <w:rFonts w:ascii="Mongolian Baiti" w:hAnsi="Mongolian Baiti" w:cs="Mongolian Baiti"/>
        </w:rPr>
        <w:t xml:space="preserve"> procuring sources that cost-effectively and consistently power their developments. </w:t>
      </w:r>
    </w:p>
    <w:p w14:paraId="5619C4C7" w14:textId="77777777" w:rsidR="00C12353" w:rsidRPr="00E14458" w:rsidRDefault="00C12353" w:rsidP="00E14458">
      <w:pPr>
        <w:spacing w:line="360" w:lineRule="auto"/>
        <w:rPr>
          <w:rFonts w:ascii="Mongolian Baiti" w:hAnsi="Mongolian Baiti" w:cs="Mongolian Baiti"/>
        </w:rPr>
      </w:pPr>
    </w:p>
    <w:p w14:paraId="7B9DEB94" w14:textId="77D29A63" w:rsidR="00D80E90" w:rsidRDefault="00C12353" w:rsidP="000D4F35">
      <w:pPr>
        <w:spacing w:line="360" w:lineRule="auto"/>
        <w:rPr>
          <w:rFonts w:ascii="Mongolian Baiti" w:hAnsi="Mongolian Baiti" w:cs="Mongolian Baiti"/>
        </w:rPr>
      </w:pPr>
      <w:r w:rsidRPr="00E14458">
        <w:rPr>
          <w:rFonts w:ascii="Mongolian Baiti" w:hAnsi="Mongolian Baiti" w:cs="Mongolian Baiti"/>
        </w:rPr>
        <w:t>Finally, the near all-encompassing stakeholder that is the public deserves careful and protracted consideration. As discussed above, the net social benefits of mitigating both climate change and fluctuating energy markets outweigh the costs of implementing RPS.</w:t>
      </w:r>
      <w:r w:rsidR="00151883">
        <w:rPr>
          <w:rFonts w:ascii="Mongolian Baiti" w:hAnsi="Mongolian Baiti" w:cs="Mongolian Baiti"/>
        </w:rPr>
        <w:t xml:space="preserve"> However,</w:t>
      </w:r>
      <w:r w:rsidRPr="00E14458">
        <w:rPr>
          <w:rFonts w:ascii="Mongolian Baiti" w:hAnsi="Mongolian Baiti" w:cs="Mongolian Baiti"/>
        </w:rPr>
        <w:t xml:space="preserve"> </w:t>
      </w:r>
      <w:r w:rsidR="00151883">
        <w:rPr>
          <w:rFonts w:ascii="Mongolian Baiti" w:hAnsi="Mongolian Baiti" w:cs="Mongolian Baiti"/>
        </w:rPr>
        <w:t>t</w:t>
      </w:r>
      <w:r w:rsidRPr="00E14458">
        <w:rPr>
          <w:rFonts w:ascii="Mongolian Baiti" w:hAnsi="Mongolian Baiti" w:cs="Mongolian Baiti"/>
        </w:rPr>
        <w:t xml:space="preserve">his stakeholder is, as the table in Appendix B demonstrates, the most sensitive to the issues that arise from RPS and, although it has supported </w:t>
      </w:r>
      <w:r w:rsidR="00F72773">
        <w:rPr>
          <w:rFonts w:ascii="Mongolian Baiti" w:hAnsi="Mongolian Baiti" w:cs="Mongolian Baiti"/>
        </w:rPr>
        <w:t>the policy</w:t>
      </w:r>
      <w:r w:rsidRPr="00E14458">
        <w:rPr>
          <w:rFonts w:ascii="Mongolian Baiti" w:hAnsi="Mongolian Baiti" w:cs="Mongolian Baiti"/>
        </w:rPr>
        <w:t xml:space="preserve"> throughout, did express criticism towards the transparency surrounding the policy in its initial formulation.</w:t>
      </w:r>
      <w:r w:rsidR="00E154B5">
        <w:rPr>
          <w:rStyle w:val="EndnoteReference"/>
          <w:rFonts w:ascii="Mongolian Baiti" w:hAnsi="Mongolian Baiti" w:cs="Mongolian Baiti"/>
        </w:rPr>
        <w:endnoteReference w:id="59"/>
      </w:r>
      <w:r w:rsidRPr="00E14458">
        <w:rPr>
          <w:rFonts w:ascii="Mongolian Baiti" w:hAnsi="Mongolian Baiti" w:cs="Mongolian Baiti"/>
        </w:rPr>
        <w:t xml:space="preserve"> The more manifest issues with which the public are confronted are the high electricity prices under RPS, as well as unreliable electricity provision. Part of the reason the </w:t>
      </w:r>
      <w:r w:rsidRPr="00E14458">
        <w:rPr>
          <w:rFonts w:ascii="Mongolian Baiti" w:hAnsi="Mongolian Baiti" w:cs="Mongolian Baiti"/>
        </w:rPr>
        <w:lastRenderedPageBreak/>
        <w:t>Californian public pays such high prices is because of curtailment, which ultimately drives electricity prices upwards.</w:t>
      </w:r>
      <w:r w:rsidRPr="00E14458">
        <w:rPr>
          <w:rStyle w:val="EndnoteReference"/>
          <w:rFonts w:ascii="Mongolian Baiti" w:hAnsi="Mongolian Baiti" w:cs="Mongolian Baiti"/>
        </w:rPr>
        <w:endnoteReference w:id="60"/>
      </w:r>
      <w:r w:rsidRPr="00E14458">
        <w:rPr>
          <w:rFonts w:ascii="Mongolian Baiti" w:hAnsi="Mongolian Baiti" w:cs="Mongolian Baiti"/>
        </w:rPr>
        <w:t xml:space="preserve">  These are the issues that the public as a stakeholder must contend with as a consumer. Les</w:t>
      </w:r>
      <w:r w:rsidR="00595320">
        <w:rPr>
          <w:rFonts w:ascii="Mongolian Baiti" w:hAnsi="Mongolian Baiti" w:cs="Mongolian Baiti"/>
        </w:rPr>
        <w:t>s</w:t>
      </w:r>
      <w:r w:rsidRPr="00E14458">
        <w:rPr>
          <w:rFonts w:ascii="Mongolian Baiti" w:hAnsi="Mongolian Baiti" w:cs="Mongolian Baiti"/>
        </w:rPr>
        <w:t xml:space="preserve"> tangibly, however, as humans, the public must consider impacts of RPS. For example, environmentally-conscious stakeholders have criticized the policy’s reliance on fossil fuels to solve intermittency problems (when the renewable electricity grid fails to meet demand)</w:t>
      </w:r>
      <w:r w:rsidR="00B81374">
        <w:rPr>
          <w:rFonts w:ascii="Mongolian Baiti" w:hAnsi="Mongolian Baiti" w:cs="Mongolian Baiti"/>
        </w:rPr>
        <w:t>.</w:t>
      </w:r>
      <w:r w:rsidRPr="00E14458">
        <w:rPr>
          <w:rFonts w:ascii="Mongolian Baiti" w:hAnsi="Mongolian Baiti" w:cs="Mongolian Baiti"/>
        </w:rPr>
        <w:t xml:space="preserve"> </w:t>
      </w:r>
      <w:r w:rsidR="00B81374">
        <w:rPr>
          <w:rFonts w:ascii="Mongolian Baiti" w:hAnsi="Mongolian Baiti" w:cs="Mongolian Baiti"/>
        </w:rPr>
        <w:t>Such an approach</w:t>
      </w:r>
      <w:r w:rsidRPr="00E14458">
        <w:rPr>
          <w:rFonts w:ascii="Mongolian Baiti" w:hAnsi="Mongolian Baiti" w:cs="Mongolian Baiti"/>
        </w:rPr>
        <w:t xml:space="preserve"> could serve to create a net gain in </w:t>
      </w:r>
      <w:proofErr w:type="spellStart"/>
      <w:r w:rsidRPr="00E14458">
        <w:rPr>
          <w:rFonts w:ascii="Mongolian Baiti" w:hAnsi="Mongolian Baiti" w:cs="Mongolian Baiti"/>
        </w:rPr>
        <w:t>GHG</w:t>
      </w:r>
      <w:proofErr w:type="spellEnd"/>
      <w:r w:rsidRPr="00E14458">
        <w:rPr>
          <w:rFonts w:ascii="Mongolian Baiti" w:hAnsi="Mongolian Baiti" w:cs="Mongolian Baiti"/>
        </w:rPr>
        <w:t xml:space="preserve"> emissions even as the electricity grid becomes increasingly powered by renewable sources</w:t>
      </w:r>
      <w:r w:rsidR="00823167">
        <w:rPr>
          <w:rFonts w:ascii="Mongolian Baiti" w:hAnsi="Mongolian Baiti" w:cs="Mongolian Baiti"/>
        </w:rPr>
        <w:t>, as happened in Germany</w:t>
      </w:r>
      <w:r w:rsidR="00457BD6">
        <w:rPr>
          <w:rFonts w:ascii="Mongolian Baiti" w:hAnsi="Mongolian Baiti" w:cs="Mongolian Baiti"/>
        </w:rPr>
        <w:t>.</w:t>
      </w:r>
      <w:r w:rsidR="001D1C48">
        <w:rPr>
          <w:rStyle w:val="EndnoteReference"/>
          <w:rFonts w:ascii="Mongolian Baiti" w:hAnsi="Mongolian Baiti" w:cs="Mongolian Baiti"/>
        </w:rPr>
        <w:endnoteReference w:id="61"/>
      </w:r>
      <w:r w:rsidRPr="00E14458">
        <w:rPr>
          <w:rFonts w:ascii="Mongolian Baiti" w:hAnsi="Mongolian Baiti" w:cs="Mongolian Baiti"/>
        </w:rPr>
        <w:t xml:space="preserve"> Most interestingly, in the short to medium term, RPS presents the public with the prospect of contract </w:t>
      </w:r>
      <w:r w:rsidR="00D75884" w:rsidRPr="008F09D9">
        <w:rPr>
          <w:rFonts w:ascii="Mongolian Baiti" w:hAnsi="Mongolian Baiti" w:cs="Mongolian Baiti"/>
        </w:rPr>
        <w:t>failure</w:t>
      </w:r>
      <w:r w:rsidR="00F5018D">
        <w:rPr>
          <w:rFonts w:ascii="Mongolian Baiti" w:hAnsi="Mongolian Baiti" w:cs="Mongolian Baiti"/>
        </w:rPr>
        <w:t>, as it has</w:t>
      </w:r>
      <w:r w:rsidR="00BE7E0C">
        <w:rPr>
          <w:rFonts w:ascii="Mongolian Baiti" w:hAnsi="Mongolian Baiti" w:cs="Mongolian Baiti"/>
        </w:rPr>
        <w:t xml:space="preserve"> done so since 2005.</w:t>
      </w:r>
      <w:r w:rsidR="00BE7E0C">
        <w:rPr>
          <w:rStyle w:val="EndnoteReference"/>
          <w:rFonts w:ascii="Mongolian Baiti" w:hAnsi="Mongolian Baiti" w:cs="Mongolian Baiti"/>
        </w:rPr>
        <w:endnoteReference w:id="62"/>
      </w:r>
      <w:r w:rsidRPr="00E14458">
        <w:rPr>
          <w:rFonts w:ascii="Mongolian Baiti" w:hAnsi="Mongolian Baiti" w:cs="Mongolian Baiti"/>
        </w:rPr>
        <w:t xml:space="preserve"> On one hand, failure to deliver on renewable contracts can jeopardize jobs (and even the policy itself) if utility companies such as PG&amp;E file for bankruptcy. In this instance, the </w:t>
      </w:r>
      <w:proofErr w:type="spellStart"/>
      <w:r w:rsidRPr="00E14458">
        <w:rPr>
          <w:rFonts w:ascii="Mongolian Baiti" w:hAnsi="Mongolian Baiti" w:cs="Mongolian Baiti"/>
        </w:rPr>
        <w:t>CPUC</w:t>
      </w:r>
      <w:proofErr w:type="spellEnd"/>
      <w:r w:rsidRPr="00E14458">
        <w:rPr>
          <w:rFonts w:ascii="Mongolian Baiti" w:hAnsi="Mongolian Baiti" w:cs="Mongolian Baiti"/>
        </w:rPr>
        <w:t xml:space="preserve"> (and, by extension, the public) would absorb the costs of such a failure so as to salvage contracts and, therefore, the policy.</w:t>
      </w:r>
      <w:r w:rsidRPr="00E14458">
        <w:rPr>
          <w:rStyle w:val="EndnoteReference"/>
          <w:rFonts w:ascii="Mongolian Baiti" w:hAnsi="Mongolian Baiti" w:cs="Mongolian Baiti"/>
        </w:rPr>
        <w:endnoteReference w:id="63"/>
      </w:r>
      <w:r w:rsidRPr="00E14458">
        <w:rPr>
          <w:rFonts w:ascii="Mongolian Baiti" w:hAnsi="Mongolian Baiti" w:cs="Mongolian Baiti"/>
        </w:rPr>
        <w:t xml:space="preserve"> On the other hand, however, it is the companies that hold these contracts that can actually undermine the policy through irresponsible practices; for instance, PG&amp;E may have caused the fires that now threaten the company with bankruptcy and, by extension, the public with economic and environmental damages.</w:t>
      </w:r>
      <w:r w:rsidRPr="00E14458">
        <w:rPr>
          <w:rStyle w:val="EndnoteReference"/>
          <w:rFonts w:ascii="Mongolian Baiti" w:hAnsi="Mongolian Baiti" w:cs="Mongolian Baiti"/>
        </w:rPr>
        <w:endnoteReference w:id="64"/>
      </w:r>
      <w:r w:rsidRPr="00E14458">
        <w:rPr>
          <w:rFonts w:ascii="Mongolian Baiti" w:hAnsi="Mongolian Baiti" w:cs="Mongolian Baiti"/>
        </w:rPr>
        <w:t xml:space="preserve"> As RPS becomes more instituted and adverse weather events increase, the public should ensure that RPS cont</w:t>
      </w:r>
      <w:r w:rsidR="0011227F">
        <w:rPr>
          <w:rFonts w:ascii="Mongolian Baiti" w:hAnsi="Mongolian Baiti" w:cs="Mongolian Baiti"/>
        </w:rPr>
        <w:t>inues</w:t>
      </w:r>
      <w:r w:rsidRPr="00E14458">
        <w:rPr>
          <w:rFonts w:ascii="Mongolian Baiti" w:hAnsi="Mongolian Baiti" w:cs="Mongolian Baiti"/>
        </w:rPr>
        <w:t xml:space="preserve"> to remain stringent, while pushing back against the companies that may hold undue sway over the policy.</w:t>
      </w:r>
    </w:p>
    <w:p w14:paraId="39A9527C" w14:textId="2FCE31EB" w:rsidR="00AC1E53" w:rsidRDefault="00AC1E53" w:rsidP="000D4F35">
      <w:pPr>
        <w:spacing w:line="360" w:lineRule="auto"/>
        <w:rPr>
          <w:rFonts w:ascii="Mongolian Baiti" w:hAnsi="Mongolian Baiti" w:cs="Mongolian Baiti"/>
        </w:rPr>
      </w:pPr>
    </w:p>
    <w:p w14:paraId="145DDA2B" w14:textId="25291FF5" w:rsidR="00AC1E53" w:rsidRPr="00E14458" w:rsidRDefault="00AC1E53" w:rsidP="00E14458">
      <w:pPr>
        <w:spacing w:line="360" w:lineRule="auto"/>
        <w:jc w:val="center"/>
        <w:rPr>
          <w:rFonts w:ascii="Mongolian Baiti" w:hAnsi="Mongolian Baiti" w:cs="Mongolian Baiti"/>
          <w:i/>
        </w:rPr>
      </w:pPr>
      <w:r w:rsidRPr="00E14458">
        <w:rPr>
          <w:rFonts w:ascii="Mongolian Baiti" w:hAnsi="Mongolian Baiti" w:cs="Mongolian Baiti"/>
          <w:i/>
        </w:rPr>
        <w:t>Fig. 1.</w:t>
      </w:r>
      <w:r w:rsidR="00CE7129" w:rsidRPr="00E14458">
        <w:rPr>
          <w:rFonts w:ascii="Mongolian Baiti" w:hAnsi="Mongolian Baiti" w:cs="Mongolian Baiti"/>
          <w:i/>
        </w:rPr>
        <w:t xml:space="preserve">: </w:t>
      </w:r>
      <w:r w:rsidR="00470B06" w:rsidRPr="00E14458">
        <w:rPr>
          <w:rFonts w:ascii="Mongolian Baiti" w:hAnsi="Mongolian Baiti" w:cs="Mongolian Baiti"/>
          <w:i/>
        </w:rPr>
        <w:t>Stakeholder’s concerns surrounding RPS are often intersectional</w:t>
      </w:r>
      <w:r w:rsidR="00470B06">
        <w:rPr>
          <w:rFonts w:ascii="Mongolian Baiti" w:hAnsi="Mongolian Baiti" w:cs="Mongolian Baiti"/>
          <w:i/>
        </w:rPr>
        <w:t>.</w:t>
      </w:r>
    </w:p>
    <w:tbl>
      <w:tblPr>
        <w:tblW w:w="10766" w:type="dxa"/>
        <w:tblLayout w:type="fixed"/>
        <w:tblLook w:val="04A0" w:firstRow="1" w:lastRow="0" w:firstColumn="1" w:lastColumn="0" w:noHBand="0" w:noVBand="1"/>
      </w:tblPr>
      <w:tblGrid>
        <w:gridCol w:w="1458"/>
        <w:gridCol w:w="1222"/>
        <w:gridCol w:w="989"/>
        <w:gridCol w:w="1272"/>
        <w:gridCol w:w="989"/>
        <w:gridCol w:w="1130"/>
        <w:gridCol w:w="847"/>
        <w:gridCol w:w="848"/>
        <w:gridCol w:w="1166"/>
        <w:gridCol w:w="845"/>
      </w:tblGrid>
      <w:tr w:rsidR="00E14458" w:rsidRPr="00522E53" w14:paraId="632E5528" w14:textId="77777777" w:rsidTr="00E14458">
        <w:trPr>
          <w:trHeight w:val="262"/>
        </w:trPr>
        <w:tc>
          <w:tcPr>
            <w:tcW w:w="145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DBC830B"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22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3FBF678"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9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42B1948"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27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475C821"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98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58B862F"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13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4A79E02" w14:textId="77777777" w:rsidR="00522E53" w:rsidRPr="00E14458" w:rsidRDefault="00522E53" w:rsidP="00522E53">
            <w:pPr>
              <w:spacing w:after="0" w:line="240" w:lineRule="auto"/>
              <w:rPr>
                <w:rFonts w:ascii="Calibri" w:eastAsia="Times New Roman" w:hAnsi="Calibri" w:cs="Calibri"/>
                <w:b/>
                <w:i/>
                <w:iCs/>
                <w:color w:val="000000"/>
                <w:sz w:val="20"/>
                <w:szCs w:val="20"/>
                <w:lang w:eastAsia="en-CA"/>
              </w:rPr>
            </w:pPr>
            <w:r w:rsidRPr="00E14458">
              <w:rPr>
                <w:rFonts w:ascii="Calibri" w:eastAsia="Times New Roman" w:hAnsi="Calibri" w:cs="Calibri"/>
                <w:b/>
                <w:i/>
                <w:iCs/>
                <w:color w:val="000000"/>
                <w:sz w:val="20"/>
                <w:szCs w:val="20"/>
                <w:lang w:eastAsia="en-CA"/>
              </w:rPr>
              <w:t>Issue with RPS</w:t>
            </w:r>
          </w:p>
        </w:tc>
        <w:tc>
          <w:tcPr>
            <w:tcW w:w="84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D65599E"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84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42BC04B"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16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D7CB212"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84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3C8388C" w14:textId="77777777" w:rsidR="00522E53" w:rsidRPr="00E14458" w:rsidRDefault="00522E53" w:rsidP="00522E53">
            <w:pPr>
              <w:spacing w:after="0" w:line="240" w:lineRule="auto"/>
              <w:rPr>
                <w:rFonts w:ascii="Calibri" w:eastAsia="Times New Roman" w:hAnsi="Calibri" w:cs="Calibri"/>
                <w:color w:val="000000"/>
                <w:sz w:val="16"/>
                <w:szCs w:val="16"/>
                <w:lang w:eastAsia="en-CA"/>
              </w:rPr>
            </w:pPr>
            <w:r w:rsidRPr="00E14458">
              <w:rPr>
                <w:rFonts w:ascii="Calibri" w:eastAsia="Times New Roman" w:hAnsi="Calibri" w:cs="Calibri"/>
                <w:color w:val="000000"/>
                <w:sz w:val="16"/>
                <w:szCs w:val="16"/>
                <w:lang w:eastAsia="en-CA"/>
              </w:rPr>
              <w:t> </w:t>
            </w:r>
          </w:p>
        </w:tc>
      </w:tr>
      <w:tr w:rsidR="00E14458" w:rsidRPr="00522E53" w14:paraId="50B5428D" w14:textId="77777777" w:rsidTr="00E14458">
        <w:trPr>
          <w:trHeight w:val="1059"/>
        </w:trPr>
        <w:tc>
          <w:tcPr>
            <w:tcW w:w="145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385DAF1"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222" w:type="dxa"/>
            <w:tcBorders>
              <w:top w:val="nil"/>
              <w:left w:val="nil"/>
              <w:bottom w:val="single" w:sz="4" w:space="0" w:color="auto"/>
              <w:right w:val="single" w:sz="4" w:space="0" w:color="auto"/>
            </w:tcBorders>
            <w:shd w:val="clear" w:color="000000" w:fill="FFFFFF"/>
            <w:noWrap/>
            <w:vAlign w:val="bottom"/>
            <w:hideMark/>
          </w:tcPr>
          <w:p w14:paraId="412D093F"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989" w:type="dxa"/>
            <w:tcBorders>
              <w:top w:val="nil"/>
              <w:left w:val="nil"/>
              <w:bottom w:val="single" w:sz="4" w:space="0" w:color="auto"/>
              <w:right w:val="single" w:sz="4" w:space="0" w:color="auto"/>
            </w:tcBorders>
            <w:shd w:val="clear" w:color="000000" w:fill="FFFFFF"/>
            <w:vAlign w:val="bottom"/>
            <w:hideMark/>
          </w:tcPr>
          <w:p w14:paraId="77C88A7A" w14:textId="77777777" w:rsidR="00522E53" w:rsidRPr="00E14458" w:rsidRDefault="00522E53" w:rsidP="00522E53">
            <w:pPr>
              <w:spacing w:after="0" w:line="240" w:lineRule="auto"/>
              <w:rPr>
                <w:rFonts w:ascii="Calibri" w:eastAsia="Times New Roman" w:hAnsi="Calibri" w:cs="Calibri"/>
                <w:b/>
                <w:bCs/>
                <w:color w:val="000000"/>
                <w:sz w:val="16"/>
                <w:szCs w:val="16"/>
                <w:lang w:eastAsia="en-CA"/>
              </w:rPr>
            </w:pPr>
            <w:r w:rsidRPr="00E14458">
              <w:rPr>
                <w:rFonts w:ascii="Calibri" w:eastAsia="Times New Roman" w:hAnsi="Calibri" w:cs="Calibri"/>
                <w:b/>
                <w:bCs/>
                <w:color w:val="000000"/>
                <w:sz w:val="16"/>
                <w:szCs w:val="16"/>
                <w:lang w:eastAsia="en-CA"/>
              </w:rPr>
              <w:t>High Electricity Prices</w:t>
            </w:r>
          </w:p>
        </w:tc>
        <w:tc>
          <w:tcPr>
            <w:tcW w:w="1272" w:type="dxa"/>
            <w:tcBorders>
              <w:top w:val="nil"/>
              <w:left w:val="nil"/>
              <w:bottom w:val="single" w:sz="4" w:space="0" w:color="auto"/>
              <w:right w:val="single" w:sz="4" w:space="0" w:color="auto"/>
            </w:tcBorders>
            <w:shd w:val="clear" w:color="000000" w:fill="FFFFFF"/>
            <w:vAlign w:val="bottom"/>
            <w:hideMark/>
          </w:tcPr>
          <w:p w14:paraId="63756D4B" w14:textId="5E156F61" w:rsidR="00522E53" w:rsidRPr="00E14458" w:rsidRDefault="00522E53" w:rsidP="00522E53">
            <w:pPr>
              <w:spacing w:after="0" w:line="240" w:lineRule="auto"/>
              <w:rPr>
                <w:rFonts w:ascii="Calibri" w:eastAsia="Times New Roman" w:hAnsi="Calibri" w:cs="Calibri"/>
                <w:b/>
                <w:bCs/>
                <w:color w:val="000000"/>
                <w:sz w:val="16"/>
                <w:szCs w:val="16"/>
                <w:lang w:eastAsia="en-CA"/>
              </w:rPr>
            </w:pPr>
            <w:r w:rsidRPr="00E14458">
              <w:rPr>
                <w:rFonts w:ascii="Calibri" w:eastAsia="Times New Roman" w:hAnsi="Calibri" w:cs="Calibri"/>
                <w:b/>
                <w:bCs/>
                <w:color w:val="000000"/>
                <w:sz w:val="16"/>
                <w:szCs w:val="16"/>
                <w:lang w:eastAsia="en-CA"/>
              </w:rPr>
              <w:t xml:space="preserve">Reliance on Fossil Fuels due to </w:t>
            </w:r>
            <w:r w:rsidR="00FB0EA3" w:rsidRPr="008F09D9">
              <w:rPr>
                <w:rFonts w:ascii="Calibri" w:eastAsia="Times New Roman" w:hAnsi="Calibri" w:cs="Calibri"/>
                <w:b/>
                <w:bCs/>
                <w:color w:val="000000"/>
                <w:sz w:val="16"/>
                <w:szCs w:val="16"/>
                <w:lang w:eastAsia="en-CA"/>
              </w:rPr>
              <w:t>Intermittency</w:t>
            </w:r>
          </w:p>
        </w:tc>
        <w:tc>
          <w:tcPr>
            <w:tcW w:w="989" w:type="dxa"/>
            <w:tcBorders>
              <w:top w:val="nil"/>
              <w:left w:val="nil"/>
              <w:bottom w:val="single" w:sz="4" w:space="0" w:color="auto"/>
              <w:right w:val="single" w:sz="4" w:space="0" w:color="auto"/>
            </w:tcBorders>
            <w:shd w:val="clear" w:color="000000" w:fill="FFFFFF"/>
            <w:vAlign w:val="bottom"/>
            <w:hideMark/>
          </w:tcPr>
          <w:p w14:paraId="2AEEC391" w14:textId="77777777" w:rsidR="00522E53" w:rsidRPr="00E14458" w:rsidRDefault="00522E53" w:rsidP="00522E53">
            <w:pPr>
              <w:spacing w:after="0" w:line="240" w:lineRule="auto"/>
              <w:rPr>
                <w:rFonts w:ascii="Calibri" w:eastAsia="Times New Roman" w:hAnsi="Calibri" w:cs="Calibri"/>
                <w:b/>
                <w:bCs/>
                <w:color w:val="000000"/>
                <w:sz w:val="16"/>
                <w:szCs w:val="16"/>
                <w:lang w:eastAsia="en-CA"/>
              </w:rPr>
            </w:pPr>
            <w:r w:rsidRPr="00E14458">
              <w:rPr>
                <w:rFonts w:ascii="Calibri" w:eastAsia="Times New Roman" w:hAnsi="Calibri" w:cs="Calibri"/>
                <w:b/>
                <w:bCs/>
                <w:color w:val="000000"/>
                <w:sz w:val="16"/>
                <w:szCs w:val="16"/>
                <w:lang w:eastAsia="en-CA"/>
              </w:rPr>
              <w:t>Grid Reliability</w:t>
            </w:r>
          </w:p>
        </w:tc>
        <w:tc>
          <w:tcPr>
            <w:tcW w:w="1130" w:type="dxa"/>
            <w:tcBorders>
              <w:top w:val="nil"/>
              <w:left w:val="nil"/>
              <w:bottom w:val="single" w:sz="4" w:space="0" w:color="auto"/>
              <w:right w:val="single" w:sz="4" w:space="0" w:color="auto"/>
            </w:tcBorders>
            <w:shd w:val="clear" w:color="000000" w:fill="FFFFFF"/>
            <w:vAlign w:val="bottom"/>
            <w:hideMark/>
          </w:tcPr>
          <w:p w14:paraId="24D16C0B" w14:textId="77777777" w:rsidR="00522E53" w:rsidRPr="00E14458" w:rsidRDefault="00522E53" w:rsidP="00522E53">
            <w:pPr>
              <w:spacing w:after="0" w:line="240" w:lineRule="auto"/>
              <w:rPr>
                <w:rFonts w:ascii="Calibri" w:eastAsia="Times New Roman" w:hAnsi="Calibri" w:cs="Calibri"/>
                <w:b/>
                <w:bCs/>
                <w:color w:val="000000"/>
                <w:sz w:val="16"/>
                <w:szCs w:val="16"/>
                <w:lang w:eastAsia="en-CA"/>
              </w:rPr>
            </w:pPr>
            <w:r w:rsidRPr="00E14458">
              <w:rPr>
                <w:rFonts w:ascii="Calibri" w:eastAsia="Times New Roman" w:hAnsi="Calibri" w:cs="Calibri"/>
                <w:b/>
                <w:bCs/>
                <w:color w:val="000000"/>
                <w:sz w:val="16"/>
                <w:szCs w:val="16"/>
                <w:lang w:eastAsia="en-CA"/>
              </w:rPr>
              <w:t>Curtailment</w:t>
            </w:r>
          </w:p>
        </w:tc>
        <w:tc>
          <w:tcPr>
            <w:tcW w:w="847" w:type="dxa"/>
            <w:tcBorders>
              <w:top w:val="nil"/>
              <w:left w:val="nil"/>
              <w:bottom w:val="single" w:sz="4" w:space="0" w:color="auto"/>
              <w:right w:val="single" w:sz="4" w:space="0" w:color="auto"/>
            </w:tcBorders>
            <w:shd w:val="clear" w:color="000000" w:fill="FFFFFF"/>
            <w:vAlign w:val="bottom"/>
            <w:hideMark/>
          </w:tcPr>
          <w:p w14:paraId="112A97B9" w14:textId="77777777" w:rsidR="00522E53" w:rsidRPr="00E14458" w:rsidRDefault="00522E53" w:rsidP="00522E53">
            <w:pPr>
              <w:spacing w:after="0" w:line="240" w:lineRule="auto"/>
              <w:rPr>
                <w:rFonts w:ascii="Calibri" w:eastAsia="Times New Roman" w:hAnsi="Calibri" w:cs="Calibri"/>
                <w:b/>
                <w:bCs/>
                <w:color w:val="000000"/>
                <w:sz w:val="16"/>
                <w:szCs w:val="16"/>
                <w:lang w:eastAsia="en-CA"/>
              </w:rPr>
            </w:pPr>
            <w:proofErr w:type="spellStart"/>
            <w:r w:rsidRPr="00E14458">
              <w:rPr>
                <w:rFonts w:ascii="Calibri" w:eastAsia="Times New Roman" w:hAnsi="Calibri" w:cs="Calibri"/>
                <w:b/>
                <w:bCs/>
                <w:color w:val="000000"/>
                <w:sz w:val="16"/>
                <w:szCs w:val="16"/>
                <w:lang w:eastAsia="en-CA"/>
              </w:rPr>
              <w:t>GHG</w:t>
            </w:r>
            <w:proofErr w:type="spellEnd"/>
            <w:r w:rsidRPr="00E14458">
              <w:rPr>
                <w:rFonts w:ascii="Calibri" w:eastAsia="Times New Roman" w:hAnsi="Calibri" w:cs="Calibri"/>
                <w:b/>
                <w:bCs/>
                <w:color w:val="000000"/>
                <w:sz w:val="16"/>
                <w:szCs w:val="16"/>
                <w:lang w:eastAsia="en-CA"/>
              </w:rPr>
              <w:t xml:space="preserve"> Increases</w:t>
            </w:r>
          </w:p>
        </w:tc>
        <w:tc>
          <w:tcPr>
            <w:tcW w:w="848" w:type="dxa"/>
            <w:tcBorders>
              <w:top w:val="nil"/>
              <w:left w:val="nil"/>
              <w:bottom w:val="single" w:sz="4" w:space="0" w:color="auto"/>
              <w:right w:val="single" w:sz="4" w:space="0" w:color="auto"/>
            </w:tcBorders>
            <w:shd w:val="clear" w:color="000000" w:fill="FFFFFF"/>
            <w:vAlign w:val="bottom"/>
            <w:hideMark/>
          </w:tcPr>
          <w:p w14:paraId="2A0B50C0" w14:textId="77777777" w:rsidR="00522E53" w:rsidRPr="00E14458" w:rsidRDefault="00522E53" w:rsidP="00522E53">
            <w:pPr>
              <w:spacing w:after="0" w:line="240" w:lineRule="auto"/>
              <w:rPr>
                <w:rFonts w:ascii="Calibri" w:eastAsia="Times New Roman" w:hAnsi="Calibri" w:cs="Calibri"/>
                <w:b/>
                <w:bCs/>
                <w:color w:val="000000"/>
                <w:sz w:val="16"/>
                <w:szCs w:val="16"/>
                <w:lang w:eastAsia="en-CA"/>
              </w:rPr>
            </w:pPr>
            <w:r w:rsidRPr="00E14458">
              <w:rPr>
                <w:rFonts w:ascii="Calibri" w:eastAsia="Times New Roman" w:hAnsi="Calibri" w:cs="Calibri"/>
                <w:b/>
                <w:bCs/>
                <w:color w:val="000000"/>
                <w:sz w:val="16"/>
                <w:szCs w:val="16"/>
                <w:lang w:eastAsia="en-CA"/>
              </w:rPr>
              <w:t>Utility Loss of Business</w:t>
            </w:r>
          </w:p>
        </w:tc>
        <w:tc>
          <w:tcPr>
            <w:tcW w:w="1166" w:type="dxa"/>
            <w:tcBorders>
              <w:top w:val="nil"/>
              <w:left w:val="nil"/>
              <w:bottom w:val="single" w:sz="4" w:space="0" w:color="auto"/>
              <w:right w:val="single" w:sz="4" w:space="0" w:color="auto"/>
            </w:tcBorders>
            <w:shd w:val="clear" w:color="000000" w:fill="FFFFFF"/>
            <w:vAlign w:val="bottom"/>
            <w:hideMark/>
          </w:tcPr>
          <w:p w14:paraId="0F25A69A" w14:textId="112DCB58" w:rsidR="00522E53" w:rsidRPr="00E14458" w:rsidRDefault="00522E53" w:rsidP="00522E53">
            <w:pPr>
              <w:spacing w:after="0" w:line="240" w:lineRule="auto"/>
              <w:rPr>
                <w:rFonts w:ascii="Calibri" w:eastAsia="Times New Roman" w:hAnsi="Calibri" w:cs="Calibri"/>
                <w:b/>
                <w:bCs/>
                <w:color w:val="000000"/>
                <w:sz w:val="16"/>
                <w:szCs w:val="16"/>
                <w:lang w:eastAsia="en-CA"/>
              </w:rPr>
            </w:pPr>
            <w:r w:rsidRPr="00E14458">
              <w:rPr>
                <w:rFonts w:ascii="Calibri" w:eastAsia="Times New Roman" w:hAnsi="Calibri" w:cs="Calibri"/>
                <w:b/>
                <w:bCs/>
                <w:color w:val="000000"/>
                <w:sz w:val="16"/>
                <w:szCs w:val="16"/>
                <w:lang w:eastAsia="en-CA"/>
              </w:rPr>
              <w:t xml:space="preserve">Transparency </w:t>
            </w:r>
            <w:r w:rsidR="00FB0EA3">
              <w:rPr>
                <w:rFonts w:ascii="Calibri" w:eastAsia="Times New Roman" w:hAnsi="Calibri" w:cs="Calibri"/>
                <w:b/>
                <w:bCs/>
                <w:color w:val="000000"/>
                <w:sz w:val="16"/>
                <w:szCs w:val="16"/>
                <w:lang w:eastAsia="en-CA"/>
              </w:rPr>
              <w:t xml:space="preserve">in </w:t>
            </w:r>
            <w:r w:rsidRPr="00E14458">
              <w:rPr>
                <w:rFonts w:ascii="Calibri" w:eastAsia="Times New Roman" w:hAnsi="Calibri" w:cs="Calibri"/>
                <w:b/>
                <w:bCs/>
                <w:color w:val="000000"/>
                <w:sz w:val="16"/>
                <w:szCs w:val="16"/>
                <w:lang w:eastAsia="en-CA"/>
              </w:rPr>
              <w:t>Policy Formulation</w:t>
            </w:r>
          </w:p>
        </w:tc>
        <w:tc>
          <w:tcPr>
            <w:tcW w:w="845" w:type="dxa"/>
            <w:tcBorders>
              <w:top w:val="nil"/>
              <w:left w:val="nil"/>
              <w:bottom w:val="single" w:sz="4" w:space="0" w:color="auto"/>
              <w:right w:val="single" w:sz="4" w:space="0" w:color="auto"/>
            </w:tcBorders>
            <w:shd w:val="clear" w:color="000000" w:fill="FFFFFF"/>
            <w:vAlign w:val="bottom"/>
            <w:hideMark/>
          </w:tcPr>
          <w:p w14:paraId="3275150C" w14:textId="7AC98D27" w:rsidR="00522E53" w:rsidRPr="00E14458" w:rsidRDefault="00522E53" w:rsidP="00522E53">
            <w:pPr>
              <w:spacing w:after="0" w:line="240" w:lineRule="auto"/>
              <w:rPr>
                <w:rFonts w:ascii="Calibri" w:eastAsia="Times New Roman" w:hAnsi="Calibri" w:cs="Calibri"/>
                <w:b/>
                <w:bCs/>
                <w:color w:val="000000"/>
                <w:sz w:val="16"/>
                <w:szCs w:val="16"/>
                <w:lang w:eastAsia="en-CA"/>
              </w:rPr>
            </w:pPr>
            <w:r w:rsidRPr="00E14458">
              <w:rPr>
                <w:rFonts w:ascii="Calibri" w:eastAsia="Times New Roman" w:hAnsi="Calibri" w:cs="Calibri"/>
                <w:b/>
                <w:bCs/>
                <w:color w:val="000000"/>
                <w:sz w:val="16"/>
                <w:szCs w:val="16"/>
                <w:lang w:eastAsia="en-CA"/>
              </w:rPr>
              <w:t>Ability to Deliver Contract</w:t>
            </w:r>
          </w:p>
        </w:tc>
      </w:tr>
      <w:tr w:rsidR="00E14458" w:rsidRPr="00522E53" w14:paraId="356FDEF9" w14:textId="77777777" w:rsidTr="00E14458">
        <w:trPr>
          <w:trHeight w:val="262"/>
        </w:trPr>
        <w:tc>
          <w:tcPr>
            <w:tcW w:w="145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4C70937"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222" w:type="dxa"/>
            <w:tcBorders>
              <w:top w:val="nil"/>
              <w:left w:val="nil"/>
              <w:bottom w:val="single" w:sz="4" w:space="0" w:color="auto"/>
              <w:right w:val="single" w:sz="4" w:space="0" w:color="auto"/>
            </w:tcBorders>
            <w:shd w:val="clear" w:color="000000" w:fill="FFFFFF"/>
            <w:noWrap/>
            <w:vAlign w:val="bottom"/>
            <w:hideMark/>
          </w:tcPr>
          <w:p w14:paraId="72B975B1"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989" w:type="dxa"/>
            <w:tcBorders>
              <w:top w:val="single" w:sz="4" w:space="0" w:color="auto"/>
              <w:left w:val="single" w:sz="4" w:space="0" w:color="auto"/>
              <w:bottom w:val="single" w:sz="4" w:space="0" w:color="FFFFFF"/>
              <w:right w:val="single" w:sz="4" w:space="0" w:color="auto"/>
            </w:tcBorders>
            <w:shd w:val="clear" w:color="000000" w:fill="FFFFFF"/>
            <w:noWrap/>
            <w:vAlign w:val="bottom"/>
            <w:hideMark/>
          </w:tcPr>
          <w:p w14:paraId="4FE50B06"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272" w:type="dxa"/>
            <w:tcBorders>
              <w:top w:val="nil"/>
              <w:left w:val="nil"/>
              <w:bottom w:val="single" w:sz="4" w:space="0" w:color="auto"/>
              <w:right w:val="single" w:sz="4" w:space="0" w:color="auto"/>
            </w:tcBorders>
            <w:shd w:val="clear" w:color="000000" w:fill="FFFFFF"/>
            <w:noWrap/>
            <w:vAlign w:val="bottom"/>
            <w:hideMark/>
          </w:tcPr>
          <w:p w14:paraId="20E4CB9C"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989" w:type="dxa"/>
            <w:tcBorders>
              <w:top w:val="nil"/>
              <w:left w:val="nil"/>
              <w:bottom w:val="single" w:sz="4" w:space="0" w:color="auto"/>
              <w:right w:val="single" w:sz="4" w:space="0" w:color="auto"/>
            </w:tcBorders>
            <w:shd w:val="clear" w:color="000000" w:fill="FFFFFF"/>
            <w:noWrap/>
            <w:vAlign w:val="bottom"/>
            <w:hideMark/>
          </w:tcPr>
          <w:p w14:paraId="0463DEC4"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130" w:type="dxa"/>
            <w:tcBorders>
              <w:top w:val="nil"/>
              <w:left w:val="nil"/>
              <w:bottom w:val="single" w:sz="4" w:space="0" w:color="auto"/>
              <w:right w:val="single" w:sz="4" w:space="0" w:color="auto"/>
            </w:tcBorders>
            <w:shd w:val="clear" w:color="000000" w:fill="FFFFFF"/>
            <w:noWrap/>
            <w:vAlign w:val="bottom"/>
            <w:hideMark/>
          </w:tcPr>
          <w:p w14:paraId="0665B66F"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847" w:type="dxa"/>
            <w:tcBorders>
              <w:top w:val="nil"/>
              <w:left w:val="nil"/>
              <w:bottom w:val="single" w:sz="4" w:space="0" w:color="auto"/>
              <w:right w:val="single" w:sz="4" w:space="0" w:color="auto"/>
            </w:tcBorders>
            <w:shd w:val="clear" w:color="000000" w:fill="FFFFFF"/>
            <w:noWrap/>
            <w:vAlign w:val="bottom"/>
            <w:hideMark/>
          </w:tcPr>
          <w:p w14:paraId="071480C4"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848" w:type="dxa"/>
            <w:tcBorders>
              <w:top w:val="nil"/>
              <w:left w:val="nil"/>
              <w:bottom w:val="single" w:sz="4" w:space="0" w:color="auto"/>
              <w:right w:val="single" w:sz="4" w:space="0" w:color="auto"/>
            </w:tcBorders>
            <w:shd w:val="clear" w:color="000000" w:fill="FFFFFF"/>
            <w:noWrap/>
            <w:vAlign w:val="bottom"/>
            <w:hideMark/>
          </w:tcPr>
          <w:p w14:paraId="389C9AC6"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166" w:type="dxa"/>
            <w:tcBorders>
              <w:top w:val="nil"/>
              <w:left w:val="nil"/>
              <w:bottom w:val="single" w:sz="4" w:space="0" w:color="auto"/>
              <w:right w:val="single" w:sz="4" w:space="0" w:color="auto"/>
            </w:tcBorders>
            <w:shd w:val="clear" w:color="000000" w:fill="FFFFFF"/>
            <w:noWrap/>
            <w:vAlign w:val="bottom"/>
            <w:hideMark/>
          </w:tcPr>
          <w:p w14:paraId="6AEA60EA"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845" w:type="dxa"/>
            <w:tcBorders>
              <w:top w:val="nil"/>
              <w:left w:val="nil"/>
              <w:bottom w:val="single" w:sz="4" w:space="0" w:color="auto"/>
              <w:right w:val="single" w:sz="4" w:space="0" w:color="auto"/>
            </w:tcBorders>
            <w:shd w:val="clear" w:color="000000" w:fill="FFFFFF"/>
            <w:noWrap/>
            <w:vAlign w:val="bottom"/>
            <w:hideMark/>
          </w:tcPr>
          <w:p w14:paraId="3C94D9AF"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r>
      <w:tr w:rsidR="00E14458" w:rsidRPr="00522E53" w14:paraId="33123B66" w14:textId="77777777" w:rsidTr="00A83615">
        <w:trPr>
          <w:trHeight w:val="528"/>
        </w:trPr>
        <w:tc>
          <w:tcPr>
            <w:tcW w:w="145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FC9CC7A" w14:textId="77777777" w:rsidR="00522E53" w:rsidRPr="00E14458" w:rsidRDefault="00522E53" w:rsidP="00522E53">
            <w:pPr>
              <w:spacing w:after="0" w:line="240" w:lineRule="auto"/>
              <w:rPr>
                <w:rFonts w:ascii="Calibri" w:eastAsia="Times New Roman" w:hAnsi="Calibri" w:cs="Calibri"/>
                <w:color w:val="000000"/>
                <w:sz w:val="16"/>
                <w:szCs w:val="16"/>
                <w:lang w:eastAsia="en-CA"/>
              </w:rPr>
            </w:pPr>
            <w:r w:rsidRPr="00E14458">
              <w:rPr>
                <w:rFonts w:ascii="Calibri" w:eastAsia="Times New Roman" w:hAnsi="Calibri" w:cs="Calibri"/>
                <w:color w:val="000000"/>
                <w:sz w:val="16"/>
                <w:szCs w:val="16"/>
                <w:lang w:eastAsia="en-CA"/>
              </w:rPr>
              <w:t> </w:t>
            </w:r>
          </w:p>
        </w:tc>
        <w:tc>
          <w:tcPr>
            <w:tcW w:w="1222" w:type="dxa"/>
            <w:tcBorders>
              <w:top w:val="single" w:sz="4" w:space="0" w:color="auto"/>
              <w:left w:val="single" w:sz="4" w:space="0" w:color="auto"/>
              <w:bottom w:val="single" w:sz="4" w:space="0" w:color="auto"/>
              <w:right w:val="single" w:sz="4" w:space="0" w:color="FFFFFF"/>
            </w:tcBorders>
            <w:shd w:val="clear" w:color="000000" w:fill="FFFFFF"/>
            <w:vAlign w:val="bottom"/>
            <w:hideMark/>
          </w:tcPr>
          <w:p w14:paraId="1BB62BE1" w14:textId="77777777" w:rsidR="00522E53" w:rsidRPr="00E14458" w:rsidRDefault="00522E53" w:rsidP="00522E53">
            <w:pPr>
              <w:spacing w:after="0" w:line="240" w:lineRule="auto"/>
              <w:rPr>
                <w:rFonts w:ascii="Calibri" w:eastAsia="Times New Roman" w:hAnsi="Calibri" w:cs="Calibri"/>
                <w:b/>
                <w:bCs/>
                <w:color w:val="000000"/>
                <w:sz w:val="16"/>
                <w:szCs w:val="16"/>
                <w:lang w:eastAsia="en-CA"/>
              </w:rPr>
            </w:pPr>
            <w:r w:rsidRPr="00E14458">
              <w:rPr>
                <w:rFonts w:ascii="Calibri" w:eastAsia="Times New Roman" w:hAnsi="Calibri" w:cs="Calibri"/>
                <w:b/>
                <w:bCs/>
                <w:color w:val="000000"/>
                <w:sz w:val="16"/>
                <w:szCs w:val="16"/>
                <w:lang w:eastAsia="en-CA"/>
              </w:rPr>
              <w:t>Public Utilities</w:t>
            </w:r>
          </w:p>
        </w:tc>
        <w:tc>
          <w:tcPr>
            <w:tcW w:w="989" w:type="dxa"/>
            <w:tcBorders>
              <w:top w:val="single" w:sz="4" w:space="0" w:color="70AD47"/>
              <w:left w:val="single" w:sz="4" w:space="0" w:color="70AD47"/>
              <w:bottom w:val="single" w:sz="4" w:space="0" w:color="70AD47"/>
              <w:right w:val="single" w:sz="4" w:space="0" w:color="70AD47"/>
            </w:tcBorders>
            <w:shd w:val="clear" w:color="000000" w:fill="70AD47"/>
            <w:noWrap/>
            <w:vAlign w:val="bottom"/>
            <w:hideMark/>
          </w:tcPr>
          <w:p w14:paraId="36BE1C1F" w14:textId="77777777" w:rsidR="00522E53" w:rsidRPr="00522E53" w:rsidRDefault="00522E53" w:rsidP="00522E53">
            <w:pPr>
              <w:spacing w:after="0" w:line="240" w:lineRule="auto"/>
              <w:rPr>
                <w:rFonts w:ascii="Calibri" w:eastAsia="Times New Roman" w:hAnsi="Calibri" w:cs="Calibri"/>
                <w:color w:val="FF0000"/>
                <w:sz w:val="24"/>
                <w:szCs w:val="24"/>
                <w:lang w:eastAsia="en-CA"/>
              </w:rPr>
            </w:pPr>
            <w:r w:rsidRPr="00522E53">
              <w:rPr>
                <w:rFonts w:ascii="Calibri" w:eastAsia="Times New Roman" w:hAnsi="Calibri" w:cs="Calibri"/>
                <w:color w:val="FF0000"/>
                <w:sz w:val="24"/>
                <w:szCs w:val="24"/>
                <w:lang w:eastAsia="en-CA"/>
              </w:rPr>
              <w:t> </w:t>
            </w:r>
          </w:p>
        </w:tc>
        <w:tc>
          <w:tcPr>
            <w:tcW w:w="1272" w:type="dxa"/>
            <w:tcBorders>
              <w:top w:val="single" w:sz="4" w:space="0" w:color="auto"/>
              <w:left w:val="single" w:sz="4" w:space="0" w:color="FFFFFF"/>
              <w:bottom w:val="single" w:sz="4" w:space="0" w:color="auto"/>
              <w:right w:val="single" w:sz="4" w:space="0" w:color="auto"/>
            </w:tcBorders>
            <w:shd w:val="clear" w:color="000000" w:fill="FFFFFF"/>
            <w:noWrap/>
            <w:vAlign w:val="bottom"/>
            <w:hideMark/>
          </w:tcPr>
          <w:p w14:paraId="3649B2BF"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989" w:type="dxa"/>
            <w:tcBorders>
              <w:top w:val="single" w:sz="4" w:space="0" w:color="auto"/>
              <w:left w:val="single" w:sz="4" w:space="0" w:color="auto"/>
              <w:bottom w:val="single" w:sz="4" w:space="0" w:color="FFFFFF"/>
              <w:right w:val="single" w:sz="4" w:space="0" w:color="auto"/>
            </w:tcBorders>
            <w:shd w:val="clear" w:color="000000" w:fill="7030A0"/>
            <w:noWrap/>
            <w:vAlign w:val="bottom"/>
            <w:hideMark/>
          </w:tcPr>
          <w:p w14:paraId="445B08ED"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130" w:type="dxa"/>
            <w:tcBorders>
              <w:top w:val="nil"/>
              <w:left w:val="nil"/>
              <w:bottom w:val="single" w:sz="4" w:space="0" w:color="auto"/>
              <w:right w:val="single" w:sz="4" w:space="0" w:color="auto"/>
            </w:tcBorders>
            <w:shd w:val="clear" w:color="000000" w:fill="FFFFFF"/>
            <w:noWrap/>
            <w:vAlign w:val="bottom"/>
            <w:hideMark/>
          </w:tcPr>
          <w:p w14:paraId="73724722"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847" w:type="dxa"/>
            <w:tcBorders>
              <w:top w:val="nil"/>
              <w:left w:val="nil"/>
              <w:bottom w:val="single" w:sz="4" w:space="0" w:color="auto"/>
              <w:right w:val="single" w:sz="4" w:space="0" w:color="auto"/>
            </w:tcBorders>
            <w:shd w:val="clear" w:color="000000" w:fill="FFFFFF"/>
            <w:noWrap/>
            <w:vAlign w:val="bottom"/>
            <w:hideMark/>
          </w:tcPr>
          <w:p w14:paraId="021FD7CB"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848" w:type="dxa"/>
            <w:tcBorders>
              <w:top w:val="nil"/>
              <w:left w:val="nil"/>
              <w:bottom w:val="single" w:sz="4" w:space="0" w:color="auto"/>
              <w:right w:val="single" w:sz="4" w:space="0" w:color="auto"/>
            </w:tcBorders>
            <w:shd w:val="clear" w:color="000000" w:fill="BE1D02"/>
            <w:noWrap/>
            <w:vAlign w:val="bottom"/>
            <w:hideMark/>
          </w:tcPr>
          <w:p w14:paraId="1AA644B7"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166" w:type="dxa"/>
            <w:tcBorders>
              <w:top w:val="single" w:sz="4" w:space="0" w:color="auto"/>
              <w:left w:val="single" w:sz="4" w:space="0" w:color="auto"/>
              <w:bottom w:val="single" w:sz="4" w:space="0" w:color="FFFFFF"/>
              <w:right w:val="single" w:sz="4" w:space="0" w:color="auto"/>
            </w:tcBorders>
            <w:shd w:val="clear" w:color="000000" w:fill="806000"/>
            <w:noWrap/>
            <w:vAlign w:val="bottom"/>
            <w:hideMark/>
          </w:tcPr>
          <w:p w14:paraId="77A6DC46"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845" w:type="dxa"/>
            <w:tcBorders>
              <w:top w:val="single" w:sz="4" w:space="0" w:color="auto"/>
              <w:left w:val="single" w:sz="4" w:space="0" w:color="auto"/>
              <w:bottom w:val="single" w:sz="4" w:space="0" w:color="FFFFFF"/>
              <w:right w:val="single" w:sz="4" w:space="0" w:color="auto"/>
            </w:tcBorders>
            <w:shd w:val="clear" w:color="000000" w:fill="ED7D31"/>
            <w:noWrap/>
            <w:vAlign w:val="bottom"/>
            <w:hideMark/>
          </w:tcPr>
          <w:p w14:paraId="575D5853"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r>
      <w:tr w:rsidR="00E14458" w:rsidRPr="00522E53" w14:paraId="47A71734" w14:textId="77777777" w:rsidTr="00A83615">
        <w:trPr>
          <w:trHeight w:val="528"/>
        </w:trPr>
        <w:tc>
          <w:tcPr>
            <w:tcW w:w="145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D7D8A53" w14:textId="7A08D3B5" w:rsidR="00522E53" w:rsidRPr="00E14458" w:rsidRDefault="00522E53" w:rsidP="00522E53">
            <w:pPr>
              <w:spacing w:after="0" w:line="240" w:lineRule="auto"/>
              <w:rPr>
                <w:rFonts w:ascii="Calibri" w:eastAsia="Times New Roman" w:hAnsi="Calibri" w:cs="Calibri"/>
                <w:b/>
                <w:i/>
                <w:iCs/>
                <w:color w:val="000000"/>
                <w:sz w:val="20"/>
                <w:szCs w:val="20"/>
                <w:lang w:eastAsia="en-CA"/>
              </w:rPr>
            </w:pPr>
            <w:r w:rsidRPr="00E14458">
              <w:rPr>
                <w:rFonts w:ascii="Calibri" w:eastAsia="Times New Roman" w:hAnsi="Calibri" w:cs="Calibri"/>
                <w:b/>
                <w:i/>
                <w:iCs/>
                <w:color w:val="000000"/>
                <w:sz w:val="20"/>
                <w:szCs w:val="20"/>
                <w:lang w:eastAsia="en-CA"/>
              </w:rPr>
              <w:t>Stakeholder</w:t>
            </w:r>
          </w:p>
        </w:tc>
        <w:tc>
          <w:tcPr>
            <w:tcW w:w="1222" w:type="dxa"/>
            <w:tcBorders>
              <w:top w:val="single" w:sz="4" w:space="0" w:color="auto"/>
              <w:left w:val="single" w:sz="4" w:space="0" w:color="auto"/>
              <w:bottom w:val="single" w:sz="4" w:space="0" w:color="auto"/>
              <w:right w:val="single" w:sz="4" w:space="0" w:color="FFFFFF"/>
            </w:tcBorders>
            <w:shd w:val="clear" w:color="000000" w:fill="FFFFFF"/>
            <w:vAlign w:val="bottom"/>
            <w:hideMark/>
          </w:tcPr>
          <w:p w14:paraId="34307CED" w14:textId="77777777" w:rsidR="00522E53" w:rsidRPr="00E14458" w:rsidRDefault="00522E53" w:rsidP="00522E53">
            <w:pPr>
              <w:spacing w:after="0" w:line="240" w:lineRule="auto"/>
              <w:rPr>
                <w:rFonts w:ascii="Calibri" w:eastAsia="Times New Roman" w:hAnsi="Calibri" w:cs="Calibri"/>
                <w:b/>
                <w:bCs/>
                <w:color w:val="000000"/>
                <w:sz w:val="16"/>
                <w:szCs w:val="16"/>
                <w:lang w:eastAsia="en-CA"/>
              </w:rPr>
            </w:pPr>
            <w:r w:rsidRPr="00E14458">
              <w:rPr>
                <w:rFonts w:ascii="Calibri" w:eastAsia="Times New Roman" w:hAnsi="Calibri" w:cs="Calibri"/>
                <w:b/>
                <w:bCs/>
                <w:color w:val="000000"/>
                <w:sz w:val="16"/>
                <w:szCs w:val="16"/>
                <w:lang w:eastAsia="en-CA"/>
              </w:rPr>
              <w:t>Private Utilities</w:t>
            </w:r>
          </w:p>
        </w:tc>
        <w:tc>
          <w:tcPr>
            <w:tcW w:w="989" w:type="dxa"/>
            <w:tcBorders>
              <w:top w:val="single" w:sz="4" w:space="0" w:color="FFFFFF"/>
              <w:left w:val="single" w:sz="4" w:space="0" w:color="70AD47"/>
              <w:bottom w:val="single" w:sz="4" w:space="0" w:color="70AD47"/>
              <w:right w:val="single" w:sz="4" w:space="0" w:color="70AD47"/>
            </w:tcBorders>
            <w:shd w:val="clear" w:color="000000" w:fill="70AD47"/>
            <w:noWrap/>
            <w:vAlign w:val="bottom"/>
            <w:hideMark/>
          </w:tcPr>
          <w:p w14:paraId="433563B8"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272" w:type="dxa"/>
            <w:tcBorders>
              <w:top w:val="nil"/>
              <w:left w:val="nil"/>
              <w:bottom w:val="single" w:sz="4" w:space="0" w:color="auto"/>
              <w:right w:val="single" w:sz="4" w:space="0" w:color="7030A0"/>
            </w:tcBorders>
            <w:shd w:val="clear" w:color="000000" w:fill="FFFFFF"/>
            <w:noWrap/>
            <w:vAlign w:val="bottom"/>
            <w:hideMark/>
          </w:tcPr>
          <w:p w14:paraId="723F5897"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989" w:type="dxa"/>
            <w:tcBorders>
              <w:top w:val="single" w:sz="4" w:space="0" w:color="7030A0"/>
              <w:left w:val="single" w:sz="4" w:space="0" w:color="7030A0"/>
              <w:bottom w:val="single" w:sz="4" w:space="0" w:color="FFFFFF"/>
              <w:right w:val="single" w:sz="4" w:space="0" w:color="auto"/>
            </w:tcBorders>
            <w:shd w:val="clear" w:color="000000" w:fill="7030A0"/>
            <w:noWrap/>
            <w:vAlign w:val="bottom"/>
            <w:hideMark/>
          </w:tcPr>
          <w:p w14:paraId="03369564"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130" w:type="dxa"/>
            <w:tcBorders>
              <w:top w:val="nil"/>
              <w:left w:val="nil"/>
              <w:bottom w:val="single" w:sz="4" w:space="0" w:color="auto"/>
              <w:right w:val="single" w:sz="4" w:space="0" w:color="auto"/>
            </w:tcBorders>
            <w:shd w:val="clear" w:color="000000" w:fill="FFFFFF"/>
            <w:noWrap/>
            <w:vAlign w:val="bottom"/>
            <w:hideMark/>
          </w:tcPr>
          <w:p w14:paraId="600DCC9B"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847" w:type="dxa"/>
            <w:tcBorders>
              <w:top w:val="nil"/>
              <w:left w:val="nil"/>
              <w:bottom w:val="single" w:sz="4" w:space="0" w:color="auto"/>
              <w:right w:val="single" w:sz="4" w:space="0" w:color="auto"/>
            </w:tcBorders>
            <w:shd w:val="clear" w:color="000000" w:fill="FFFFFF"/>
            <w:noWrap/>
            <w:vAlign w:val="bottom"/>
            <w:hideMark/>
          </w:tcPr>
          <w:p w14:paraId="0C6F47C1"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848" w:type="dxa"/>
            <w:tcBorders>
              <w:top w:val="nil"/>
              <w:left w:val="nil"/>
              <w:bottom w:val="single" w:sz="4" w:space="0" w:color="auto"/>
              <w:right w:val="single" w:sz="4" w:space="0" w:color="auto"/>
            </w:tcBorders>
            <w:shd w:val="clear" w:color="000000" w:fill="FFFFFF"/>
            <w:noWrap/>
            <w:vAlign w:val="bottom"/>
            <w:hideMark/>
          </w:tcPr>
          <w:p w14:paraId="242081BE"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166" w:type="dxa"/>
            <w:tcBorders>
              <w:top w:val="single" w:sz="4" w:space="0" w:color="806000"/>
              <w:left w:val="single" w:sz="4" w:space="0" w:color="auto"/>
              <w:bottom w:val="single" w:sz="4" w:space="0" w:color="FFFFFF"/>
              <w:right w:val="single" w:sz="4" w:space="0" w:color="auto"/>
            </w:tcBorders>
            <w:shd w:val="clear" w:color="000000" w:fill="806000"/>
            <w:noWrap/>
            <w:vAlign w:val="bottom"/>
            <w:hideMark/>
          </w:tcPr>
          <w:p w14:paraId="0E1E2C92"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845" w:type="dxa"/>
            <w:tcBorders>
              <w:top w:val="single" w:sz="4" w:space="0" w:color="ED7D31"/>
              <w:left w:val="nil"/>
              <w:bottom w:val="single" w:sz="4" w:space="0" w:color="auto"/>
              <w:right w:val="single" w:sz="4" w:space="0" w:color="auto"/>
            </w:tcBorders>
            <w:shd w:val="clear" w:color="000000" w:fill="ED7D31"/>
            <w:noWrap/>
            <w:vAlign w:val="bottom"/>
            <w:hideMark/>
          </w:tcPr>
          <w:p w14:paraId="36A088A6"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r>
      <w:tr w:rsidR="00E14458" w:rsidRPr="00522E53" w14:paraId="061834BD" w14:textId="77777777" w:rsidTr="00A83615">
        <w:trPr>
          <w:trHeight w:val="262"/>
        </w:trPr>
        <w:tc>
          <w:tcPr>
            <w:tcW w:w="145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03209FE"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222" w:type="dxa"/>
            <w:tcBorders>
              <w:top w:val="single" w:sz="4" w:space="0" w:color="auto"/>
              <w:left w:val="single" w:sz="4" w:space="0" w:color="auto"/>
              <w:bottom w:val="single" w:sz="4" w:space="0" w:color="auto"/>
              <w:right w:val="single" w:sz="4" w:space="0" w:color="FFFFFF"/>
            </w:tcBorders>
            <w:shd w:val="clear" w:color="000000" w:fill="FFFFFF"/>
            <w:vAlign w:val="bottom"/>
            <w:hideMark/>
          </w:tcPr>
          <w:p w14:paraId="4AB648E3" w14:textId="77777777" w:rsidR="00522E53" w:rsidRPr="00E14458" w:rsidRDefault="00522E53" w:rsidP="00522E53">
            <w:pPr>
              <w:spacing w:after="0" w:line="240" w:lineRule="auto"/>
              <w:rPr>
                <w:rFonts w:ascii="Calibri" w:eastAsia="Times New Roman" w:hAnsi="Calibri" w:cs="Calibri"/>
                <w:b/>
                <w:bCs/>
                <w:color w:val="000000"/>
                <w:sz w:val="16"/>
                <w:szCs w:val="16"/>
                <w:lang w:eastAsia="en-CA"/>
              </w:rPr>
            </w:pPr>
            <w:r w:rsidRPr="00E14458">
              <w:rPr>
                <w:rFonts w:ascii="Calibri" w:eastAsia="Times New Roman" w:hAnsi="Calibri" w:cs="Calibri"/>
                <w:b/>
                <w:bCs/>
                <w:color w:val="000000"/>
                <w:sz w:val="16"/>
                <w:szCs w:val="16"/>
                <w:lang w:eastAsia="en-CA"/>
              </w:rPr>
              <w:t>Developers</w:t>
            </w:r>
          </w:p>
        </w:tc>
        <w:tc>
          <w:tcPr>
            <w:tcW w:w="989" w:type="dxa"/>
            <w:tcBorders>
              <w:top w:val="nil"/>
              <w:left w:val="single" w:sz="4" w:space="0" w:color="auto"/>
              <w:bottom w:val="single" w:sz="4" w:space="0" w:color="70AD47"/>
              <w:right w:val="single" w:sz="4" w:space="0" w:color="auto"/>
            </w:tcBorders>
            <w:shd w:val="clear" w:color="000000" w:fill="70AD47"/>
            <w:noWrap/>
            <w:vAlign w:val="bottom"/>
            <w:hideMark/>
          </w:tcPr>
          <w:p w14:paraId="4E1710CB"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272" w:type="dxa"/>
            <w:tcBorders>
              <w:top w:val="single" w:sz="4" w:space="0" w:color="auto"/>
              <w:left w:val="single" w:sz="4" w:space="0" w:color="FFFFFF"/>
              <w:bottom w:val="single" w:sz="4" w:space="0" w:color="auto"/>
              <w:right w:val="single" w:sz="4" w:space="0" w:color="auto"/>
            </w:tcBorders>
            <w:shd w:val="clear" w:color="000000" w:fill="FFFFFF"/>
            <w:noWrap/>
            <w:vAlign w:val="bottom"/>
            <w:hideMark/>
          </w:tcPr>
          <w:p w14:paraId="65EC1DE6"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989" w:type="dxa"/>
            <w:tcBorders>
              <w:top w:val="single" w:sz="4" w:space="0" w:color="7030A0"/>
              <w:left w:val="nil"/>
              <w:bottom w:val="single" w:sz="4" w:space="0" w:color="7030A0"/>
              <w:right w:val="single" w:sz="4" w:space="0" w:color="auto"/>
            </w:tcBorders>
            <w:shd w:val="clear" w:color="000000" w:fill="7030A0"/>
            <w:noWrap/>
            <w:vAlign w:val="bottom"/>
            <w:hideMark/>
          </w:tcPr>
          <w:p w14:paraId="2E43FECF"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130" w:type="dxa"/>
            <w:tcBorders>
              <w:top w:val="nil"/>
              <w:left w:val="nil"/>
              <w:bottom w:val="single" w:sz="4" w:space="0" w:color="auto"/>
              <w:right w:val="single" w:sz="4" w:space="0" w:color="auto"/>
            </w:tcBorders>
            <w:shd w:val="clear" w:color="000000" w:fill="FFFFFF"/>
            <w:noWrap/>
            <w:vAlign w:val="bottom"/>
            <w:hideMark/>
          </w:tcPr>
          <w:p w14:paraId="01932784"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847" w:type="dxa"/>
            <w:tcBorders>
              <w:top w:val="nil"/>
              <w:left w:val="nil"/>
              <w:bottom w:val="single" w:sz="4" w:space="0" w:color="auto"/>
              <w:right w:val="single" w:sz="4" w:space="0" w:color="auto"/>
            </w:tcBorders>
            <w:shd w:val="clear" w:color="000000" w:fill="FFFFFF"/>
            <w:noWrap/>
            <w:vAlign w:val="bottom"/>
            <w:hideMark/>
          </w:tcPr>
          <w:p w14:paraId="055F9E0A"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848" w:type="dxa"/>
            <w:tcBorders>
              <w:top w:val="nil"/>
              <w:left w:val="nil"/>
              <w:bottom w:val="single" w:sz="4" w:space="0" w:color="auto"/>
              <w:right w:val="single" w:sz="4" w:space="0" w:color="auto"/>
            </w:tcBorders>
            <w:shd w:val="clear" w:color="000000" w:fill="FFFFFF"/>
            <w:noWrap/>
            <w:vAlign w:val="bottom"/>
            <w:hideMark/>
          </w:tcPr>
          <w:p w14:paraId="403EAA1E"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166" w:type="dxa"/>
            <w:tcBorders>
              <w:top w:val="single" w:sz="4" w:space="0" w:color="806000"/>
              <w:left w:val="nil"/>
              <w:bottom w:val="single" w:sz="4" w:space="0" w:color="806000"/>
              <w:right w:val="single" w:sz="4" w:space="0" w:color="auto"/>
            </w:tcBorders>
            <w:shd w:val="clear" w:color="000000" w:fill="806000"/>
            <w:noWrap/>
            <w:vAlign w:val="bottom"/>
            <w:hideMark/>
          </w:tcPr>
          <w:p w14:paraId="3F1126FC"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845" w:type="dxa"/>
            <w:tcBorders>
              <w:top w:val="nil"/>
              <w:left w:val="nil"/>
              <w:bottom w:val="single" w:sz="4" w:space="0" w:color="auto"/>
              <w:right w:val="single" w:sz="4" w:space="0" w:color="auto"/>
            </w:tcBorders>
            <w:shd w:val="clear" w:color="000000" w:fill="FFFFFF"/>
            <w:noWrap/>
            <w:vAlign w:val="bottom"/>
            <w:hideMark/>
          </w:tcPr>
          <w:p w14:paraId="10116339"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r>
      <w:tr w:rsidR="00E14458" w:rsidRPr="00522E53" w14:paraId="407D7FDF" w14:textId="77777777" w:rsidTr="00A83615">
        <w:trPr>
          <w:trHeight w:val="262"/>
        </w:trPr>
        <w:tc>
          <w:tcPr>
            <w:tcW w:w="145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9ABDE85"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222" w:type="dxa"/>
            <w:tcBorders>
              <w:top w:val="single" w:sz="4" w:space="0" w:color="auto"/>
              <w:left w:val="single" w:sz="4" w:space="0" w:color="auto"/>
              <w:bottom w:val="single" w:sz="4" w:space="0" w:color="auto"/>
              <w:right w:val="single" w:sz="4" w:space="0" w:color="FFFFFF"/>
            </w:tcBorders>
            <w:shd w:val="clear" w:color="000000" w:fill="FFFFFF"/>
            <w:vAlign w:val="bottom"/>
            <w:hideMark/>
          </w:tcPr>
          <w:p w14:paraId="01848670" w14:textId="77777777" w:rsidR="00522E53" w:rsidRPr="00E14458" w:rsidRDefault="00522E53" w:rsidP="00522E53">
            <w:pPr>
              <w:spacing w:after="0" w:line="240" w:lineRule="auto"/>
              <w:rPr>
                <w:rFonts w:ascii="Calibri" w:eastAsia="Times New Roman" w:hAnsi="Calibri" w:cs="Calibri"/>
                <w:b/>
                <w:bCs/>
                <w:color w:val="000000"/>
                <w:sz w:val="16"/>
                <w:szCs w:val="16"/>
                <w:lang w:eastAsia="en-CA"/>
              </w:rPr>
            </w:pPr>
            <w:r w:rsidRPr="00E14458">
              <w:rPr>
                <w:rFonts w:ascii="Calibri" w:eastAsia="Times New Roman" w:hAnsi="Calibri" w:cs="Calibri"/>
                <w:b/>
                <w:bCs/>
                <w:color w:val="000000"/>
                <w:sz w:val="16"/>
                <w:szCs w:val="16"/>
                <w:lang w:eastAsia="en-CA"/>
              </w:rPr>
              <w:t>Public</w:t>
            </w:r>
          </w:p>
        </w:tc>
        <w:tc>
          <w:tcPr>
            <w:tcW w:w="989" w:type="dxa"/>
            <w:tcBorders>
              <w:top w:val="single" w:sz="4" w:space="0" w:color="FFFFFF"/>
              <w:left w:val="single" w:sz="4" w:space="0" w:color="auto"/>
              <w:bottom w:val="single" w:sz="4" w:space="0" w:color="auto"/>
              <w:right w:val="single" w:sz="4" w:space="0" w:color="auto"/>
            </w:tcBorders>
            <w:shd w:val="clear" w:color="000000" w:fill="70AD47"/>
            <w:noWrap/>
            <w:vAlign w:val="bottom"/>
            <w:hideMark/>
          </w:tcPr>
          <w:p w14:paraId="54261C4D"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272" w:type="dxa"/>
            <w:tcBorders>
              <w:top w:val="single" w:sz="4" w:space="0" w:color="auto"/>
              <w:left w:val="single" w:sz="4" w:space="0" w:color="auto"/>
              <w:bottom w:val="single" w:sz="4" w:space="0" w:color="FFFFFF"/>
              <w:right w:val="single" w:sz="4" w:space="0" w:color="auto"/>
            </w:tcBorders>
            <w:shd w:val="clear" w:color="000000" w:fill="FFFF00"/>
            <w:noWrap/>
            <w:vAlign w:val="bottom"/>
            <w:hideMark/>
          </w:tcPr>
          <w:p w14:paraId="551896DB"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989" w:type="dxa"/>
            <w:tcBorders>
              <w:top w:val="single" w:sz="4" w:space="0" w:color="FFFFFF"/>
              <w:left w:val="single" w:sz="4" w:space="0" w:color="auto"/>
              <w:bottom w:val="single" w:sz="4" w:space="0" w:color="auto"/>
              <w:right w:val="single" w:sz="4" w:space="0" w:color="auto"/>
            </w:tcBorders>
            <w:shd w:val="clear" w:color="000000" w:fill="7030A0"/>
            <w:noWrap/>
            <w:vAlign w:val="bottom"/>
            <w:hideMark/>
          </w:tcPr>
          <w:p w14:paraId="2B602F8B" w14:textId="77777777" w:rsidR="00522E53" w:rsidRPr="00522E53" w:rsidRDefault="00522E53" w:rsidP="00522E53">
            <w:pPr>
              <w:spacing w:after="0" w:line="240" w:lineRule="auto"/>
              <w:rPr>
                <w:rFonts w:ascii="Calibri" w:eastAsia="Times New Roman" w:hAnsi="Calibri" w:cs="Calibri"/>
                <w:color w:val="F4B084"/>
                <w:sz w:val="24"/>
                <w:szCs w:val="24"/>
                <w:lang w:eastAsia="en-CA"/>
              </w:rPr>
            </w:pPr>
            <w:r w:rsidRPr="00522E53">
              <w:rPr>
                <w:rFonts w:ascii="Calibri" w:eastAsia="Times New Roman" w:hAnsi="Calibri" w:cs="Calibri"/>
                <w:color w:val="F4B084"/>
                <w:sz w:val="24"/>
                <w:szCs w:val="24"/>
                <w:lang w:eastAsia="en-CA"/>
              </w:rPr>
              <w:t> </w:t>
            </w:r>
          </w:p>
        </w:tc>
        <w:tc>
          <w:tcPr>
            <w:tcW w:w="1130" w:type="dxa"/>
            <w:tcBorders>
              <w:top w:val="nil"/>
              <w:left w:val="nil"/>
              <w:bottom w:val="single" w:sz="4" w:space="0" w:color="auto"/>
              <w:right w:val="single" w:sz="4" w:space="0" w:color="auto"/>
            </w:tcBorders>
            <w:shd w:val="clear" w:color="000000" w:fill="FFFFFF"/>
            <w:noWrap/>
            <w:vAlign w:val="bottom"/>
            <w:hideMark/>
          </w:tcPr>
          <w:p w14:paraId="240CB520"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847" w:type="dxa"/>
            <w:tcBorders>
              <w:top w:val="nil"/>
              <w:left w:val="nil"/>
              <w:bottom w:val="single" w:sz="4" w:space="0" w:color="0070C0"/>
              <w:right w:val="single" w:sz="4" w:space="0" w:color="auto"/>
            </w:tcBorders>
            <w:shd w:val="clear" w:color="000000" w:fill="0070C0"/>
            <w:noWrap/>
            <w:vAlign w:val="bottom"/>
            <w:hideMark/>
          </w:tcPr>
          <w:p w14:paraId="168D46FF"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848" w:type="dxa"/>
            <w:tcBorders>
              <w:top w:val="nil"/>
              <w:left w:val="nil"/>
              <w:bottom w:val="single" w:sz="4" w:space="0" w:color="auto"/>
              <w:right w:val="single" w:sz="4" w:space="0" w:color="auto"/>
            </w:tcBorders>
            <w:shd w:val="clear" w:color="000000" w:fill="FFFFFF"/>
            <w:noWrap/>
            <w:vAlign w:val="bottom"/>
            <w:hideMark/>
          </w:tcPr>
          <w:p w14:paraId="44E96B38"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166" w:type="dxa"/>
            <w:tcBorders>
              <w:top w:val="single" w:sz="4" w:space="0" w:color="FFFFFF"/>
              <w:left w:val="single" w:sz="4" w:space="0" w:color="auto"/>
              <w:bottom w:val="single" w:sz="4" w:space="0" w:color="auto"/>
              <w:right w:val="single" w:sz="4" w:space="0" w:color="auto"/>
            </w:tcBorders>
            <w:shd w:val="clear" w:color="000000" w:fill="806000"/>
            <w:noWrap/>
            <w:vAlign w:val="bottom"/>
            <w:hideMark/>
          </w:tcPr>
          <w:p w14:paraId="49C3213B"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845" w:type="dxa"/>
            <w:tcBorders>
              <w:top w:val="nil"/>
              <w:left w:val="nil"/>
              <w:bottom w:val="single" w:sz="4" w:space="0" w:color="ED7D31"/>
              <w:right w:val="single" w:sz="4" w:space="0" w:color="auto"/>
            </w:tcBorders>
            <w:shd w:val="clear" w:color="000000" w:fill="ED7D31"/>
            <w:noWrap/>
            <w:vAlign w:val="bottom"/>
            <w:hideMark/>
          </w:tcPr>
          <w:p w14:paraId="5DDE9EC3"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r>
      <w:tr w:rsidR="00E14458" w:rsidRPr="00522E53" w14:paraId="2433302B" w14:textId="77777777" w:rsidTr="00A83615">
        <w:trPr>
          <w:trHeight w:val="528"/>
        </w:trPr>
        <w:tc>
          <w:tcPr>
            <w:tcW w:w="145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99F7078"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222" w:type="dxa"/>
            <w:tcBorders>
              <w:top w:val="nil"/>
              <w:left w:val="nil"/>
              <w:bottom w:val="single" w:sz="4" w:space="0" w:color="auto"/>
              <w:right w:val="single" w:sz="4" w:space="0" w:color="auto"/>
            </w:tcBorders>
            <w:shd w:val="clear" w:color="000000" w:fill="FFFFFF"/>
            <w:vAlign w:val="bottom"/>
            <w:hideMark/>
          </w:tcPr>
          <w:p w14:paraId="64AA78FE" w14:textId="77777777" w:rsidR="00522E53" w:rsidRPr="00E14458" w:rsidRDefault="00522E53" w:rsidP="00522E53">
            <w:pPr>
              <w:spacing w:after="0" w:line="240" w:lineRule="auto"/>
              <w:rPr>
                <w:rFonts w:ascii="Calibri" w:eastAsia="Times New Roman" w:hAnsi="Calibri" w:cs="Calibri"/>
                <w:b/>
                <w:bCs/>
                <w:color w:val="000000"/>
                <w:sz w:val="16"/>
                <w:szCs w:val="16"/>
                <w:lang w:eastAsia="en-CA"/>
              </w:rPr>
            </w:pPr>
            <w:r w:rsidRPr="00E14458">
              <w:rPr>
                <w:rFonts w:ascii="Calibri" w:eastAsia="Times New Roman" w:hAnsi="Calibri" w:cs="Calibri"/>
                <w:b/>
                <w:bCs/>
                <w:color w:val="000000"/>
                <w:sz w:val="16"/>
                <w:szCs w:val="16"/>
                <w:lang w:eastAsia="en-CA"/>
              </w:rPr>
              <w:t>CARB/</w:t>
            </w:r>
            <w:proofErr w:type="spellStart"/>
            <w:r w:rsidRPr="00E14458">
              <w:rPr>
                <w:rFonts w:ascii="Calibri" w:eastAsia="Times New Roman" w:hAnsi="Calibri" w:cs="Calibri"/>
                <w:b/>
                <w:bCs/>
                <w:color w:val="000000"/>
                <w:sz w:val="16"/>
                <w:szCs w:val="16"/>
                <w:lang w:eastAsia="en-CA"/>
              </w:rPr>
              <w:t>CPUC</w:t>
            </w:r>
            <w:proofErr w:type="spellEnd"/>
            <w:r w:rsidRPr="00E14458">
              <w:rPr>
                <w:rFonts w:ascii="Calibri" w:eastAsia="Times New Roman" w:hAnsi="Calibri" w:cs="Calibri"/>
                <w:b/>
                <w:bCs/>
                <w:color w:val="000000"/>
                <w:sz w:val="16"/>
                <w:szCs w:val="16"/>
                <w:lang w:eastAsia="en-CA"/>
              </w:rPr>
              <w:t>/CEC</w:t>
            </w:r>
          </w:p>
        </w:tc>
        <w:tc>
          <w:tcPr>
            <w:tcW w:w="989" w:type="dxa"/>
            <w:tcBorders>
              <w:top w:val="single" w:sz="4" w:space="0" w:color="FFFFFF"/>
              <w:left w:val="single" w:sz="4" w:space="0" w:color="auto"/>
              <w:bottom w:val="single" w:sz="4" w:space="0" w:color="auto"/>
              <w:right w:val="single" w:sz="4" w:space="0" w:color="auto"/>
            </w:tcBorders>
            <w:shd w:val="clear" w:color="000000" w:fill="FFFFFF"/>
            <w:noWrap/>
            <w:vAlign w:val="bottom"/>
            <w:hideMark/>
          </w:tcPr>
          <w:p w14:paraId="7AF09A76"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272" w:type="dxa"/>
            <w:tcBorders>
              <w:top w:val="single" w:sz="4" w:space="0" w:color="FFFF00"/>
              <w:left w:val="nil"/>
              <w:bottom w:val="single" w:sz="4" w:space="0" w:color="FFFF00"/>
              <w:right w:val="single" w:sz="4" w:space="0" w:color="auto"/>
            </w:tcBorders>
            <w:shd w:val="clear" w:color="000000" w:fill="FFFF00"/>
            <w:noWrap/>
            <w:vAlign w:val="bottom"/>
            <w:hideMark/>
          </w:tcPr>
          <w:p w14:paraId="7B629A2C"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989" w:type="dxa"/>
            <w:tcBorders>
              <w:top w:val="nil"/>
              <w:left w:val="nil"/>
              <w:bottom w:val="single" w:sz="4" w:space="0" w:color="auto"/>
              <w:right w:val="single" w:sz="4" w:space="0" w:color="auto"/>
            </w:tcBorders>
            <w:shd w:val="clear" w:color="000000" w:fill="FFFFFF"/>
            <w:noWrap/>
            <w:vAlign w:val="bottom"/>
            <w:hideMark/>
          </w:tcPr>
          <w:p w14:paraId="10C18D30"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130" w:type="dxa"/>
            <w:tcBorders>
              <w:top w:val="single" w:sz="4" w:space="0" w:color="auto"/>
              <w:left w:val="single" w:sz="4" w:space="0" w:color="auto"/>
              <w:bottom w:val="single" w:sz="4" w:space="0" w:color="FFFFFF"/>
              <w:right w:val="single" w:sz="4" w:space="0" w:color="auto"/>
            </w:tcBorders>
            <w:shd w:val="clear" w:color="000000" w:fill="F4B084"/>
            <w:noWrap/>
            <w:vAlign w:val="bottom"/>
            <w:hideMark/>
          </w:tcPr>
          <w:p w14:paraId="6C522002"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847" w:type="dxa"/>
            <w:tcBorders>
              <w:top w:val="single" w:sz="4" w:space="0" w:color="FFFFFF"/>
              <w:left w:val="single" w:sz="4" w:space="0" w:color="auto"/>
              <w:bottom w:val="single" w:sz="4" w:space="0" w:color="auto"/>
              <w:right w:val="single" w:sz="4" w:space="0" w:color="auto"/>
            </w:tcBorders>
            <w:shd w:val="clear" w:color="000000" w:fill="0070C0"/>
            <w:noWrap/>
            <w:vAlign w:val="bottom"/>
            <w:hideMark/>
          </w:tcPr>
          <w:p w14:paraId="25A2E80F"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848" w:type="dxa"/>
            <w:tcBorders>
              <w:top w:val="nil"/>
              <w:left w:val="nil"/>
              <w:bottom w:val="single" w:sz="4" w:space="0" w:color="auto"/>
              <w:right w:val="single" w:sz="4" w:space="0" w:color="auto"/>
            </w:tcBorders>
            <w:shd w:val="clear" w:color="000000" w:fill="BE1D02"/>
            <w:noWrap/>
            <w:vAlign w:val="bottom"/>
            <w:hideMark/>
          </w:tcPr>
          <w:p w14:paraId="75AD60B0"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166" w:type="dxa"/>
            <w:tcBorders>
              <w:top w:val="nil"/>
              <w:left w:val="nil"/>
              <w:bottom w:val="single" w:sz="4" w:space="0" w:color="auto"/>
              <w:right w:val="single" w:sz="4" w:space="0" w:color="auto"/>
            </w:tcBorders>
            <w:shd w:val="clear" w:color="000000" w:fill="FFFFFF"/>
            <w:noWrap/>
            <w:vAlign w:val="bottom"/>
            <w:hideMark/>
          </w:tcPr>
          <w:p w14:paraId="17632698"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845" w:type="dxa"/>
            <w:tcBorders>
              <w:top w:val="single" w:sz="4" w:space="0" w:color="FFFFFF"/>
              <w:left w:val="single" w:sz="4" w:space="0" w:color="auto"/>
              <w:bottom w:val="single" w:sz="4" w:space="0" w:color="auto"/>
              <w:right w:val="single" w:sz="4" w:space="0" w:color="auto"/>
            </w:tcBorders>
            <w:shd w:val="clear" w:color="000000" w:fill="ED7D31"/>
            <w:noWrap/>
            <w:vAlign w:val="bottom"/>
            <w:hideMark/>
          </w:tcPr>
          <w:p w14:paraId="51CC4300"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r>
      <w:tr w:rsidR="00E14458" w:rsidRPr="00522E53" w14:paraId="30274B92" w14:textId="77777777" w:rsidTr="004A61A7">
        <w:trPr>
          <w:trHeight w:val="550"/>
        </w:trPr>
        <w:tc>
          <w:tcPr>
            <w:tcW w:w="145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ACB9AF1" w14:textId="7087886F" w:rsidR="00AC1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222"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003E7AA" w14:textId="77777777" w:rsidR="00522E53" w:rsidRPr="00E14458" w:rsidRDefault="00522E53" w:rsidP="00522E53">
            <w:pPr>
              <w:spacing w:after="0" w:line="240" w:lineRule="auto"/>
              <w:rPr>
                <w:rFonts w:ascii="Calibri" w:eastAsia="Times New Roman" w:hAnsi="Calibri" w:cs="Calibri"/>
                <w:b/>
                <w:bCs/>
                <w:color w:val="000000"/>
                <w:sz w:val="16"/>
                <w:szCs w:val="16"/>
                <w:lang w:eastAsia="en-CA"/>
              </w:rPr>
            </w:pPr>
            <w:r w:rsidRPr="00E14458">
              <w:rPr>
                <w:rFonts w:ascii="Calibri" w:eastAsia="Times New Roman" w:hAnsi="Calibri" w:cs="Calibri"/>
                <w:b/>
                <w:bCs/>
                <w:color w:val="000000"/>
                <w:sz w:val="16"/>
                <w:szCs w:val="16"/>
                <w:lang w:eastAsia="en-CA"/>
              </w:rPr>
              <w:t>CAISO</w:t>
            </w:r>
          </w:p>
        </w:tc>
        <w:tc>
          <w:tcPr>
            <w:tcW w:w="989"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40DB55FA"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272" w:type="dxa"/>
            <w:tcBorders>
              <w:top w:val="single" w:sz="4" w:space="0" w:color="FFFFFF"/>
              <w:left w:val="single" w:sz="4" w:space="0" w:color="auto"/>
              <w:bottom w:val="single" w:sz="4" w:space="0" w:color="auto"/>
              <w:right w:val="single" w:sz="4" w:space="0" w:color="auto"/>
            </w:tcBorders>
            <w:shd w:val="clear" w:color="000000" w:fill="FFFF00"/>
            <w:noWrap/>
            <w:vAlign w:val="bottom"/>
            <w:hideMark/>
          </w:tcPr>
          <w:p w14:paraId="397E1CE8"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989"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3627B5E4" w14:textId="77777777" w:rsidR="00522E53" w:rsidRPr="00522E53" w:rsidRDefault="00522E53" w:rsidP="00522E53">
            <w:pPr>
              <w:spacing w:after="0" w:line="240" w:lineRule="auto"/>
              <w:rPr>
                <w:rFonts w:ascii="Calibri" w:eastAsia="Times New Roman" w:hAnsi="Calibri" w:cs="Calibri"/>
                <w:color w:val="000000"/>
                <w:sz w:val="24"/>
                <w:szCs w:val="24"/>
                <w:lang w:eastAsia="en-CA"/>
              </w:rPr>
            </w:pPr>
            <w:r w:rsidRPr="00522E53">
              <w:rPr>
                <w:rFonts w:ascii="Calibri" w:eastAsia="Times New Roman" w:hAnsi="Calibri" w:cs="Calibri"/>
                <w:color w:val="000000"/>
                <w:sz w:val="24"/>
                <w:szCs w:val="24"/>
                <w:lang w:eastAsia="en-CA"/>
              </w:rPr>
              <w:t> </w:t>
            </w:r>
          </w:p>
        </w:tc>
        <w:tc>
          <w:tcPr>
            <w:tcW w:w="1130" w:type="dxa"/>
            <w:tcBorders>
              <w:top w:val="single" w:sz="4" w:space="0" w:color="F4B084"/>
              <w:left w:val="single" w:sz="4" w:space="0" w:color="auto"/>
              <w:bottom w:val="single" w:sz="4" w:space="0" w:color="auto"/>
              <w:right w:val="single" w:sz="4" w:space="0" w:color="auto"/>
            </w:tcBorders>
            <w:shd w:val="clear" w:color="000000" w:fill="F4B084"/>
            <w:noWrap/>
            <w:vAlign w:val="bottom"/>
            <w:hideMark/>
          </w:tcPr>
          <w:p w14:paraId="2C79BBDA" w14:textId="77777777" w:rsidR="00522E53" w:rsidRPr="00522E53" w:rsidRDefault="00522E53" w:rsidP="00522E53">
            <w:pPr>
              <w:spacing w:after="0" w:line="240" w:lineRule="auto"/>
              <w:rPr>
                <w:rFonts w:ascii="Calibri" w:eastAsia="Times New Roman" w:hAnsi="Calibri" w:cs="Calibri"/>
                <w:color w:val="000000"/>
                <w:lang w:eastAsia="en-CA"/>
              </w:rPr>
            </w:pPr>
            <w:r w:rsidRPr="00522E53">
              <w:rPr>
                <w:rFonts w:ascii="Calibri" w:eastAsia="Times New Roman" w:hAnsi="Calibri" w:cs="Calibri"/>
                <w:color w:val="000000"/>
                <w:lang w:eastAsia="en-CA"/>
              </w:rPr>
              <w:t> </w:t>
            </w:r>
          </w:p>
        </w:tc>
        <w:tc>
          <w:tcPr>
            <w:tcW w:w="84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52873BC" w14:textId="77777777" w:rsidR="00522E53" w:rsidRPr="00522E53" w:rsidRDefault="00522E53" w:rsidP="00522E53">
            <w:pPr>
              <w:spacing w:after="0" w:line="240" w:lineRule="auto"/>
              <w:rPr>
                <w:rFonts w:ascii="Calibri" w:eastAsia="Times New Roman" w:hAnsi="Calibri" w:cs="Calibri"/>
                <w:color w:val="000000"/>
                <w:lang w:eastAsia="en-CA"/>
              </w:rPr>
            </w:pPr>
            <w:r w:rsidRPr="00522E53">
              <w:rPr>
                <w:rFonts w:ascii="Calibri" w:eastAsia="Times New Roman" w:hAnsi="Calibri" w:cs="Calibri"/>
                <w:color w:val="000000"/>
                <w:lang w:eastAsia="en-CA"/>
              </w:rPr>
              <w:t> </w:t>
            </w:r>
          </w:p>
        </w:tc>
        <w:tc>
          <w:tcPr>
            <w:tcW w:w="84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BECCF76" w14:textId="77777777" w:rsidR="00522E53" w:rsidRPr="00522E53" w:rsidRDefault="00522E53" w:rsidP="00522E53">
            <w:pPr>
              <w:spacing w:after="0" w:line="240" w:lineRule="auto"/>
              <w:rPr>
                <w:rFonts w:ascii="Calibri" w:eastAsia="Times New Roman" w:hAnsi="Calibri" w:cs="Calibri"/>
                <w:color w:val="000000"/>
                <w:lang w:eastAsia="en-CA"/>
              </w:rPr>
            </w:pPr>
            <w:r w:rsidRPr="00522E53">
              <w:rPr>
                <w:rFonts w:ascii="Calibri" w:eastAsia="Times New Roman" w:hAnsi="Calibri" w:cs="Calibri"/>
                <w:color w:val="000000"/>
                <w:lang w:eastAsia="en-CA"/>
              </w:rPr>
              <w:t> </w:t>
            </w:r>
          </w:p>
        </w:tc>
        <w:tc>
          <w:tcPr>
            <w:tcW w:w="116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6DFA561" w14:textId="77777777" w:rsidR="00522E53" w:rsidRPr="00522E53" w:rsidRDefault="00522E53" w:rsidP="00522E53">
            <w:pPr>
              <w:spacing w:after="0" w:line="240" w:lineRule="auto"/>
              <w:rPr>
                <w:rFonts w:ascii="Calibri" w:eastAsia="Times New Roman" w:hAnsi="Calibri" w:cs="Calibri"/>
                <w:color w:val="000000"/>
                <w:lang w:eastAsia="en-CA"/>
              </w:rPr>
            </w:pPr>
            <w:r w:rsidRPr="00522E53">
              <w:rPr>
                <w:rFonts w:ascii="Calibri" w:eastAsia="Times New Roman" w:hAnsi="Calibri" w:cs="Calibri"/>
                <w:color w:val="000000"/>
                <w:lang w:eastAsia="en-CA"/>
              </w:rPr>
              <w:t> </w:t>
            </w:r>
          </w:p>
        </w:tc>
        <w:tc>
          <w:tcPr>
            <w:tcW w:w="84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CD846F8" w14:textId="77777777" w:rsidR="00522E53" w:rsidRPr="00522E53" w:rsidRDefault="00522E53" w:rsidP="00522E53">
            <w:pPr>
              <w:spacing w:after="0" w:line="240" w:lineRule="auto"/>
              <w:rPr>
                <w:rFonts w:ascii="Calibri" w:eastAsia="Times New Roman" w:hAnsi="Calibri" w:cs="Calibri"/>
                <w:color w:val="000000"/>
                <w:lang w:eastAsia="en-CA"/>
              </w:rPr>
            </w:pPr>
            <w:r w:rsidRPr="00522E53">
              <w:rPr>
                <w:rFonts w:ascii="Calibri" w:eastAsia="Times New Roman" w:hAnsi="Calibri" w:cs="Calibri"/>
                <w:color w:val="000000"/>
                <w:lang w:eastAsia="en-CA"/>
              </w:rPr>
              <w:t> </w:t>
            </w:r>
          </w:p>
        </w:tc>
      </w:tr>
    </w:tbl>
    <w:p w14:paraId="15327DB5" w14:textId="3A040BD6" w:rsidR="00F53774" w:rsidRDefault="00D80E90">
      <w:pPr>
        <w:rPr>
          <w:rFonts w:cstheme="minorHAnsi"/>
        </w:rPr>
      </w:pPr>
      <w:r w:rsidRPr="00E14458">
        <w:rPr>
          <w:rFonts w:ascii="Mongolian Baiti" w:hAnsi="Mongolian Baiti" w:cs="Mongolian Baiti"/>
          <w:i/>
          <w:lang w:val="en-US"/>
        </w:rPr>
        <w:lastRenderedPageBreak/>
        <w:t xml:space="preserve">Fig 1. </w:t>
      </w:r>
      <w:r w:rsidR="001C28BA" w:rsidRPr="00E14458">
        <w:rPr>
          <w:rFonts w:ascii="Mongolian Baiti" w:hAnsi="Mongolian Baiti" w:cs="Mongolian Baiti"/>
          <w:i/>
          <w:lang w:val="en-US"/>
        </w:rPr>
        <w:t>Stakeholders</w:t>
      </w:r>
      <w:r w:rsidR="008B2EA4" w:rsidRPr="00E14458">
        <w:rPr>
          <w:rFonts w:ascii="Mongolian Baiti" w:hAnsi="Mongolian Baiti" w:cs="Mongolian Baiti"/>
          <w:i/>
          <w:lang w:val="en-US"/>
        </w:rPr>
        <w:t>’ concerns surrounding RPS have a large degree of overlap</w:t>
      </w:r>
      <w:r w:rsidR="00BE4CCC" w:rsidRPr="00E14458">
        <w:rPr>
          <w:rFonts w:ascii="Mongolian Baiti" w:hAnsi="Mongolian Baiti" w:cs="Mongolian Baiti"/>
          <w:i/>
          <w:lang w:val="en-US"/>
        </w:rPr>
        <w:t>.</w:t>
      </w:r>
      <w:r w:rsidR="00C03629">
        <w:rPr>
          <w:rFonts w:cstheme="minorHAnsi"/>
          <w:noProof/>
          <w:lang w:val="en-US"/>
        </w:rPr>
        <w:drawing>
          <wp:anchor distT="0" distB="0" distL="114300" distR="114300" simplePos="0" relativeHeight="251658240" behindDoc="0" locked="0" layoutInCell="1" allowOverlap="1" wp14:anchorId="747B5B7C" wp14:editId="700FE29A">
            <wp:simplePos x="0" y="0"/>
            <wp:positionH relativeFrom="margin">
              <wp:posOffset>-197603</wp:posOffset>
            </wp:positionH>
            <wp:positionV relativeFrom="margin">
              <wp:posOffset>-254689</wp:posOffset>
            </wp:positionV>
            <wp:extent cx="6392545" cy="8871531"/>
            <wp:effectExtent l="0" t="0" r="825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2545" cy="8871531"/>
                    </a:xfrm>
                    <a:prstGeom prst="rect">
                      <a:avLst/>
                    </a:prstGeom>
                    <a:noFill/>
                    <a:ln>
                      <a:noFill/>
                    </a:ln>
                  </pic:spPr>
                </pic:pic>
              </a:graphicData>
            </a:graphic>
          </wp:anchor>
        </w:drawing>
      </w:r>
    </w:p>
    <w:p w14:paraId="74D3C1B5" w14:textId="4846D2AE" w:rsidR="000B504F" w:rsidRPr="00E14458" w:rsidRDefault="000B504F">
      <w:pPr>
        <w:rPr>
          <w:rFonts w:ascii="Mongolian Baiti" w:hAnsi="Mongolian Baiti" w:cs="Mongolian Baiti"/>
        </w:rPr>
      </w:pPr>
      <w:commentRangeStart w:id="9"/>
      <w:commentRangeStart w:id="10"/>
      <w:r w:rsidRPr="00E14458">
        <w:rPr>
          <w:rFonts w:ascii="Mongolian Baiti" w:hAnsi="Mongolian Baiti" w:cs="Mongolian Baiti"/>
        </w:rPr>
        <w:lastRenderedPageBreak/>
        <w:t xml:space="preserve">Appendix </w:t>
      </w:r>
      <w:r w:rsidR="00817EB4">
        <w:rPr>
          <w:rFonts w:ascii="Mongolian Baiti" w:hAnsi="Mongolian Baiti" w:cs="Mongolian Baiti"/>
        </w:rPr>
        <w:t>B</w:t>
      </w:r>
      <w:r w:rsidRPr="00E14458">
        <w:rPr>
          <w:rFonts w:ascii="Mongolian Baiti" w:hAnsi="Mongolian Baiti" w:cs="Mongolian Baiti"/>
        </w:rPr>
        <w:t xml:space="preserve">: Endnotes </w:t>
      </w:r>
      <w:commentRangeEnd w:id="9"/>
      <w:r w:rsidR="00865DE2" w:rsidRPr="00E14458">
        <w:rPr>
          <w:rStyle w:val="CommentReference"/>
          <w:rFonts w:ascii="Mongolian Baiti" w:hAnsi="Mongolian Baiti" w:cs="Mongolian Baiti"/>
          <w:sz w:val="22"/>
          <w:szCs w:val="22"/>
        </w:rPr>
        <w:commentReference w:id="9"/>
      </w:r>
      <w:commentRangeEnd w:id="10"/>
      <w:r w:rsidR="006A2C78" w:rsidRPr="00E14458">
        <w:rPr>
          <w:rStyle w:val="CommentReference"/>
          <w:rFonts w:ascii="Mongolian Baiti" w:hAnsi="Mongolian Baiti" w:cs="Mongolian Baiti"/>
          <w:sz w:val="22"/>
          <w:szCs w:val="22"/>
        </w:rPr>
        <w:commentReference w:id="10"/>
      </w:r>
    </w:p>
    <w:sectPr w:rsidR="000B504F" w:rsidRPr="00E14458">
      <w:footerReference w:type="default"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ean Smillie" w:date="2019-03-14T15:06:00Z" w:initials="SS">
    <w:p w14:paraId="2AC5EDB3" w14:textId="77777777" w:rsidR="000D4F35" w:rsidRDefault="000D4F35" w:rsidP="00A27A40">
      <w:pPr>
        <w:pStyle w:val="CommentText"/>
      </w:pPr>
      <w:r>
        <w:rPr>
          <w:rStyle w:val="CommentReference"/>
        </w:rPr>
        <w:annotationRef/>
      </w:r>
      <w:r>
        <w:t xml:space="preserve">TWh’s? Appears to be some confusion between power and energy here, and should more accurately refer to electricity rather than energy throughout. </w:t>
      </w:r>
    </w:p>
  </w:comment>
  <w:comment w:id="1" w:author="Sean Smillie" w:date="2019-03-14T15:38:00Z" w:initials="SS">
    <w:p w14:paraId="063CC1E6" w14:textId="77777777" w:rsidR="000D4F35" w:rsidRDefault="000D4F35" w:rsidP="00A27A40">
      <w:pPr>
        <w:pStyle w:val="CommentText"/>
      </w:pPr>
      <w:r>
        <w:rPr>
          <w:rStyle w:val="CommentReference"/>
        </w:rPr>
        <w:annotationRef/>
      </w:r>
      <w:r>
        <w:t>ditto</w:t>
      </w:r>
    </w:p>
  </w:comment>
  <w:comment w:id="2" w:author="Sean Smillie" w:date="2019-03-14T15:01:00Z" w:initials="SS">
    <w:p w14:paraId="3C4F75C3" w14:textId="6EBC3328" w:rsidR="000D4F35" w:rsidRDefault="000D4F35">
      <w:pPr>
        <w:pStyle w:val="CommentText"/>
      </w:pPr>
      <w:r>
        <w:rPr>
          <w:rStyle w:val="CommentReference"/>
        </w:rPr>
        <w:annotationRef/>
      </w:r>
      <w:r>
        <w:t>Be sure to introduce this</w:t>
      </w:r>
    </w:p>
  </w:comment>
  <w:comment w:id="3" w:author="Sean Smillie" w:date="2019-03-14T14:50:00Z" w:initials="SS">
    <w:p w14:paraId="66F4A247" w14:textId="5588BF8A" w:rsidR="000D4F35" w:rsidRDefault="000D4F35">
      <w:pPr>
        <w:pStyle w:val="CommentText"/>
      </w:pPr>
      <w:r>
        <w:rPr>
          <w:rStyle w:val="CommentReference"/>
        </w:rPr>
        <w:annotationRef/>
      </w:r>
      <w:r>
        <w:t xml:space="preserve">A more recent reference would make for a much more convincing position on this, as costs have probably risen with stringency. </w:t>
      </w:r>
    </w:p>
  </w:comment>
  <w:comment w:id="4" w:author="Luke FitzGerald" w:date="2019-03-26T13:42:00Z" w:initials="LF">
    <w:p w14:paraId="5ADC8666" w14:textId="63F0F9DC" w:rsidR="000D4F35" w:rsidRDefault="000D4F35">
      <w:pPr>
        <w:pStyle w:val="CommentText"/>
      </w:pPr>
      <w:r>
        <w:rPr>
          <w:rStyle w:val="CommentReference"/>
        </w:rPr>
        <w:annotationRef/>
      </w:r>
      <w:r>
        <w:t xml:space="preserve">I can’t find evidence for specific economic benefits but unfortunately </w:t>
      </w:r>
      <w:r>
        <w:t>cant find an updated figure on production costs relative to environmental ones.</w:t>
      </w:r>
    </w:p>
  </w:comment>
  <w:comment w:id="5" w:author="Sean Smillie" w:date="2019-03-14T15:03:00Z" w:initials="SS">
    <w:p w14:paraId="43C2D909" w14:textId="0B1EFC12" w:rsidR="000D4F35" w:rsidRDefault="000D4F35">
      <w:pPr>
        <w:pStyle w:val="CommentText"/>
      </w:pPr>
      <w:r>
        <w:rPr>
          <w:rStyle w:val="CommentReference"/>
        </w:rPr>
        <w:annotationRef/>
      </w:r>
      <w:r>
        <w:t>Is this controversial? Why?</w:t>
      </w:r>
    </w:p>
    <w:p w14:paraId="014D3CB7" w14:textId="77777777" w:rsidR="000D4F35" w:rsidRDefault="000D4F35">
      <w:pPr>
        <w:pStyle w:val="CommentText"/>
      </w:pPr>
    </w:p>
    <w:p w14:paraId="45036CEF" w14:textId="250D10E1" w:rsidR="000D4F35" w:rsidRDefault="000D4F35">
      <w:pPr>
        <w:pStyle w:val="CommentText"/>
      </w:pPr>
      <w:r>
        <w:t xml:space="preserve">I think you’re talking about electricity, not energy more broadly here. </w:t>
      </w:r>
    </w:p>
  </w:comment>
  <w:comment w:id="6" w:author="Sean Smillie" w:date="2019-03-14T15:41:00Z" w:initials="SS">
    <w:p w14:paraId="30805196" w14:textId="77777777" w:rsidR="000D4F35" w:rsidRDefault="000D4F35">
      <w:pPr>
        <w:pStyle w:val="CommentText"/>
      </w:pPr>
      <w:r>
        <w:rPr>
          <w:rStyle w:val="CommentReference"/>
        </w:rPr>
        <w:annotationRef/>
      </w:r>
      <w:r>
        <w:t xml:space="preserve">The RPS is to change the fuel source of production. Energy efficiency is about reducing energy inputs for each unit of useful energy output. </w:t>
      </w:r>
    </w:p>
    <w:p w14:paraId="754707CC" w14:textId="77777777" w:rsidR="000D4F35" w:rsidRDefault="000D4F35">
      <w:pPr>
        <w:pStyle w:val="CommentText"/>
      </w:pPr>
    </w:p>
    <w:p w14:paraId="138C596E" w14:textId="6EEF0724" w:rsidR="000D4F35" w:rsidRDefault="000D4F35">
      <w:pPr>
        <w:pStyle w:val="CommentText"/>
      </w:pPr>
      <w:r>
        <w:t xml:space="preserve">While they’re both used to reduce </w:t>
      </w:r>
      <w:r>
        <w:t xml:space="preserve">GHGs (at least in part), they’re not the same.  </w:t>
      </w:r>
    </w:p>
  </w:comment>
  <w:comment w:id="7" w:author="Sean Smillie" w:date="2019-03-14T15:46:00Z" w:initials="SS">
    <w:p w14:paraId="2533CF82" w14:textId="77777777" w:rsidR="000D4F35" w:rsidRDefault="000D4F35">
      <w:pPr>
        <w:pStyle w:val="CommentText"/>
      </w:pPr>
      <w:r>
        <w:rPr>
          <w:rStyle w:val="CommentReference"/>
        </w:rPr>
        <w:annotationRef/>
      </w:r>
      <w:r>
        <w:t xml:space="preserve">This is a bold statement, and will turn off many technically minded folks, including ones who advocate for climate. </w:t>
      </w:r>
    </w:p>
    <w:p w14:paraId="237204F6" w14:textId="77777777" w:rsidR="000D4F35" w:rsidRDefault="000D4F35">
      <w:pPr>
        <w:pStyle w:val="CommentText"/>
      </w:pPr>
    </w:p>
    <w:p w14:paraId="7022C304" w14:textId="77777777" w:rsidR="000D4F35" w:rsidRDefault="000D4F35">
      <w:pPr>
        <w:pStyle w:val="CommentText"/>
      </w:pPr>
      <w:r>
        <w:t xml:space="preserve">From a grid systems perspective, achieving the first 30% is expected to be a lot easier than achieving the last 30%. There’s </w:t>
      </w:r>
      <w:r>
        <w:t xml:space="preserve">actually no </w:t>
      </w:r>
      <w:r>
        <w:t xml:space="preserve">concensus that we can achieve 100% with variable energy sources. </w:t>
      </w:r>
    </w:p>
    <w:p w14:paraId="2231DB45" w14:textId="77777777" w:rsidR="000D4F35" w:rsidRDefault="000D4F35">
      <w:pPr>
        <w:pStyle w:val="CommentText"/>
      </w:pPr>
    </w:p>
    <w:p w14:paraId="4B3E24B7" w14:textId="77777777" w:rsidR="000D4F35" w:rsidRDefault="000D4F35">
      <w:pPr>
        <w:pStyle w:val="CommentText"/>
      </w:pPr>
      <w:r>
        <w:t>At least, it will require really significant innovations in technology and markets. We can’t predict these very well (think of what the predictions were 25 years ago…).</w:t>
      </w:r>
    </w:p>
    <w:p w14:paraId="43884CF2" w14:textId="77777777" w:rsidR="000D4F35" w:rsidRDefault="000D4F35">
      <w:pPr>
        <w:pStyle w:val="CommentText"/>
      </w:pPr>
    </w:p>
    <w:p w14:paraId="62F1ED95" w14:textId="53845283" w:rsidR="000D4F35" w:rsidRDefault="000D4F35">
      <w:pPr>
        <w:pStyle w:val="CommentText"/>
      </w:pPr>
      <w:r>
        <w:t>I’m not saying we shouldn’t have aggressive policies, as these can be very important to innovation. But be careful about how you frame and justify it.</w:t>
      </w:r>
    </w:p>
  </w:comment>
  <w:comment w:id="8" w:author="Luke FitzGerald" w:date="2019-03-26T16:08:00Z" w:initials="LF">
    <w:p w14:paraId="10E6BC9E" w14:textId="48A34497" w:rsidR="000D4F35" w:rsidRDefault="000D4F35">
      <w:pPr>
        <w:pStyle w:val="CommentText"/>
      </w:pPr>
      <w:r>
        <w:rPr>
          <w:rStyle w:val="CommentReference"/>
        </w:rPr>
        <w:annotationRef/>
      </w:r>
      <w:r>
        <w:t>Fair point. I had kind of thought the uptake trajectory would be the same.</w:t>
      </w:r>
    </w:p>
  </w:comment>
  <w:comment w:id="9" w:author="Sean Smillie" w:date="2019-03-14T14:54:00Z" w:initials="SS">
    <w:p w14:paraId="61B038D1" w14:textId="0973338B" w:rsidR="000D4F35" w:rsidRDefault="000D4F35">
      <w:pPr>
        <w:pStyle w:val="CommentText"/>
      </w:pPr>
      <w:r>
        <w:rPr>
          <w:rStyle w:val="CommentReference"/>
        </w:rPr>
        <w:annotationRef/>
      </w:r>
      <w:r>
        <w:t xml:space="preserve">Have you looked at David Victor’s work? He does a lot in the international context, but I think has California focused articles as well.  </w:t>
      </w:r>
    </w:p>
  </w:comment>
  <w:comment w:id="10" w:author="Luke FitzGerald" w:date="2019-03-26T16:20:00Z" w:initials="LF">
    <w:p w14:paraId="2FAF3854" w14:textId="0765F5E8" w:rsidR="000D4F35" w:rsidRDefault="000D4F35">
      <w:pPr>
        <w:pStyle w:val="CommentText"/>
      </w:pPr>
      <w:r>
        <w:rPr>
          <w:rStyle w:val="CommentReference"/>
        </w:rPr>
        <w:annotationRef/>
      </w:r>
      <w:r>
        <w:t xml:space="preserve">Thanks. Found a good article about the viability of a grid powered by just wind, hydro and solar.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C5EDB3" w15:done="1"/>
  <w15:commentEx w15:paraId="063CC1E6" w15:done="1"/>
  <w15:commentEx w15:paraId="3C4F75C3" w15:done="1"/>
  <w15:commentEx w15:paraId="66F4A247" w15:done="1"/>
  <w15:commentEx w15:paraId="5ADC8666" w15:paraIdParent="66F4A247" w15:done="1"/>
  <w15:commentEx w15:paraId="45036CEF" w15:done="1"/>
  <w15:commentEx w15:paraId="138C596E" w15:done="1"/>
  <w15:commentEx w15:paraId="62F1ED95" w15:done="1"/>
  <w15:commentEx w15:paraId="10E6BC9E" w15:paraIdParent="62F1ED95" w15:done="1"/>
  <w15:commentEx w15:paraId="61B038D1" w15:done="1"/>
  <w15:commentEx w15:paraId="2FAF3854" w15:paraIdParent="61B038D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C5EDB3" w16cid:durableId="2044F6FE"/>
  <w16cid:commentId w16cid:paraId="063CC1E6" w16cid:durableId="2044F6FD"/>
  <w16cid:commentId w16cid:paraId="3C4F75C3" w16cid:durableId="2034EB30"/>
  <w16cid:commentId w16cid:paraId="66F4A247" w16cid:durableId="2034E8D2"/>
  <w16cid:commentId w16cid:paraId="5ADC8666" w16cid:durableId="2044AAD1"/>
  <w16cid:commentId w16cid:paraId="45036CEF" w16cid:durableId="2034EBC7"/>
  <w16cid:commentId w16cid:paraId="138C596E" w16cid:durableId="2034F499"/>
  <w16cid:commentId w16cid:paraId="62F1ED95" w16cid:durableId="2034F5BC"/>
  <w16cid:commentId w16cid:paraId="10E6BC9E" w16cid:durableId="2044CD16"/>
  <w16cid:commentId w16cid:paraId="61B038D1" w16cid:durableId="2034E9A4"/>
  <w16cid:commentId w16cid:paraId="2FAF3854" w16cid:durableId="2044CF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DD5E4" w14:textId="77777777" w:rsidR="007B239E" w:rsidRDefault="007B239E" w:rsidP="00A309A9">
      <w:pPr>
        <w:spacing w:after="0" w:line="240" w:lineRule="auto"/>
      </w:pPr>
      <w:r>
        <w:separator/>
      </w:r>
    </w:p>
  </w:endnote>
  <w:endnote w:type="continuationSeparator" w:id="0">
    <w:p w14:paraId="6DEE2F60" w14:textId="77777777" w:rsidR="007B239E" w:rsidRDefault="007B239E" w:rsidP="00A309A9">
      <w:pPr>
        <w:spacing w:after="0" w:line="240" w:lineRule="auto"/>
      </w:pPr>
      <w:r>
        <w:continuationSeparator/>
      </w:r>
    </w:p>
  </w:endnote>
  <w:endnote w:id="1">
    <w:p w14:paraId="5F411D7D" w14:textId="6B3AC4B0" w:rsidR="000D4F35" w:rsidRPr="00E14458" w:rsidRDefault="000D4F35">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California's Greenhouse Gas Emission Inventory. (2018).</w:t>
      </w:r>
    </w:p>
  </w:endnote>
  <w:endnote w:id="2">
    <w:p w14:paraId="16D61FD1" w14:textId="592C173C" w:rsidR="000D4F35" w:rsidRPr="00E14458" w:rsidRDefault="000D4F35" w:rsidP="00380064">
      <w:pPr>
        <w:pStyle w:val="NormalWeb"/>
        <w:shd w:val="clear" w:color="auto" w:fill="FFFFFF"/>
        <w:spacing w:before="0" w:beforeAutospacing="0" w:after="0" w:afterAutospacing="0"/>
        <w:rPr>
          <w:rFonts w:ascii="Mongolian Baiti" w:hAnsi="Mongolian Baiti" w:cs="Mongolian Baiti"/>
          <w:color w:val="000000"/>
          <w:sz w:val="22"/>
          <w:szCs w:val="22"/>
          <w:shd w:val="clear" w:color="auto" w:fill="FFFFFF"/>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Vogel, D. (1999). Environmental Regulation and Economic Integration. </w:t>
      </w:r>
    </w:p>
  </w:endnote>
  <w:endnote w:id="3">
    <w:p w14:paraId="476C0CF6" w14:textId="1FD31419" w:rsidR="000D4F35" w:rsidRPr="00E14458" w:rsidRDefault="000D4F35" w:rsidP="00380064">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California Energy Commission - Tracking Progress: Efficiency. (2019)</w:t>
      </w:r>
      <w:r w:rsidRPr="00E14458">
        <w:rPr>
          <w:rStyle w:val="Hyperlink"/>
          <w:rFonts w:ascii="Mongolian Baiti" w:hAnsi="Mongolian Baiti" w:cs="Mongolian Baiti"/>
          <w:color w:val="auto"/>
          <w:sz w:val="22"/>
          <w:szCs w:val="22"/>
          <w:u w:val="none"/>
          <w:shd w:val="clear" w:color="auto" w:fill="FFFFFF"/>
        </w:rPr>
        <w:t>, p. 13.</w:t>
      </w:r>
    </w:p>
  </w:endnote>
  <w:endnote w:id="4">
    <w:p w14:paraId="63E74E2C" w14:textId="77777777" w:rsidR="000D4F35" w:rsidRPr="00E14458" w:rsidRDefault="000D4F35" w:rsidP="00A27A40">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California's Electricity | California and Nuclear Energy Opinion - World Nuclear Association.</w:t>
      </w:r>
    </w:p>
  </w:endnote>
  <w:endnote w:id="5">
    <w:p w14:paraId="3BAEE1F9" w14:textId="77777777" w:rsidR="000D4F35" w:rsidRPr="00E14458" w:rsidRDefault="000D4F35" w:rsidP="00A27A40">
      <w:pPr>
        <w:spacing w:line="240" w:lineRule="auto"/>
        <w:rPr>
          <w:rFonts w:ascii="Mongolian Baiti" w:hAnsi="Mongolian Baiti" w:cs="Mongolian Baiti"/>
          <w:color w:val="0563C1" w:themeColor="hyperlink"/>
          <w:u w:val="single"/>
          <w:shd w:val="clear" w:color="auto" w:fill="FFFFFF"/>
        </w:rPr>
      </w:pPr>
      <w:r w:rsidRPr="00E14458">
        <w:rPr>
          <w:rStyle w:val="EndnoteReference"/>
          <w:rFonts w:ascii="Mongolian Baiti" w:hAnsi="Mongolian Baiti" w:cs="Mongolian Baiti"/>
        </w:rPr>
        <w:endnoteRef/>
      </w:r>
      <w:r w:rsidRPr="00E14458">
        <w:rPr>
          <w:rFonts w:ascii="Mongolian Baiti" w:hAnsi="Mongolian Baiti" w:cs="Mongolian Baiti"/>
        </w:rPr>
        <w:t xml:space="preserve"> </w:t>
      </w:r>
      <w:r w:rsidRPr="00E14458">
        <w:rPr>
          <w:rFonts w:ascii="Mongolian Baiti" w:hAnsi="Mongolian Baiti" w:cs="Mongolian Baiti"/>
          <w:color w:val="000000"/>
          <w:shd w:val="clear" w:color="auto" w:fill="FFFFFF"/>
        </w:rPr>
        <w:t xml:space="preserve">California Energy Commission - Tracking Progress: Efficiency. (2019). </w:t>
      </w:r>
    </w:p>
  </w:endnote>
  <w:endnote w:id="6">
    <w:p w14:paraId="3F1FEE31" w14:textId="77777777" w:rsidR="000D4F35" w:rsidRPr="00E14458" w:rsidRDefault="000D4F35" w:rsidP="00A27A40">
      <w:pPr>
        <w:pStyle w:val="NormalWeb"/>
        <w:shd w:val="clear" w:color="auto" w:fill="FFFFFF"/>
        <w:spacing w:before="0" w:beforeAutospacing="0" w:after="0" w:afterAutospacing="0"/>
        <w:rPr>
          <w:rFonts w:ascii="Mongolian Baiti" w:hAnsi="Mongolian Baiti" w:cs="Mongolian Baiti"/>
          <w:color w:val="000000"/>
          <w:sz w:val="22"/>
          <w:szCs w:val="22"/>
          <w:shd w:val="clear" w:color="auto" w:fill="FFFFFF"/>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Ibid.</w:t>
      </w:r>
    </w:p>
  </w:endnote>
  <w:endnote w:id="7">
    <w:p w14:paraId="47019462" w14:textId="77777777" w:rsidR="000D4F35" w:rsidRPr="00E14458" w:rsidRDefault="000D4F35" w:rsidP="00A27A40">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California Energy Commission - Tracking Progress: Renewables. (2019).</w:t>
      </w:r>
      <w:r w:rsidRPr="00E14458">
        <w:rPr>
          <w:rFonts w:ascii="Mongolian Baiti" w:hAnsi="Mongolian Baiti" w:cs="Mongolian Baiti"/>
          <w:sz w:val="22"/>
          <w:szCs w:val="22"/>
          <w:lang w:val="en-US"/>
        </w:rPr>
        <w:t xml:space="preserve"> </w:t>
      </w:r>
    </w:p>
  </w:endnote>
  <w:endnote w:id="8">
    <w:p w14:paraId="22A6517D" w14:textId="77777777" w:rsidR="000D4F35" w:rsidRPr="00E14458" w:rsidRDefault="000D4F35" w:rsidP="00A27A40">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Idem, p. 2.</w:t>
      </w:r>
    </w:p>
  </w:endnote>
  <w:endnote w:id="9">
    <w:p w14:paraId="6190F2BD" w14:textId="77777777" w:rsidR="000D4F35" w:rsidRPr="00E14458" w:rsidRDefault="000D4F35" w:rsidP="00A27A40">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Idem, p. 7.</w:t>
      </w:r>
    </w:p>
  </w:endnote>
  <w:endnote w:id="10">
    <w:p w14:paraId="10BD1DB2" w14:textId="77777777" w:rsidR="000D4F35" w:rsidRPr="00E14458" w:rsidRDefault="000D4F35" w:rsidP="00A27A40">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Idem, p. 5.</w:t>
      </w:r>
    </w:p>
  </w:endnote>
  <w:endnote w:id="11">
    <w:p w14:paraId="4228F1C2" w14:textId="77777777" w:rsidR="000D4F35" w:rsidRPr="00E14458" w:rsidRDefault="000D4F35" w:rsidP="00A27A40">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California's Electricity | California and Nuclear Energy Opinion - World Nuclear Association. (2019).</w:t>
      </w:r>
    </w:p>
  </w:endnote>
  <w:endnote w:id="12">
    <w:p w14:paraId="37CF6CE1" w14:textId="77777777" w:rsidR="000D4F35" w:rsidRPr="00E14458" w:rsidRDefault="000D4F35" w:rsidP="00A27A40">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Chapple, S. (2018). The San Onofre nuclear plant is a 'Fukushima waiting to happen'.</w:t>
      </w:r>
    </w:p>
  </w:endnote>
  <w:endnote w:id="13">
    <w:p w14:paraId="2B90BF91" w14:textId="77777777" w:rsidR="000D4F35" w:rsidRPr="00E14458" w:rsidRDefault="000D4F35" w:rsidP="00A27A40">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California's Electricity | California and Nuclear Energy Opinion - World Nuclear Association. (2019). </w:t>
      </w:r>
    </w:p>
  </w:endnote>
  <w:endnote w:id="14">
    <w:p w14:paraId="6B11F09E" w14:textId="77777777" w:rsidR="000D4F35" w:rsidRPr="00E14458" w:rsidRDefault="000D4F35" w:rsidP="00A27A40">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Xia, R. (2015). Drought cuts power production of California dams. </w:t>
      </w:r>
    </w:p>
  </w:endnote>
  <w:endnote w:id="15">
    <w:p w14:paraId="017BB86E" w14:textId="7FB6C158" w:rsidR="000D4F35" w:rsidRPr="00E14458" w:rsidRDefault="000D4F35" w:rsidP="006C5389">
      <w:pPr>
        <w:spacing w:line="240" w:lineRule="auto"/>
        <w:rPr>
          <w:rFonts w:ascii="Mongolian Baiti" w:hAnsi="Mongolian Baiti" w:cs="Mongolian Baiti"/>
          <w:color w:val="000000"/>
          <w:shd w:val="clear" w:color="auto" w:fill="FFFFFF"/>
        </w:rPr>
      </w:pPr>
      <w:r w:rsidRPr="00E14458">
        <w:rPr>
          <w:rStyle w:val="EndnoteReference"/>
          <w:rFonts w:ascii="Mongolian Baiti" w:hAnsi="Mongolian Baiti" w:cs="Mongolian Baiti"/>
        </w:rPr>
        <w:endnoteRef/>
      </w:r>
      <w:r w:rsidRPr="00E14458">
        <w:rPr>
          <w:rFonts w:ascii="Mongolian Baiti" w:hAnsi="Mongolian Baiti" w:cs="Mongolian Baiti"/>
        </w:rPr>
        <w:t xml:space="preserve"> </w:t>
      </w:r>
      <w:r w:rsidRPr="00E14458">
        <w:rPr>
          <w:rFonts w:ascii="Mongolian Baiti" w:hAnsi="Mongolian Baiti" w:cs="Mongolian Baiti"/>
          <w:color w:val="000000"/>
          <w:shd w:val="clear" w:color="auto" w:fill="FFFFFF"/>
        </w:rPr>
        <w:t xml:space="preserve">Bill Text - SB-100 California Renewables Portfolio Standard Program: emissions of greenhouse gases. (2018). </w:t>
      </w:r>
    </w:p>
  </w:endnote>
  <w:endnote w:id="16">
    <w:p w14:paraId="59435F50" w14:textId="5C1DE754" w:rsidR="000D4F35" w:rsidRPr="00E14458" w:rsidRDefault="000D4F35" w:rsidP="006C5389">
      <w:pPr>
        <w:spacing w:line="240" w:lineRule="auto"/>
        <w:rPr>
          <w:rFonts w:ascii="Mongolian Baiti" w:hAnsi="Mongolian Baiti" w:cs="Mongolian Baiti"/>
          <w:color w:val="0563C1" w:themeColor="hyperlink"/>
          <w:u w:val="single"/>
          <w:shd w:val="clear" w:color="auto" w:fill="FFFFFF"/>
        </w:rPr>
      </w:pPr>
      <w:r w:rsidRPr="00E14458">
        <w:rPr>
          <w:rStyle w:val="EndnoteReference"/>
          <w:rFonts w:ascii="Mongolian Baiti" w:hAnsi="Mongolian Baiti" w:cs="Mongolian Baiti"/>
        </w:rPr>
        <w:endnoteRef/>
      </w:r>
      <w:r w:rsidRPr="00E14458">
        <w:rPr>
          <w:rFonts w:ascii="Mongolian Baiti" w:hAnsi="Mongolian Baiti" w:cs="Mongolian Baiti"/>
        </w:rPr>
        <w:t xml:space="preserve"> </w:t>
      </w:r>
      <w:r w:rsidRPr="00E14458">
        <w:rPr>
          <w:rFonts w:ascii="Mongolian Baiti" w:hAnsi="Mongolian Baiti" w:cs="Mongolian Baiti"/>
          <w:color w:val="000000"/>
          <w:shd w:val="clear" w:color="auto" w:fill="FFFFFF"/>
        </w:rPr>
        <w:t xml:space="preserve">THE PROGRESS OF CALIFORNIA’S PUBLICLY OWNED UTILITIES IN IMPLEMENTING RENEWABLES PORTFOLIO STANDARDS. (2008). California Energy Commission - Tracking Progress: Efficiency. (2019). </w:t>
      </w:r>
    </w:p>
  </w:endnote>
  <w:endnote w:id="17">
    <w:p w14:paraId="2C8E9275" w14:textId="085E068F" w:rsidR="000D4F35" w:rsidRPr="00E14458" w:rsidRDefault="000D4F35" w:rsidP="006C5389">
      <w:pPr>
        <w:spacing w:line="240" w:lineRule="auto"/>
        <w:rPr>
          <w:rFonts w:ascii="Mongolian Baiti" w:hAnsi="Mongolian Baiti" w:cs="Mongolian Baiti"/>
          <w:color w:val="0563C1" w:themeColor="hyperlink"/>
          <w:u w:val="single"/>
          <w:shd w:val="clear" w:color="auto" w:fill="FFFFFF"/>
        </w:rPr>
      </w:pPr>
      <w:r w:rsidRPr="00E14458">
        <w:rPr>
          <w:rStyle w:val="EndnoteReference"/>
          <w:rFonts w:ascii="Mongolian Baiti" w:hAnsi="Mongolian Baiti" w:cs="Mongolian Baiti"/>
        </w:rPr>
        <w:endnoteRef/>
      </w:r>
      <w:r w:rsidRPr="00E14458">
        <w:rPr>
          <w:rFonts w:ascii="Mongolian Baiti" w:hAnsi="Mongolian Baiti" w:cs="Mongolian Baiti"/>
        </w:rPr>
        <w:t xml:space="preserve"> </w:t>
      </w:r>
      <w:r w:rsidRPr="00E14458">
        <w:rPr>
          <w:rFonts w:ascii="Mongolian Baiti" w:hAnsi="Mongolian Baiti" w:cs="Mongolian Baiti"/>
          <w:color w:val="000000"/>
          <w:shd w:val="clear" w:color="auto" w:fill="FFFFFF"/>
        </w:rPr>
        <w:t>California's Electricity | California and Nuclear Energy Opinion - World Nuclear Association. (2019).</w:t>
      </w:r>
    </w:p>
  </w:endnote>
  <w:endnote w:id="18">
    <w:p w14:paraId="4AD1E61E" w14:textId="50DC9727" w:rsidR="000D4F35" w:rsidRPr="00E14458" w:rsidRDefault="000D4F35" w:rsidP="006C5389">
      <w:pPr>
        <w:pStyle w:val="NormalWeb"/>
        <w:shd w:val="clear" w:color="auto" w:fill="FFFFFF"/>
        <w:spacing w:before="0" w:beforeAutospacing="0" w:after="0" w:afterAutospacing="0"/>
        <w:rPr>
          <w:rFonts w:ascii="Mongolian Baiti" w:hAnsi="Mongolian Baiti" w:cs="Mongolian Baiti"/>
          <w:color w:val="000000"/>
          <w:sz w:val="22"/>
          <w:szCs w:val="22"/>
        </w:rPr>
      </w:pPr>
      <w:r w:rsidRPr="00E14458">
        <w:rPr>
          <w:rStyle w:val="EndnoteReference"/>
          <w:rFonts w:ascii="Mongolian Baiti" w:hAnsi="Mongolian Baiti" w:cs="Mongolian Baiti"/>
          <w:sz w:val="22"/>
          <w:szCs w:val="22"/>
        </w:rPr>
        <w:endnoteRef/>
      </w:r>
      <w:hyperlink r:id="rId1" w:history="1"/>
      <w:r w:rsidRPr="00E14458">
        <w:rPr>
          <w:rStyle w:val="Hyperlink"/>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Cox, C., &amp; Singh, A. (2017). California’s Renewables Portfolio Standard ANNUAL REPORT 2017. </w:t>
      </w:r>
    </w:p>
  </w:endnote>
  <w:endnote w:id="19">
    <w:p w14:paraId="596E0D9D" w14:textId="2CED3191" w:rsidR="000D4F35" w:rsidRPr="00E14458" w:rsidRDefault="000D4F35" w:rsidP="006C5389">
      <w:pPr>
        <w:pStyle w:val="NormalWeb"/>
        <w:shd w:val="clear" w:color="auto" w:fill="FFFFFF"/>
        <w:spacing w:before="0" w:beforeAutospacing="0" w:after="0" w:afterAutospacing="0"/>
        <w:rPr>
          <w:rFonts w:ascii="Mongolian Baiti" w:hAnsi="Mongolian Baiti" w:cs="Mongolian Baiti"/>
          <w:color w:val="000000"/>
          <w:sz w:val="22"/>
          <w:szCs w:val="22"/>
          <w:shd w:val="clear" w:color="auto" w:fill="FFFFFF"/>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Wiser, R., Porter, K., &amp; Raitt, H. (2005). Does It Have To Be This Hard? Implementing the Nation’s Most Aggressive Renewables Portfolio Standard in California, </w:t>
      </w:r>
      <w:r w:rsidRPr="00E14458">
        <w:rPr>
          <w:rStyle w:val="Hyperlink"/>
          <w:rFonts w:ascii="Mongolian Baiti" w:hAnsi="Mongolian Baiti" w:cs="Mongolian Baiti"/>
          <w:color w:val="auto"/>
          <w:sz w:val="22"/>
          <w:szCs w:val="22"/>
          <w:u w:val="none"/>
          <w:shd w:val="clear" w:color="auto" w:fill="FFFFFF"/>
        </w:rPr>
        <w:t>p. 12.</w:t>
      </w:r>
    </w:p>
  </w:endnote>
  <w:endnote w:id="20">
    <w:p w14:paraId="1B8A11D8" w14:textId="024874A3" w:rsidR="000D4F35" w:rsidRPr="00E14458" w:rsidRDefault="000D4F35" w:rsidP="006C5389">
      <w:pPr>
        <w:spacing w:line="360" w:lineRule="auto"/>
        <w:rPr>
          <w:rFonts w:ascii="Mongolian Baiti" w:hAnsi="Mongolian Baiti" w:cs="Mongolian Baiti"/>
        </w:rPr>
      </w:pPr>
      <w:r w:rsidRPr="00E14458">
        <w:rPr>
          <w:rStyle w:val="EndnoteReference"/>
          <w:rFonts w:ascii="Mongolian Baiti" w:hAnsi="Mongolian Baiti" w:cs="Mongolian Baiti"/>
        </w:rPr>
        <w:endnoteRef/>
      </w:r>
      <w:r w:rsidRPr="00E14458">
        <w:rPr>
          <w:rFonts w:ascii="Mongolian Baiti" w:hAnsi="Mongolian Baiti" w:cs="Mongolian Baiti"/>
        </w:rPr>
        <w:t xml:space="preserve"> </w:t>
      </w:r>
      <w:r w:rsidRPr="00E14458">
        <w:rPr>
          <w:rFonts w:ascii="Mongolian Baiti" w:hAnsi="Mongolian Baiti" w:cs="Mongolian Baiti"/>
          <w:color w:val="000000"/>
          <w:shd w:val="clear" w:color="auto" w:fill="FFFFFF"/>
        </w:rPr>
        <w:t xml:space="preserve">THE PROGRESS OF CALIFORNIA’S PUBLICLY OWNED UTILITIES IN IMPLEMENTING RENEWABLES PORTFOLIO STANDARDS. (2008). </w:t>
      </w:r>
    </w:p>
  </w:endnote>
  <w:endnote w:id="21">
    <w:p w14:paraId="00689C7C" w14:textId="28C6B4E5" w:rsidR="000D4F35" w:rsidRPr="00E14458" w:rsidRDefault="000D4F35" w:rsidP="00380064">
      <w:pPr>
        <w:pStyle w:val="NormalWeb"/>
        <w:shd w:val="clear" w:color="auto" w:fill="FFFFFF"/>
        <w:spacing w:before="0" w:beforeAutospacing="0" w:after="0" w:afterAutospacing="0"/>
        <w:rPr>
          <w:rFonts w:ascii="Mongolian Baiti" w:hAnsi="Mongolian Baiti" w:cs="Mongolian Baiti"/>
          <w:color w:val="000000"/>
          <w:sz w:val="22"/>
          <w:szCs w:val="22"/>
          <w:shd w:val="clear" w:color="auto" w:fill="FFFFFF"/>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Vogel, D. (1995). </w:t>
      </w:r>
      <w:r w:rsidRPr="00E14458">
        <w:rPr>
          <w:rFonts w:ascii="Mongolian Baiti" w:hAnsi="Mongolian Baiti" w:cs="Mongolian Baiti"/>
          <w:i/>
          <w:iCs/>
          <w:color w:val="000000"/>
          <w:sz w:val="22"/>
          <w:szCs w:val="22"/>
          <w:shd w:val="clear" w:color="auto" w:fill="FFFFFF"/>
        </w:rPr>
        <w:t>The Market for Virtue</w:t>
      </w:r>
      <w:r w:rsidRPr="00E14458">
        <w:rPr>
          <w:rFonts w:ascii="Mongolian Baiti" w:hAnsi="Mongolian Baiti" w:cs="Mongolian Baiti"/>
          <w:color w:val="000000"/>
          <w:sz w:val="22"/>
          <w:szCs w:val="22"/>
          <w:shd w:val="clear" w:color="auto" w:fill="FFFFFF"/>
        </w:rPr>
        <w:t> (pp. 110-138). Washington: Brookings Institution Press, p. 123.</w:t>
      </w:r>
    </w:p>
  </w:endnote>
  <w:endnote w:id="22">
    <w:p w14:paraId="46191E00" w14:textId="434D819B" w:rsidR="000D4F35" w:rsidRPr="00E14458" w:rsidRDefault="000D4F35" w:rsidP="00604441">
      <w:pPr>
        <w:spacing w:line="240" w:lineRule="auto"/>
        <w:rPr>
          <w:rFonts w:ascii="Mongolian Baiti" w:hAnsi="Mongolian Baiti" w:cs="Mongolian Baiti"/>
          <w:lang w:val="en-US"/>
        </w:rPr>
      </w:pPr>
      <w:r w:rsidRPr="00E14458">
        <w:rPr>
          <w:rStyle w:val="EndnoteReference"/>
          <w:rFonts w:ascii="Mongolian Baiti" w:hAnsi="Mongolian Baiti" w:cs="Mongolian Baiti"/>
        </w:rPr>
        <w:endnoteRef/>
      </w:r>
      <w:r w:rsidRPr="00E14458">
        <w:rPr>
          <w:rFonts w:ascii="Mongolian Baiti" w:hAnsi="Mongolian Baiti" w:cs="Mongolian Baiti"/>
        </w:rPr>
        <w:t xml:space="preserve"> </w:t>
      </w:r>
      <w:r w:rsidRPr="00E14458">
        <w:rPr>
          <w:rFonts w:ascii="Mongolian Baiti" w:hAnsi="Mongolian Baiti" w:cs="Mongolian Baiti"/>
          <w:color w:val="333333"/>
          <w:shd w:val="clear" w:color="auto" w:fill="FFFFFF"/>
        </w:rPr>
        <w:t>Barry, C. (2019). </w:t>
      </w:r>
      <w:r w:rsidRPr="00E14458">
        <w:rPr>
          <w:rStyle w:val="hit"/>
          <w:rFonts w:ascii="Mongolian Baiti" w:hAnsi="Mongolian Baiti" w:cs="Mongolian Baiti"/>
          <w:bCs/>
          <w:shd w:val="clear" w:color="auto" w:fill="FFFFFF"/>
        </w:rPr>
        <w:t>PG</w:t>
      </w:r>
      <w:r w:rsidRPr="00E14458">
        <w:rPr>
          <w:rFonts w:ascii="Mongolian Baiti" w:hAnsi="Mongolian Baiti" w:cs="Mongolian Baiti"/>
          <w:shd w:val="clear" w:color="auto" w:fill="FFFFFF"/>
        </w:rPr>
        <w:t xml:space="preserve">&amp;E Bankruptcy Threat Sparks Fear Over California's RPS, GHG Targets. </w:t>
      </w:r>
      <w:r w:rsidRPr="00E14458">
        <w:rPr>
          <w:rFonts w:ascii="Mongolian Baiti" w:hAnsi="Mongolian Baiti" w:cs="Mongolian Baiti"/>
          <w:color w:val="333333"/>
          <w:shd w:val="clear" w:color="auto" w:fill="FFFFFF"/>
        </w:rPr>
        <w:t xml:space="preserve">Inside EPA. </w:t>
      </w:r>
    </w:p>
  </w:endnote>
  <w:endnote w:id="23">
    <w:p w14:paraId="050F5191" w14:textId="385DFC62" w:rsidR="000D4F35" w:rsidRPr="00E14458" w:rsidRDefault="000D4F35" w:rsidP="00604441">
      <w:pPr>
        <w:pStyle w:val="EndnoteText"/>
        <w:rPr>
          <w:rFonts w:ascii="Mongolian Baiti" w:hAnsi="Mongolian Baiti" w:cs="Mongolian Baiti"/>
          <w:sz w:val="22"/>
          <w:szCs w:val="22"/>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Bill Text - SB-100 California Renewables Portfolio Standard Program: emissions of greenhouse gases. (2018). </w:t>
      </w:r>
    </w:p>
  </w:endnote>
  <w:endnote w:id="24">
    <w:p w14:paraId="241A6824" w14:textId="464927F4" w:rsidR="000D4F35" w:rsidRPr="00E14458" w:rsidRDefault="000D4F35" w:rsidP="00604441">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California's Electricity | California and Nuclear Energy Opinion - World Nuclear Association. (2019). </w:t>
      </w:r>
    </w:p>
  </w:endnote>
  <w:endnote w:id="25">
    <w:p w14:paraId="3CD5972E" w14:textId="2E8DF7D5" w:rsidR="000D4F35" w:rsidRPr="00E14458" w:rsidRDefault="000D4F35" w:rsidP="0064407D">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California's Electricity | California and Nuclear Energy Opinion - World Nuclear Association. (2019).</w:t>
      </w:r>
    </w:p>
  </w:endnote>
  <w:endnote w:id="26">
    <w:p w14:paraId="5CF68DB0" w14:textId="398AFD50" w:rsidR="000D4F35" w:rsidRPr="00E14458" w:rsidRDefault="000D4F35">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Clement, J. (2016). California's Growing Imported Electricity Problem. </w:t>
      </w:r>
    </w:p>
  </w:endnote>
  <w:endnote w:id="27">
    <w:p w14:paraId="4C40FCEA" w14:textId="7277AFE1" w:rsidR="000D4F35" w:rsidRPr="00E14458" w:rsidRDefault="000D4F35">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California's Greenhouse Gas Emission Inventory. (2018).</w:t>
      </w:r>
    </w:p>
  </w:endnote>
  <w:endnote w:id="28">
    <w:p w14:paraId="4BFD3D80" w14:textId="11AEFC2F" w:rsidR="000D4F35" w:rsidRPr="00E14458" w:rsidRDefault="000D4F35">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California's Electricity | California and Nuclear Energy Opinion - World Nuclear Association. (2019).</w:t>
      </w:r>
    </w:p>
  </w:endnote>
  <w:endnote w:id="29">
    <w:p w14:paraId="2C9ED895" w14:textId="0A1C0559" w:rsidR="000D4F35" w:rsidRPr="00E14458" w:rsidRDefault="000D4F35" w:rsidP="0064407D">
      <w:pPr>
        <w:pStyle w:val="NormalWeb"/>
        <w:shd w:val="clear" w:color="auto" w:fill="FFFFFF"/>
        <w:spacing w:before="0" w:beforeAutospacing="0" w:after="0" w:afterAutospacing="0"/>
        <w:rPr>
          <w:rFonts w:ascii="Mongolian Baiti" w:hAnsi="Mongolian Baiti" w:cs="Mongolian Baiti"/>
          <w:color w:val="0563C1" w:themeColor="hyperlink"/>
          <w:sz w:val="22"/>
          <w:szCs w:val="22"/>
          <w:u w:val="single"/>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Denholm, P. (2019). Overgeneration from Solar Energy in California: A Field Guide to the Duck Chart - National Renewable Energy Laboratory. </w:t>
      </w:r>
    </w:p>
  </w:endnote>
  <w:endnote w:id="30">
    <w:p w14:paraId="69D7B5FC" w14:textId="77777777" w:rsidR="000D4F35" w:rsidRPr="00E14458" w:rsidRDefault="000D4F35" w:rsidP="00D72E7E">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California Energy Commission - Tracking Progress: Efficiency. (2019), </w:t>
      </w:r>
      <w:r w:rsidRPr="00E14458">
        <w:rPr>
          <w:rStyle w:val="Hyperlink"/>
          <w:rFonts w:ascii="Mongolian Baiti" w:hAnsi="Mongolian Baiti" w:cs="Mongolian Baiti"/>
          <w:color w:val="auto"/>
          <w:sz w:val="22"/>
          <w:szCs w:val="22"/>
          <w:u w:val="none"/>
          <w:shd w:val="clear" w:color="auto" w:fill="FFFFFF"/>
        </w:rPr>
        <w:t>p. 5.</w:t>
      </w:r>
    </w:p>
  </w:endnote>
  <w:endnote w:id="31">
    <w:p w14:paraId="03DB19C1" w14:textId="60E6805E" w:rsidR="000D4F35" w:rsidRPr="00E14458" w:rsidRDefault="000D4F35" w:rsidP="002B423A">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California Energy Commission - Tracking Progress: Efficiency. (2019), </w:t>
      </w:r>
      <w:r w:rsidRPr="00E14458">
        <w:rPr>
          <w:rStyle w:val="Hyperlink"/>
          <w:rFonts w:ascii="Mongolian Baiti" w:hAnsi="Mongolian Baiti" w:cs="Mongolian Baiti"/>
          <w:color w:val="auto"/>
          <w:sz w:val="22"/>
          <w:szCs w:val="22"/>
          <w:u w:val="none"/>
          <w:shd w:val="clear" w:color="auto" w:fill="FFFFFF"/>
        </w:rPr>
        <w:t>p. 5</w:t>
      </w:r>
      <w:r w:rsidRPr="00E14458">
        <w:rPr>
          <w:rFonts w:ascii="Mongolian Baiti" w:hAnsi="Mongolian Baiti" w:cs="Mongolian Baiti"/>
          <w:sz w:val="22"/>
          <w:szCs w:val="22"/>
          <w:lang w:val="en-US"/>
        </w:rPr>
        <w:t>.</w:t>
      </w:r>
    </w:p>
  </w:endnote>
  <w:endnote w:id="32">
    <w:p w14:paraId="37FF9576" w14:textId="162C66BF" w:rsidR="000D4F35" w:rsidRPr="00E14458" w:rsidRDefault="000D4F35" w:rsidP="00380064">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Idem, p. 3.</w:t>
      </w:r>
    </w:p>
  </w:endnote>
  <w:endnote w:id="33">
    <w:p w14:paraId="172F2AB8" w14:textId="6617985B" w:rsidR="000D4F35" w:rsidRPr="00E14458" w:rsidRDefault="000D4F35" w:rsidP="00380064">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Ibid.</w:t>
      </w:r>
    </w:p>
  </w:endnote>
  <w:endnote w:id="34">
    <w:p w14:paraId="0E441808" w14:textId="666376CF" w:rsidR="000D4F35" w:rsidRPr="00E14458" w:rsidRDefault="000D4F35" w:rsidP="00380064">
      <w:pPr>
        <w:spacing w:line="240" w:lineRule="auto"/>
        <w:rPr>
          <w:rFonts w:ascii="Mongolian Baiti" w:hAnsi="Mongolian Baiti" w:cs="Mongolian Baiti"/>
        </w:rPr>
      </w:pPr>
      <w:r w:rsidRPr="00E14458">
        <w:rPr>
          <w:rStyle w:val="EndnoteReference"/>
          <w:rFonts w:ascii="Mongolian Baiti" w:hAnsi="Mongolian Baiti" w:cs="Mongolian Baiti"/>
        </w:rPr>
        <w:endnoteRef/>
      </w:r>
      <w:r w:rsidRPr="00E14458">
        <w:rPr>
          <w:rFonts w:ascii="Mongolian Baiti" w:hAnsi="Mongolian Baiti" w:cs="Mongolian Baiti"/>
        </w:rPr>
        <w:t xml:space="preserve"> </w:t>
      </w:r>
      <w:r w:rsidRPr="00E14458">
        <w:rPr>
          <w:rFonts w:ascii="Mongolian Baiti" w:hAnsi="Mongolian Baiti" w:cs="Mongolian Baiti"/>
          <w:color w:val="000000"/>
          <w:shd w:val="clear" w:color="auto" w:fill="FFFFFF"/>
        </w:rPr>
        <w:t xml:space="preserve">California Energy Commission - Tracking Progress: Efficiency. (2019), </w:t>
      </w:r>
      <w:r w:rsidRPr="00E14458">
        <w:rPr>
          <w:rStyle w:val="Hyperlink"/>
          <w:rFonts w:ascii="Mongolian Baiti" w:hAnsi="Mongolian Baiti" w:cs="Mongolian Baiti"/>
          <w:color w:val="auto"/>
          <w:u w:val="none"/>
          <w:shd w:val="clear" w:color="auto" w:fill="FFFFFF"/>
        </w:rPr>
        <w:t>p. 7.</w:t>
      </w:r>
    </w:p>
  </w:endnote>
  <w:endnote w:id="35">
    <w:p w14:paraId="7D3D878F" w14:textId="5D8109EF" w:rsidR="000D4F35" w:rsidRPr="00E14458" w:rsidRDefault="000D4F35" w:rsidP="00380064">
      <w:pPr>
        <w:spacing w:line="240" w:lineRule="auto"/>
        <w:rPr>
          <w:rFonts w:ascii="Mongolian Baiti" w:hAnsi="Mongolian Baiti" w:cs="Mongolian Baiti"/>
          <w:shd w:val="clear" w:color="auto" w:fill="FFFFFF"/>
        </w:rPr>
      </w:pPr>
      <w:r w:rsidRPr="00E14458">
        <w:rPr>
          <w:rStyle w:val="EndnoteReference"/>
          <w:rFonts w:ascii="Mongolian Baiti" w:hAnsi="Mongolian Baiti" w:cs="Mongolian Baiti"/>
        </w:rPr>
        <w:endnoteRef/>
      </w:r>
      <w:r w:rsidRPr="00E14458">
        <w:rPr>
          <w:rFonts w:ascii="Mongolian Baiti" w:hAnsi="Mongolian Baiti" w:cs="Mongolian Baiti"/>
        </w:rPr>
        <w:t xml:space="preserve"> </w:t>
      </w:r>
      <w:r w:rsidRPr="00E14458">
        <w:rPr>
          <w:rFonts w:ascii="Mongolian Baiti" w:hAnsi="Mongolian Baiti" w:cs="Mongolian Baiti"/>
          <w:color w:val="000000"/>
          <w:shd w:val="clear" w:color="auto" w:fill="FFFFFF"/>
        </w:rPr>
        <w:t>Bill Text - SB-100 California Renewables Portfolio Standard Program: emissions of greenhouse gases. (2018)</w:t>
      </w:r>
      <w:r w:rsidRPr="00E14458">
        <w:rPr>
          <w:rStyle w:val="Hyperlink"/>
          <w:rFonts w:ascii="Mongolian Baiti" w:hAnsi="Mongolian Baiti" w:cs="Mongolian Baiti"/>
          <w:color w:val="auto"/>
          <w:u w:val="none"/>
          <w:shd w:val="clear" w:color="auto" w:fill="FFFFFF"/>
        </w:rPr>
        <w:t xml:space="preserve">. </w:t>
      </w:r>
    </w:p>
  </w:endnote>
  <w:endnote w:id="36">
    <w:p w14:paraId="3083B85B" w14:textId="4F563A53" w:rsidR="000D4F35" w:rsidRPr="00E14458" w:rsidRDefault="000D4F35" w:rsidP="00380064">
      <w:pPr>
        <w:spacing w:line="240" w:lineRule="auto"/>
        <w:rPr>
          <w:rFonts w:ascii="Mongolian Baiti" w:hAnsi="Mongolian Baiti" w:cs="Mongolian Baiti"/>
        </w:rPr>
      </w:pPr>
      <w:r w:rsidRPr="00E14458">
        <w:rPr>
          <w:rStyle w:val="EndnoteReference"/>
          <w:rFonts w:ascii="Mongolian Baiti" w:hAnsi="Mongolian Baiti" w:cs="Mongolian Baiti"/>
        </w:rPr>
        <w:endnoteRef/>
      </w:r>
      <w:r w:rsidRPr="00E14458">
        <w:rPr>
          <w:rFonts w:ascii="Mongolian Baiti" w:hAnsi="Mongolian Baiti" w:cs="Mongolian Baiti"/>
        </w:rPr>
        <w:t xml:space="preserve"> Rouhani, O.M. et al. (2016). “Cost-benefit analysis of various California renewable portfolio standard targets: Is a 33% RPS optimal?” Renewable and Sustainable Energy Reviews 62, p. 1126.</w:t>
      </w:r>
    </w:p>
  </w:endnote>
  <w:endnote w:id="37">
    <w:p w14:paraId="3910ECE9" w14:textId="0F36CDAE" w:rsidR="000D4F35" w:rsidRPr="00E14458" w:rsidRDefault="000D4F35" w:rsidP="00380064">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Idem, p. 1126.</w:t>
      </w:r>
    </w:p>
  </w:endnote>
  <w:endnote w:id="38">
    <w:p w14:paraId="37E25D11" w14:textId="5BFC77EF" w:rsidR="000D4F35" w:rsidRPr="00E14458" w:rsidRDefault="000D4F35" w:rsidP="00380064">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Ibid.</w:t>
      </w:r>
    </w:p>
  </w:endnote>
  <w:endnote w:id="39">
    <w:p w14:paraId="232E0D6B" w14:textId="1EB0E8A2" w:rsidR="000D4F35" w:rsidRPr="00E14458" w:rsidRDefault="000D4F35" w:rsidP="00380064">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California Energy Commission - Tracking Progress: Efficiency. (2019).</w:t>
      </w:r>
    </w:p>
  </w:endnote>
  <w:endnote w:id="40">
    <w:p w14:paraId="683BB3E1" w14:textId="03D94DDF" w:rsidR="000D4F35" w:rsidRPr="00E14458" w:rsidRDefault="000D4F35" w:rsidP="00791624">
      <w:pPr>
        <w:pStyle w:val="EndnoteText"/>
        <w:rPr>
          <w:rFonts w:ascii="Mongolian Baiti" w:hAnsi="Mongolian Baiti" w:cs="Mongolian Baiti"/>
          <w:sz w:val="22"/>
          <w:szCs w:val="22"/>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Bill Text - SB-100 California Renewables Portfolio Standard Program: emissions of greenhouse gases. (2018). </w:t>
      </w:r>
    </w:p>
  </w:endnote>
  <w:endnote w:id="41">
    <w:p w14:paraId="54A627A7" w14:textId="054E54D3" w:rsidR="000D4F35" w:rsidRPr="00E14458" w:rsidRDefault="000D4F35" w:rsidP="00791624">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Style w:val="Hyperlink"/>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Cox, C., &amp; Singh, A. (2017). </w:t>
      </w:r>
    </w:p>
  </w:endnote>
  <w:endnote w:id="42">
    <w:p w14:paraId="0CDB1370" w14:textId="3A08637C" w:rsidR="000D4F35" w:rsidRPr="00E14458" w:rsidRDefault="000D4F35" w:rsidP="00791624">
      <w:pPr>
        <w:pStyle w:val="NormalWeb"/>
        <w:shd w:val="clear" w:color="auto" w:fill="FFFFFF"/>
        <w:spacing w:before="0" w:beforeAutospacing="0" w:after="0" w:afterAutospacing="0"/>
        <w:rPr>
          <w:rFonts w:ascii="Mongolian Baiti" w:hAnsi="Mongolian Baiti" w:cs="Mongolian Baiti"/>
          <w:color w:val="000000"/>
          <w:sz w:val="22"/>
          <w:szCs w:val="22"/>
          <w:shd w:val="clear" w:color="auto" w:fill="FFFFFF"/>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Energy Action Plan. (2005). </w:t>
      </w:r>
    </w:p>
  </w:endnote>
  <w:endnote w:id="43">
    <w:p w14:paraId="12EE2E8D" w14:textId="5E002263" w:rsidR="000D4F35" w:rsidRPr="00E14458" w:rsidRDefault="000D4F35" w:rsidP="00791624">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Ibid.</w:t>
      </w:r>
    </w:p>
  </w:endnote>
  <w:endnote w:id="44">
    <w:p w14:paraId="4679AC10" w14:textId="6A11D79E" w:rsidR="000D4F35" w:rsidRPr="00E14458" w:rsidRDefault="000D4F35" w:rsidP="00791624">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Style w:val="Hyperlink"/>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Cox, C., &amp; Singh, A. (2017).</w:t>
      </w:r>
      <w:r w:rsidRPr="00E14458">
        <w:rPr>
          <w:rStyle w:val="Hyperlink"/>
          <w:rFonts w:ascii="Mongolian Baiti" w:hAnsi="Mongolian Baiti" w:cs="Mongolian Baiti"/>
          <w:sz w:val="22"/>
          <w:szCs w:val="22"/>
          <w:shd w:val="clear" w:color="auto" w:fill="FFFFFF"/>
        </w:rPr>
        <w:t xml:space="preserve"> </w:t>
      </w:r>
      <w:r w:rsidRPr="00E14458">
        <w:rPr>
          <w:rFonts w:ascii="Mongolian Baiti" w:hAnsi="Mongolian Baiti" w:cs="Mongolian Baiti"/>
          <w:sz w:val="22"/>
          <w:szCs w:val="22"/>
        </w:rPr>
        <w:t xml:space="preserve">  </w:t>
      </w:r>
    </w:p>
  </w:endnote>
  <w:endnote w:id="45">
    <w:p w14:paraId="65EFFF31" w14:textId="67AF1ADC" w:rsidR="000D4F35" w:rsidRPr="00E14458" w:rsidRDefault="000D4F35" w:rsidP="00791624">
      <w:pPr>
        <w:pStyle w:val="NormalWeb"/>
        <w:shd w:val="clear" w:color="auto" w:fill="FFFFFF"/>
        <w:spacing w:before="0" w:beforeAutospacing="0" w:after="0" w:afterAutospacing="0"/>
        <w:ind w:hanging="120"/>
        <w:rPr>
          <w:rFonts w:ascii="Mongolian Baiti" w:hAnsi="Mongolian Baiti" w:cs="Mongolian Baiti"/>
          <w:color w:val="000000"/>
          <w:sz w:val="22"/>
          <w:szCs w:val="22"/>
        </w:rPr>
      </w:pPr>
      <w:r w:rsidRPr="00E14458">
        <w:rPr>
          <w:rFonts w:ascii="Mongolian Baiti" w:hAnsi="Mongolian Baiti" w:cs="Mongolian Baiti"/>
          <w:sz w:val="22"/>
          <w:szCs w:val="22"/>
        </w:rPr>
        <w:t xml:space="preserve">  </w:t>
      </w: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Style w:val="selectable"/>
          <w:rFonts w:ascii="Mongolian Baiti" w:hAnsi="Mongolian Baiti" w:cs="Mongolian Baiti"/>
          <w:color w:val="000000"/>
          <w:sz w:val="22"/>
          <w:szCs w:val="22"/>
        </w:rPr>
        <w:t>EXECUTIVE ORDER S-14-08. (2008).</w:t>
      </w:r>
    </w:p>
  </w:endnote>
  <w:endnote w:id="46">
    <w:p w14:paraId="035B3F7C" w14:textId="79DC8B88" w:rsidR="000D4F35" w:rsidRPr="00E14458" w:rsidRDefault="000D4F35" w:rsidP="00603A3C">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Energy Action Plan. (2005). </w:t>
      </w:r>
    </w:p>
  </w:endnote>
  <w:endnote w:id="47">
    <w:p w14:paraId="2FE65462" w14:textId="4BCD4D24" w:rsidR="000D4F35" w:rsidRPr="00E14458" w:rsidRDefault="000D4F35" w:rsidP="00603A3C">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PRELIMINARY STAKEHOLDER EVALUATION OF THE CALIFORNIA RENEWABLES PORTFOLIO STANDARD. (2005). P. 8.</w:t>
      </w:r>
    </w:p>
  </w:endnote>
  <w:endnote w:id="48">
    <w:p w14:paraId="4D2EC060" w14:textId="122DFE06" w:rsidR="000D4F35" w:rsidRPr="00E14458" w:rsidRDefault="000D4F35" w:rsidP="00603A3C">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SENATE THIRD READING SB 100 (De León). (2018). </w:t>
      </w:r>
    </w:p>
  </w:endnote>
  <w:endnote w:id="49">
    <w:p w14:paraId="03DCEA29" w14:textId="17B03CD1" w:rsidR="000D4F35" w:rsidRPr="00E14458" w:rsidRDefault="000D4F35" w:rsidP="00603A3C">
      <w:pPr>
        <w:pStyle w:val="EndnoteText"/>
        <w:rPr>
          <w:rFonts w:ascii="Mongolian Baiti" w:hAnsi="Mongolian Baiti" w:cs="Mongolian Baiti"/>
          <w:color w:val="000000"/>
          <w:sz w:val="22"/>
          <w:szCs w:val="22"/>
          <w:shd w:val="clear" w:color="auto" w:fill="FFFFFF"/>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Ibid.</w:t>
      </w:r>
    </w:p>
    <w:p w14:paraId="7CD0CA98" w14:textId="77777777" w:rsidR="000D4F35" w:rsidRPr="00E14458" w:rsidRDefault="000D4F35" w:rsidP="00C922EB">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California - Rankings - U.S. Energy Information Administration (EIA). (2019). </w:t>
      </w:r>
    </w:p>
    <w:p w14:paraId="70F92CCA" w14:textId="589CA755" w:rsidR="000D4F35" w:rsidRPr="00E14458" w:rsidRDefault="000D4F35" w:rsidP="00C922EB">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Cohen, A. (2018). California's New 100% Green Energy Target May Do More Harm Than Good. </w:t>
      </w:r>
    </w:p>
    <w:p w14:paraId="22384017" w14:textId="77777777" w:rsidR="000D4F35" w:rsidRPr="00E14458" w:rsidRDefault="000D4F35" w:rsidP="00C922EB">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Temple, J. (2018). California is throttling back record levels of solar—and that’s bad news for climate goals. </w:t>
      </w:r>
    </w:p>
    <w:p w14:paraId="62FF6BD3" w14:textId="77777777" w:rsidR="000D4F35" w:rsidRPr="00E14458" w:rsidRDefault="000D4F35" w:rsidP="00C922EB">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Cohen, A. (2018).</w:t>
      </w:r>
    </w:p>
    <w:p w14:paraId="7BD863B4" w14:textId="38EBEBB8" w:rsidR="000D4F35" w:rsidRPr="00E14458" w:rsidRDefault="000D4F35" w:rsidP="00C922EB">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sz w:val="22"/>
          <w:szCs w:val="22"/>
          <w:shd w:val="clear" w:color="auto" w:fill="FFFFFF"/>
        </w:rPr>
        <w:t>Barry, C. (2017). </w:t>
      </w:r>
      <w:r w:rsidRPr="00E14458">
        <w:rPr>
          <w:rFonts w:ascii="Mongolian Baiti" w:hAnsi="Mongolian Baiti" w:cs="Mongolian Baiti"/>
          <w:i/>
          <w:iCs/>
          <w:sz w:val="22"/>
          <w:szCs w:val="22"/>
          <w:shd w:val="clear" w:color="auto" w:fill="FFFFFF"/>
        </w:rPr>
        <w:t xml:space="preserve">Despite RPS success, </w:t>
      </w:r>
      <w:r w:rsidR="00B2493E" w:rsidRPr="00E14458">
        <w:rPr>
          <w:rFonts w:ascii="Mongolian Baiti" w:hAnsi="Mongolian Baiti" w:cs="Mongolian Baiti"/>
          <w:i/>
          <w:iCs/>
          <w:sz w:val="22"/>
          <w:szCs w:val="22"/>
          <w:shd w:val="clear" w:color="auto" w:fill="FFFFFF"/>
        </w:rPr>
        <w:t>California</w:t>
      </w:r>
      <w:r w:rsidRPr="00E14458">
        <w:rPr>
          <w:rFonts w:ascii="Mongolian Baiti" w:hAnsi="Mongolian Baiti" w:cs="Mongolian Baiti"/>
          <w:i/>
          <w:iCs/>
          <w:sz w:val="22"/>
          <w:szCs w:val="22"/>
          <w:shd w:val="clear" w:color="auto" w:fill="FFFFFF"/>
        </w:rPr>
        <w:t xml:space="preserve"> eyes solutions for future challenges</w:t>
      </w:r>
      <w:r w:rsidRPr="00E14458">
        <w:rPr>
          <w:rFonts w:ascii="Mongolian Baiti" w:hAnsi="Mongolian Baiti" w:cs="Mongolian Baiti"/>
          <w:sz w:val="22"/>
          <w:szCs w:val="22"/>
          <w:shd w:val="clear" w:color="auto" w:fill="FFFFFF"/>
        </w:rPr>
        <w:t xml:space="preserve">. Arlington: Inside Washington Publishers. </w:t>
      </w:r>
    </w:p>
    <w:p w14:paraId="3775D95E" w14:textId="77777777" w:rsidR="000D4F35" w:rsidRPr="00E14458" w:rsidRDefault="000D4F35" w:rsidP="00C922EB">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Ibid.</w:t>
      </w:r>
    </w:p>
    <w:p w14:paraId="3F20B10F" w14:textId="77777777" w:rsidR="000D4F35" w:rsidRPr="00E14458" w:rsidRDefault="000D4F35" w:rsidP="00C922EB">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Jacobson, M. (2018). 100% Renewables Requires Less Land Footprint Than Reliance On Fossil Fuels In California. </w:t>
      </w:r>
    </w:p>
    <w:p w14:paraId="643551FB" w14:textId="77777777" w:rsidR="000D4F35" w:rsidRPr="00E14458" w:rsidRDefault="000D4F35" w:rsidP="00C922EB">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Cohen, A. (2018).</w:t>
      </w:r>
    </w:p>
    <w:p w14:paraId="6C96F999" w14:textId="77777777" w:rsidR="000D4F35" w:rsidRPr="00E14458" w:rsidRDefault="000D4F35" w:rsidP="00C922EB">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Temple, J. (2018). California is throttling back record levels of solar—and that’s bad news for climate goals. </w:t>
      </w:r>
    </w:p>
    <w:p w14:paraId="76F2669A" w14:textId="77777777" w:rsidR="000D4F35" w:rsidRPr="00E14458" w:rsidRDefault="000D4F35" w:rsidP="00C922EB">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St John, J. (2018). If Wildfires Drive PG&amp;E Into Bankruptcy, What Happens to Renewable Energy Contracts?.</w:t>
      </w:r>
    </w:p>
    <w:p w14:paraId="343CC5BC" w14:textId="585B855A" w:rsidR="000D4F35" w:rsidRPr="00E14458" w:rsidRDefault="000D4F35" w:rsidP="00603A3C">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Penn, I. (2019). California Wildfires: How PG&amp;E Ignored Risks in Favor of Profits.</w:t>
      </w:r>
    </w:p>
  </w:endnote>
  <w:endnote w:id="50">
    <w:p w14:paraId="2AEF6B30" w14:textId="461659EE" w:rsidR="000D4F35" w:rsidRPr="00E14458" w:rsidRDefault="000D4F35" w:rsidP="00C12353">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color w:val="000000"/>
          <w:sz w:val="22"/>
          <w:szCs w:val="22"/>
          <w:shd w:val="clear" w:color="auto" w:fill="FFFFFF"/>
        </w:rPr>
        <w:t xml:space="preserve">California - Rankings - U.S. Energy Information Administration (EIA). (2019). </w:t>
      </w:r>
    </w:p>
  </w:endnote>
  <w:endnote w:id="51">
    <w:p w14:paraId="3DEFE88E" w14:textId="165E37FF" w:rsidR="000D4F35" w:rsidRPr="00E14458" w:rsidRDefault="000D4F35" w:rsidP="00C12353">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Cohen, A. (2018). California's New 100% Green Energy Target May Do More Harm Than Good. e</w:t>
      </w:r>
    </w:p>
  </w:endnote>
  <w:endnote w:id="52">
    <w:p w14:paraId="37B95A71" w14:textId="7B4C1C4C" w:rsidR="000D4F35" w:rsidRPr="00E14458" w:rsidRDefault="000D4F35" w:rsidP="00C12353">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Temple, J. (2018). California is throttling back record levels of solar—and that’s bad news for climate goals. </w:t>
      </w:r>
    </w:p>
  </w:endnote>
  <w:endnote w:id="53">
    <w:p w14:paraId="5CCF6622" w14:textId="0356C74C" w:rsidR="000D4F35" w:rsidRPr="00E14458" w:rsidRDefault="000D4F35" w:rsidP="00C12353">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sz w:val="22"/>
          <w:szCs w:val="22"/>
          <w:shd w:val="clear" w:color="auto" w:fill="FFFFFF"/>
        </w:rPr>
        <w:t>Cohen, A. (2018).</w:t>
      </w:r>
    </w:p>
  </w:endnote>
  <w:endnote w:id="54">
    <w:p w14:paraId="1B8E1253" w14:textId="1F9499BF" w:rsidR="000D4F35" w:rsidRPr="00E14458" w:rsidRDefault="000D4F35" w:rsidP="00C12353">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sz w:val="22"/>
          <w:szCs w:val="22"/>
          <w:shd w:val="clear" w:color="auto" w:fill="FFFFFF"/>
        </w:rPr>
        <w:t>Barry, C. (2017). </w:t>
      </w:r>
      <w:r w:rsidRPr="00E14458">
        <w:rPr>
          <w:rFonts w:ascii="Mongolian Baiti" w:hAnsi="Mongolian Baiti" w:cs="Mongolian Baiti"/>
          <w:i/>
          <w:iCs/>
          <w:sz w:val="22"/>
          <w:szCs w:val="22"/>
          <w:shd w:val="clear" w:color="auto" w:fill="FFFFFF"/>
        </w:rPr>
        <w:t xml:space="preserve">Despite RPS success, </w:t>
      </w:r>
      <w:r w:rsidR="00D5329F" w:rsidRPr="008F09D9">
        <w:rPr>
          <w:rFonts w:ascii="Mongolian Baiti" w:hAnsi="Mongolian Baiti" w:cs="Mongolian Baiti"/>
          <w:i/>
          <w:iCs/>
          <w:sz w:val="22"/>
          <w:szCs w:val="22"/>
          <w:shd w:val="clear" w:color="auto" w:fill="FFFFFF"/>
        </w:rPr>
        <w:t>California</w:t>
      </w:r>
      <w:r w:rsidRPr="00E14458">
        <w:rPr>
          <w:rFonts w:ascii="Mongolian Baiti" w:hAnsi="Mongolian Baiti" w:cs="Mongolian Baiti"/>
          <w:i/>
          <w:iCs/>
          <w:sz w:val="22"/>
          <w:szCs w:val="22"/>
          <w:shd w:val="clear" w:color="auto" w:fill="FFFFFF"/>
        </w:rPr>
        <w:t xml:space="preserve"> eyes solutions for future challenges</w:t>
      </w:r>
      <w:r w:rsidRPr="00E14458">
        <w:rPr>
          <w:rFonts w:ascii="Mongolian Baiti" w:hAnsi="Mongolian Baiti" w:cs="Mongolian Baiti"/>
          <w:sz w:val="22"/>
          <w:szCs w:val="22"/>
          <w:shd w:val="clear" w:color="auto" w:fill="FFFFFF"/>
        </w:rPr>
        <w:t xml:space="preserve">. Arlington: Inside Washington Publishers. </w:t>
      </w:r>
    </w:p>
  </w:endnote>
  <w:endnote w:id="55">
    <w:p w14:paraId="34755DB2" w14:textId="7798888E" w:rsidR="00D81570" w:rsidRPr="00E14458" w:rsidRDefault="00D81570">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00066B54" w:rsidRPr="00E14458">
        <w:rPr>
          <w:rFonts w:ascii="Mongolian Baiti" w:hAnsi="Mongolian Baiti" w:cs="Mongolian Baiti"/>
          <w:color w:val="000000"/>
          <w:sz w:val="22"/>
          <w:szCs w:val="22"/>
          <w:shd w:val="clear" w:color="auto" w:fill="FFFFFF"/>
        </w:rPr>
        <w:t xml:space="preserve">Trabish, H. (2017). Will California's 100% renewables goal survive the political process?. </w:t>
      </w:r>
    </w:p>
  </w:endnote>
  <w:endnote w:id="56">
    <w:p w14:paraId="3461CA2D" w14:textId="335A1B1D" w:rsidR="000D4F35" w:rsidRPr="00E14458" w:rsidRDefault="000D4F35" w:rsidP="00C12353">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00F3309D" w:rsidRPr="008F09D9">
        <w:rPr>
          <w:rFonts w:ascii="Mongolian Baiti" w:hAnsi="Mongolian Baiti" w:cs="Mongolian Baiti"/>
          <w:sz w:val="22"/>
          <w:szCs w:val="22"/>
          <w:lang w:val="en-US"/>
        </w:rPr>
        <w:t xml:space="preserve"> </w:t>
      </w:r>
      <w:r w:rsidR="00F3309D" w:rsidRPr="008F09D9">
        <w:rPr>
          <w:rFonts w:ascii="Mongolian Baiti" w:hAnsi="Mongolian Baiti" w:cs="Mongolian Baiti"/>
          <w:sz w:val="22"/>
          <w:szCs w:val="22"/>
          <w:shd w:val="clear" w:color="auto" w:fill="FFFFFF"/>
        </w:rPr>
        <w:t>Barry, C. (2017).</w:t>
      </w:r>
      <w:r w:rsidR="00F3309D" w:rsidRPr="00726BEA">
        <w:rPr>
          <w:rFonts w:ascii="Mongolian Baiti" w:hAnsi="Mongolian Baiti" w:cs="Mongolian Baiti"/>
          <w:sz w:val="22"/>
          <w:szCs w:val="22"/>
          <w:shd w:val="clear" w:color="auto" w:fill="FFFFFF"/>
        </w:rPr>
        <w:t> </w:t>
      </w:r>
    </w:p>
  </w:endnote>
  <w:endnote w:id="57">
    <w:p w14:paraId="2695F9E4" w14:textId="5A3B0168" w:rsidR="000D4F35" w:rsidRPr="00E14458" w:rsidRDefault="000D4F35" w:rsidP="00C12353">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Jacobson, M. (2018). 100% Renewables Requires Less Land Footprint Than Reliance On Fossil Fuels In California. </w:t>
      </w:r>
    </w:p>
  </w:endnote>
  <w:endnote w:id="58">
    <w:p w14:paraId="62A055A0" w14:textId="387DF175" w:rsidR="000D4F35" w:rsidRPr="00E14458" w:rsidRDefault="000D4F35" w:rsidP="00C12353">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Cohen, A. (2018).</w:t>
      </w:r>
    </w:p>
  </w:endnote>
  <w:endnote w:id="59">
    <w:p w14:paraId="4403B451" w14:textId="0060E29A" w:rsidR="00E154B5" w:rsidRPr="00E14458" w:rsidRDefault="00E154B5">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00726BEA" w:rsidRPr="00E14458">
        <w:rPr>
          <w:rFonts w:ascii="Mongolian Baiti" w:hAnsi="Mongolian Baiti" w:cs="Mongolian Baiti"/>
          <w:color w:val="000000"/>
          <w:sz w:val="22"/>
          <w:szCs w:val="22"/>
          <w:shd w:val="clear" w:color="auto" w:fill="FFFFFF"/>
        </w:rPr>
        <w:t>PRELIMINARY STAKEHOLDER EVALUATION OF THE CALIFORNIA RENEWABLES PORTFOLIO STANDARD. (2005), p. 53.</w:t>
      </w:r>
    </w:p>
  </w:endnote>
  <w:endnote w:id="60">
    <w:p w14:paraId="3C01C500" w14:textId="6A164C48" w:rsidR="000D4F35" w:rsidRPr="00E14458" w:rsidRDefault="000D4F35" w:rsidP="00C12353">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Temple, J. (2018). California is throttling back record levels of solar—and that’s bad news for climate goals. </w:t>
      </w:r>
    </w:p>
  </w:endnote>
  <w:endnote w:id="61">
    <w:p w14:paraId="671C9E89" w14:textId="4FB41C54" w:rsidR="001D1C48" w:rsidRPr="00E14458" w:rsidRDefault="001D1C48" w:rsidP="00E14458">
      <w:pPr>
        <w:pStyle w:val="NormalWeb"/>
        <w:shd w:val="clear" w:color="auto" w:fill="FFFFFF"/>
        <w:spacing w:before="0" w:beforeAutospacing="0" w:after="0" w:afterAutospacing="0" w:line="360" w:lineRule="auto"/>
        <w:rPr>
          <w:rFonts w:ascii="Mongolian Baiti" w:hAnsi="Mongolian Baiti" w:cs="Mongolian Baiti"/>
          <w:color w:val="0563C1" w:themeColor="hyperlink"/>
          <w:sz w:val="22"/>
          <w:szCs w:val="22"/>
          <w:u w:val="single"/>
          <w:shd w:val="clear" w:color="auto" w:fill="FFFFFF"/>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00416F00" w:rsidRPr="008F09D9">
        <w:rPr>
          <w:rFonts w:ascii="Mongolian Baiti" w:hAnsi="Mongolian Baiti" w:cs="Mongolian Baiti"/>
          <w:color w:val="000000"/>
          <w:sz w:val="22"/>
          <w:szCs w:val="22"/>
          <w:shd w:val="clear" w:color="auto" w:fill="FFFFFF"/>
        </w:rPr>
        <w:t xml:space="preserve">Wettengel, J. (2016). German carbon emissions rise in 2016 despite coal use drop. Retrieved from </w:t>
      </w:r>
      <w:hyperlink r:id="rId2" w:history="1">
        <w:r w:rsidR="00416F00" w:rsidRPr="00E14458">
          <w:rPr>
            <w:rStyle w:val="Hyperlink"/>
            <w:rFonts w:ascii="Mongolian Baiti" w:hAnsi="Mongolian Baiti" w:cs="Mongolian Baiti"/>
            <w:sz w:val="22"/>
            <w:szCs w:val="22"/>
            <w:shd w:val="clear" w:color="auto" w:fill="FFFFFF"/>
          </w:rPr>
          <w:t>https://www.cleanenergywire.org/news/german-carbon-emissions-rise-2016-despite-coal-use-drop</w:t>
        </w:r>
      </w:hyperlink>
      <w:r w:rsidR="00416F00" w:rsidRPr="00E14458">
        <w:rPr>
          <w:rFonts w:ascii="Mongolian Baiti" w:hAnsi="Mongolian Baiti" w:cs="Mongolian Baiti"/>
          <w:color w:val="000000"/>
          <w:sz w:val="22"/>
          <w:szCs w:val="22"/>
          <w:shd w:val="clear" w:color="auto" w:fill="FFFFFF"/>
        </w:rPr>
        <w:t xml:space="preserve"> </w:t>
      </w:r>
    </w:p>
  </w:endnote>
  <w:endnote w:id="62">
    <w:p w14:paraId="3B43AEE6" w14:textId="58174388" w:rsidR="00BE7E0C" w:rsidRPr="00E14458" w:rsidRDefault="00BE7E0C">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00726BEA" w:rsidRPr="00E14458">
        <w:rPr>
          <w:rFonts w:ascii="Mongolian Baiti" w:hAnsi="Mongolian Baiti" w:cs="Mongolian Baiti"/>
          <w:color w:val="000000"/>
          <w:sz w:val="22"/>
          <w:szCs w:val="22"/>
          <w:shd w:val="clear" w:color="auto" w:fill="FFFFFF"/>
        </w:rPr>
        <w:t>PRELIMINARY STAKEHOLDER EVALUATION OF THE CALIFORNIA RENEWABLES PORTFOLIO STANDARD. (2005), p. 21.</w:t>
      </w:r>
    </w:p>
  </w:endnote>
  <w:endnote w:id="63">
    <w:p w14:paraId="2AEF5DBA" w14:textId="7C3ED924" w:rsidR="000D4F35" w:rsidRPr="00E14458" w:rsidRDefault="000D4F35" w:rsidP="00C12353">
      <w:pPr>
        <w:pStyle w:val="EndnoteText"/>
        <w:rPr>
          <w:rFonts w:ascii="Mongolian Baiti" w:hAnsi="Mongolian Baiti" w:cs="Mongolian Baiti"/>
          <w:sz w:val="22"/>
          <w:szCs w:val="22"/>
          <w:lang w:val="en-US"/>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St John, J. (2018). If Wildfires Drive PG&amp;E Into Bankruptcy, What Happens to Renewable Energy Contracts?.</w:t>
      </w:r>
    </w:p>
  </w:endnote>
  <w:endnote w:id="64">
    <w:p w14:paraId="3BEB8269" w14:textId="4392C5FA" w:rsidR="000D4F35" w:rsidRPr="00E14458" w:rsidRDefault="000D4F35" w:rsidP="00C12353">
      <w:pPr>
        <w:pStyle w:val="EndnoteText"/>
        <w:rPr>
          <w:rFonts w:ascii="Mongolian Baiti" w:hAnsi="Mongolian Baiti" w:cs="Mongolian Baiti"/>
          <w:color w:val="000000"/>
          <w:sz w:val="22"/>
          <w:szCs w:val="22"/>
          <w:shd w:val="clear" w:color="auto" w:fill="FFFFFF"/>
        </w:rPr>
      </w:pPr>
      <w:r w:rsidRPr="00E14458">
        <w:rPr>
          <w:rStyle w:val="EndnoteReference"/>
          <w:rFonts w:ascii="Mongolian Baiti" w:hAnsi="Mongolian Baiti" w:cs="Mongolian Baiti"/>
          <w:sz w:val="22"/>
          <w:szCs w:val="22"/>
        </w:rPr>
        <w:endnoteRef/>
      </w:r>
      <w:r w:rsidRPr="00E14458">
        <w:rPr>
          <w:rFonts w:ascii="Mongolian Baiti" w:hAnsi="Mongolian Baiti" w:cs="Mongolian Baiti"/>
          <w:sz w:val="22"/>
          <w:szCs w:val="22"/>
        </w:rPr>
        <w:t xml:space="preserve"> </w:t>
      </w:r>
      <w:r w:rsidRPr="00E14458">
        <w:rPr>
          <w:rFonts w:ascii="Mongolian Baiti" w:hAnsi="Mongolian Baiti" w:cs="Mongolian Baiti"/>
          <w:color w:val="000000"/>
          <w:sz w:val="22"/>
          <w:szCs w:val="22"/>
          <w:shd w:val="clear" w:color="auto" w:fill="FFFFFF"/>
        </w:rPr>
        <w:t xml:space="preserve">Penn, I. (2019). California Wildfires: How PG&amp;E Ignored Risks in Favor of Profits. </w:t>
      </w:r>
    </w:p>
    <w:p w14:paraId="70C1F00B" w14:textId="54797153" w:rsidR="000D4F35" w:rsidRDefault="000D4F35" w:rsidP="00C12353">
      <w:pPr>
        <w:pStyle w:val="EndnoteText"/>
        <w:rPr>
          <w:rFonts w:ascii="Arial" w:hAnsi="Arial" w:cs="Arial"/>
          <w:color w:val="000000"/>
          <w:shd w:val="clear" w:color="auto" w:fill="FFFFFF"/>
        </w:rPr>
      </w:pPr>
    </w:p>
    <w:p w14:paraId="6CEBEF07" w14:textId="77777777" w:rsidR="000D4F35" w:rsidRDefault="000D4F35" w:rsidP="008C54B8">
      <w:pPr>
        <w:rPr>
          <w:rFonts w:cstheme="minorHAnsi"/>
          <w:b/>
          <w:i/>
          <w:lang w:val="en-US"/>
        </w:rPr>
      </w:pPr>
    </w:p>
    <w:p w14:paraId="7EF0C097" w14:textId="395E2CDD" w:rsidR="000D4F35" w:rsidRPr="00E14458" w:rsidRDefault="000D4F35" w:rsidP="008C54B8">
      <w:pPr>
        <w:rPr>
          <w:rFonts w:ascii="Mongolian Baiti" w:hAnsi="Mongolian Baiti" w:cs="Mongolian Baiti"/>
          <w:b/>
          <w:lang w:val="en-US"/>
        </w:rPr>
      </w:pPr>
      <w:r w:rsidRPr="00E14458">
        <w:rPr>
          <w:rFonts w:ascii="Mongolian Baiti" w:hAnsi="Mongolian Baiti" w:cs="Mongolian Baiti"/>
          <w:b/>
          <w:i/>
          <w:lang w:val="en-US"/>
        </w:rPr>
        <w:t>Bibliography</w:t>
      </w:r>
    </w:p>
    <w:p w14:paraId="75194ED9" w14:textId="77777777" w:rsidR="000D4F35" w:rsidRPr="00E14458" w:rsidRDefault="000D4F35" w:rsidP="008C54B8">
      <w:pPr>
        <w:rPr>
          <w:rFonts w:ascii="Mongolian Baiti" w:hAnsi="Mongolian Baiti" w:cs="Mongolian Baiti"/>
          <w:lang w:val="en-US"/>
        </w:rPr>
      </w:pPr>
    </w:p>
    <w:p w14:paraId="66F2CD8C" w14:textId="77777777" w:rsidR="000D4F35" w:rsidRPr="00E14458" w:rsidRDefault="000D4F35" w:rsidP="008C54B8">
      <w:pPr>
        <w:spacing w:line="360" w:lineRule="auto"/>
        <w:rPr>
          <w:rFonts w:ascii="Mongolian Baiti" w:hAnsi="Mongolian Baiti" w:cs="Mongolian Baiti"/>
          <w:color w:val="000000"/>
          <w:shd w:val="clear" w:color="auto" w:fill="FFFFFF"/>
        </w:rPr>
      </w:pPr>
      <w:r w:rsidRPr="00E14458">
        <w:rPr>
          <w:rFonts w:ascii="Mongolian Baiti" w:hAnsi="Mongolian Baiti" w:cs="Mongolian Baiti"/>
          <w:color w:val="000000"/>
          <w:shd w:val="clear" w:color="auto" w:fill="FFFFFF"/>
        </w:rPr>
        <w:t xml:space="preserve">ASSEMBLY COMMITTEE ON UTILITIES AND ENERGY. (2018). Retrieved from </w:t>
      </w:r>
      <w:hyperlink r:id="rId3" w:history="1">
        <w:r w:rsidRPr="00E14458">
          <w:rPr>
            <w:rStyle w:val="Hyperlink"/>
            <w:rFonts w:ascii="Mongolian Baiti" w:hAnsi="Mongolian Baiti" w:cs="Mongolian Baiti"/>
            <w:shd w:val="clear" w:color="auto" w:fill="FFFFFF"/>
          </w:rPr>
          <w:t>https://autl.assembly.ca.gov/sites/autl.assembly.ca.gov/files/SB%20100%20%28de%20Leon%29%20U%26E%20analysis%20revised%207-2-18.pdf</w:t>
        </w:r>
      </w:hyperlink>
      <w:r w:rsidRPr="00E14458">
        <w:rPr>
          <w:rFonts w:ascii="Mongolian Baiti" w:hAnsi="Mongolian Baiti" w:cs="Mongolian Baiti"/>
          <w:color w:val="000000"/>
          <w:shd w:val="clear" w:color="auto" w:fill="FFFFFF"/>
        </w:rPr>
        <w:t xml:space="preserve"> </w:t>
      </w:r>
    </w:p>
    <w:p w14:paraId="0BC4514C" w14:textId="77777777" w:rsidR="000D4F35" w:rsidRPr="00E14458" w:rsidRDefault="000D4F35" w:rsidP="008C54B8">
      <w:pPr>
        <w:spacing w:line="360" w:lineRule="auto"/>
        <w:rPr>
          <w:rStyle w:val="Hyperlink"/>
          <w:rFonts w:ascii="Mongolian Baiti" w:hAnsi="Mongolian Baiti" w:cs="Mongolian Baiti"/>
          <w:shd w:val="clear" w:color="auto" w:fill="FFFFFF"/>
        </w:rPr>
      </w:pPr>
      <w:r w:rsidRPr="00E14458">
        <w:rPr>
          <w:rFonts w:ascii="Mongolian Baiti" w:hAnsi="Mongolian Baiti" w:cs="Mongolian Baiti"/>
          <w:color w:val="333333"/>
          <w:shd w:val="clear" w:color="auto" w:fill="FFFFFF"/>
        </w:rPr>
        <w:t>Barry, C. (2019). </w:t>
      </w:r>
      <w:r w:rsidRPr="00E14458">
        <w:rPr>
          <w:rStyle w:val="hit"/>
          <w:rFonts w:ascii="Mongolian Baiti" w:hAnsi="Mongolian Baiti" w:cs="Mongolian Baiti"/>
          <w:bCs/>
          <w:shd w:val="clear" w:color="auto" w:fill="FFFFFF"/>
        </w:rPr>
        <w:t>PG</w:t>
      </w:r>
      <w:r w:rsidRPr="00E14458">
        <w:rPr>
          <w:rFonts w:ascii="Mongolian Baiti" w:hAnsi="Mongolian Baiti" w:cs="Mongolian Baiti"/>
          <w:shd w:val="clear" w:color="auto" w:fill="FFFFFF"/>
        </w:rPr>
        <w:t xml:space="preserve">&amp;E Bankruptcy Threat Sparks Fear Over California's RPS, GHG Targets. </w:t>
      </w:r>
      <w:r w:rsidRPr="00E14458">
        <w:rPr>
          <w:rFonts w:ascii="Mongolian Baiti" w:hAnsi="Mongolian Baiti" w:cs="Mongolian Baiti"/>
          <w:color w:val="333333"/>
          <w:shd w:val="clear" w:color="auto" w:fill="FFFFFF"/>
        </w:rPr>
        <w:t xml:space="preserve">Inside EPA. Retrieved from </w:t>
      </w:r>
      <w:hyperlink r:id="rId4" w:history="1">
        <w:r w:rsidRPr="00E14458">
          <w:rPr>
            <w:rStyle w:val="Hyperlink"/>
            <w:rFonts w:ascii="Mongolian Baiti" w:hAnsi="Mongolian Baiti" w:cs="Mongolian Baiti"/>
            <w:shd w:val="clear" w:color="auto" w:fill="FFFFFF"/>
          </w:rPr>
          <w:t>http://www.lexisnexis.com.ezproxy.library.ubc.ca/lnacui2api/results/docview/docview.do?docLinkInd=true&amp;risb=21_T28501873306&amp;format=GNBFI&amp;sort=RELEVANCE&amp;startDocNo=1&amp;resultsUrlKey=29_T28501873310&amp;cisb=22_T28501873309&amp;treeMax=true&amp;treeWidth=0&amp;csi=420636&amp;docNo=1</w:t>
        </w:r>
      </w:hyperlink>
    </w:p>
    <w:p w14:paraId="056F977F" w14:textId="77777777" w:rsidR="000D4F35" w:rsidRPr="00E14458" w:rsidRDefault="000D4F35" w:rsidP="008C54B8">
      <w:pPr>
        <w:spacing w:line="360" w:lineRule="auto"/>
        <w:rPr>
          <w:rFonts w:ascii="Mongolian Baiti" w:hAnsi="Mongolian Baiti" w:cs="Mongolian Baiti"/>
          <w:lang w:val="en-US"/>
        </w:rPr>
      </w:pPr>
      <w:r w:rsidRPr="00E14458">
        <w:rPr>
          <w:rFonts w:ascii="Mongolian Baiti" w:hAnsi="Mongolian Baiti" w:cs="Mongolian Baiti"/>
          <w:color w:val="555555"/>
          <w:shd w:val="clear" w:color="auto" w:fill="FFFFFF"/>
        </w:rPr>
        <w:t>Barry, C. (2017). </w:t>
      </w:r>
      <w:r w:rsidRPr="00E14458">
        <w:rPr>
          <w:rFonts w:ascii="Mongolian Baiti" w:hAnsi="Mongolian Baiti" w:cs="Mongolian Baiti"/>
          <w:i/>
          <w:iCs/>
          <w:color w:val="555555"/>
          <w:shd w:val="clear" w:color="auto" w:fill="FFFFFF"/>
        </w:rPr>
        <w:t>Despite RPS success, california eyes solutions for future challenges</w:t>
      </w:r>
      <w:r w:rsidRPr="00E14458">
        <w:rPr>
          <w:rFonts w:ascii="Mongolian Baiti" w:hAnsi="Mongolian Baiti" w:cs="Mongolian Baiti"/>
          <w:color w:val="555555"/>
          <w:shd w:val="clear" w:color="auto" w:fill="FFFFFF"/>
        </w:rPr>
        <w:t xml:space="preserve">. Arlington: Inside Washington Publishers. Retrieved from </w:t>
      </w:r>
      <w:hyperlink r:id="rId5" w:history="1">
        <w:r w:rsidRPr="00E14458">
          <w:rPr>
            <w:rStyle w:val="Hyperlink"/>
            <w:rFonts w:ascii="Mongolian Baiti" w:hAnsi="Mongolian Baiti" w:cs="Mongolian Baiti"/>
            <w:shd w:val="clear" w:color="auto" w:fill="FFFFFF"/>
          </w:rPr>
          <w:t>http://ezproxy.library.ubc.ca/login?url=https://search-proquest-com.ezproxy.library.ubc.ca/docview/1965088380?accountid=14656</w:t>
        </w:r>
      </w:hyperlink>
      <w:r w:rsidRPr="00E14458">
        <w:rPr>
          <w:rFonts w:ascii="Mongolian Baiti" w:hAnsi="Mongolian Baiti" w:cs="Mongolian Baiti"/>
          <w:color w:val="555555"/>
          <w:shd w:val="clear" w:color="auto" w:fill="FFFFFF"/>
        </w:rPr>
        <w:t xml:space="preserve"> </w:t>
      </w:r>
    </w:p>
    <w:p w14:paraId="2513902C" w14:textId="77777777" w:rsidR="000D4F35" w:rsidRPr="00E14458" w:rsidRDefault="000D4F35" w:rsidP="008C54B8">
      <w:pPr>
        <w:spacing w:line="360" w:lineRule="auto"/>
        <w:rPr>
          <w:rFonts w:ascii="Mongolian Baiti" w:hAnsi="Mongolian Baiti" w:cs="Mongolian Baiti"/>
          <w:color w:val="000000"/>
          <w:shd w:val="clear" w:color="auto" w:fill="FFFFFF"/>
        </w:rPr>
      </w:pPr>
      <w:r w:rsidRPr="00E14458">
        <w:rPr>
          <w:rFonts w:ascii="Mongolian Baiti" w:hAnsi="Mongolian Baiti" w:cs="Mongolian Baiti"/>
          <w:color w:val="000000"/>
          <w:shd w:val="clear" w:color="auto" w:fill="FFFFFF"/>
        </w:rPr>
        <w:t xml:space="preserve">Bill Text - SB-100 California Renewables Portfolio Standard Program: emissions of greenhouse gases. (2018). Retrieved from </w:t>
      </w:r>
      <w:hyperlink r:id="rId6" w:history="1">
        <w:r w:rsidRPr="00E14458">
          <w:rPr>
            <w:rStyle w:val="Hyperlink"/>
            <w:rFonts w:ascii="Mongolian Baiti" w:hAnsi="Mongolian Baiti" w:cs="Mongolian Baiti"/>
            <w:shd w:val="clear" w:color="auto" w:fill="FFFFFF"/>
          </w:rPr>
          <w:t>https://leginfo.legislature.ca.gov/faces/billTextClient.xhtml?bill_id=201720180SB100</w:t>
        </w:r>
      </w:hyperlink>
    </w:p>
    <w:p w14:paraId="7A8EA1D3" w14:textId="77777777" w:rsidR="000D4F35" w:rsidRPr="00E14458" w:rsidRDefault="000D4F35" w:rsidP="008C54B8">
      <w:pPr>
        <w:spacing w:line="360" w:lineRule="auto"/>
        <w:rPr>
          <w:rStyle w:val="Hyperlink"/>
          <w:rFonts w:ascii="Mongolian Baiti" w:hAnsi="Mongolian Baiti" w:cs="Mongolian Baiti"/>
          <w:shd w:val="clear" w:color="auto" w:fill="FFFFFF"/>
        </w:rPr>
      </w:pPr>
      <w:r w:rsidRPr="00E14458">
        <w:rPr>
          <w:rFonts w:ascii="Mongolian Baiti" w:hAnsi="Mongolian Baiti" w:cs="Mongolian Baiti"/>
          <w:color w:val="000000"/>
          <w:shd w:val="clear" w:color="auto" w:fill="FFFFFF"/>
        </w:rPr>
        <w:t xml:space="preserve">California's Electricity | California and Nuclear Energy Opinion - World Nuclear Association. (2019). Retrieved from </w:t>
      </w:r>
      <w:hyperlink r:id="rId7" w:history="1">
        <w:r w:rsidRPr="00E14458">
          <w:rPr>
            <w:rStyle w:val="Hyperlink"/>
            <w:rFonts w:ascii="Mongolian Baiti" w:hAnsi="Mongolian Baiti" w:cs="Mongolian Baiti"/>
            <w:shd w:val="clear" w:color="auto" w:fill="FFFFFF"/>
          </w:rPr>
          <w:t>http://www.world-nuclear.org/information-library/country-profiles/others/californias-electricity.aspx</w:t>
        </w:r>
      </w:hyperlink>
    </w:p>
    <w:p w14:paraId="4CE3248C" w14:textId="77777777" w:rsidR="000D4F35" w:rsidRPr="00E14458" w:rsidRDefault="000D4F35" w:rsidP="008C54B8">
      <w:pPr>
        <w:spacing w:line="360" w:lineRule="auto"/>
        <w:rPr>
          <w:rStyle w:val="Hyperlink"/>
          <w:rFonts w:ascii="Mongolian Baiti" w:hAnsi="Mongolian Baiti" w:cs="Mongolian Baiti"/>
          <w:shd w:val="clear" w:color="auto" w:fill="FFFFFF"/>
        </w:rPr>
      </w:pPr>
      <w:r w:rsidRPr="00E14458">
        <w:rPr>
          <w:rFonts w:ascii="Mongolian Baiti" w:hAnsi="Mongolian Baiti" w:cs="Mongolian Baiti"/>
          <w:color w:val="000000"/>
          <w:shd w:val="clear" w:color="auto" w:fill="FFFFFF"/>
        </w:rPr>
        <w:t xml:space="preserve">California Energy Commission - Tracking Progress: Efficiency. (2019). Retrieved from </w:t>
      </w:r>
      <w:hyperlink r:id="rId8" w:history="1">
        <w:r w:rsidRPr="00E14458">
          <w:rPr>
            <w:rStyle w:val="Hyperlink"/>
            <w:rFonts w:ascii="Mongolian Baiti" w:hAnsi="Mongolian Baiti" w:cs="Mongolian Baiti"/>
            <w:shd w:val="clear" w:color="auto" w:fill="FFFFFF"/>
          </w:rPr>
          <w:t>https://www.energy.ca.gov/renewables/tracking_progress/documents/energy_efficiency.pdf</w:t>
        </w:r>
      </w:hyperlink>
    </w:p>
    <w:p w14:paraId="40FDE34E" w14:textId="77777777" w:rsidR="000D4F35" w:rsidRPr="00E14458" w:rsidRDefault="000D4F35" w:rsidP="008C54B8">
      <w:pPr>
        <w:pStyle w:val="NormalWeb"/>
        <w:shd w:val="clear" w:color="auto" w:fill="FFFFFF"/>
        <w:spacing w:before="0" w:beforeAutospacing="0" w:after="0" w:afterAutospacing="0" w:line="360" w:lineRule="auto"/>
        <w:rPr>
          <w:rFonts w:ascii="Mongolian Baiti" w:hAnsi="Mongolian Baiti" w:cs="Mongolian Baiti"/>
          <w:color w:val="000000"/>
          <w:sz w:val="22"/>
          <w:szCs w:val="22"/>
          <w:shd w:val="clear" w:color="auto" w:fill="FFFFFF"/>
        </w:rPr>
      </w:pPr>
      <w:r w:rsidRPr="00E14458">
        <w:rPr>
          <w:rFonts w:ascii="Mongolian Baiti" w:hAnsi="Mongolian Baiti" w:cs="Mongolian Baiti"/>
          <w:color w:val="000000"/>
          <w:sz w:val="22"/>
          <w:szCs w:val="22"/>
          <w:shd w:val="clear" w:color="auto" w:fill="FFFFFF"/>
        </w:rPr>
        <w:t xml:space="preserve">California Energy Commission - Tracking Progress: Renewables. (2019). Retrieved from </w:t>
      </w:r>
      <w:hyperlink r:id="rId9" w:history="1">
        <w:r w:rsidRPr="00E14458">
          <w:rPr>
            <w:rStyle w:val="Hyperlink"/>
            <w:rFonts w:ascii="Mongolian Baiti" w:hAnsi="Mongolian Baiti" w:cs="Mongolian Baiti"/>
            <w:sz w:val="22"/>
            <w:szCs w:val="22"/>
            <w:shd w:val="clear" w:color="auto" w:fill="FFFFFF"/>
          </w:rPr>
          <w:t>https://www.energy.ca.gov/renewables/tracking_progress/documents/renewable.pdf</w:t>
        </w:r>
      </w:hyperlink>
      <w:r w:rsidRPr="00E14458">
        <w:rPr>
          <w:rFonts w:ascii="Mongolian Baiti" w:hAnsi="Mongolian Baiti" w:cs="Mongolian Baiti"/>
          <w:color w:val="000000"/>
          <w:sz w:val="22"/>
          <w:szCs w:val="22"/>
          <w:shd w:val="clear" w:color="auto" w:fill="FFFFFF"/>
        </w:rPr>
        <w:t xml:space="preserve"> </w:t>
      </w:r>
    </w:p>
    <w:p w14:paraId="6705F602" w14:textId="77777777" w:rsidR="000D4F35" w:rsidRPr="00E14458" w:rsidRDefault="000D4F35" w:rsidP="008C54B8">
      <w:pPr>
        <w:pStyle w:val="NormalWeb"/>
        <w:shd w:val="clear" w:color="auto" w:fill="FFFFFF"/>
        <w:spacing w:before="0" w:beforeAutospacing="0" w:after="0" w:afterAutospacing="0" w:line="360" w:lineRule="auto"/>
        <w:rPr>
          <w:rStyle w:val="Hyperlink"/>
          <w:rFonts w:ascii="Mongolian Baiti" w:hAnsi="Mongolian Baiti" w:cs="Mongolian Baiti"/>
          <w:sz w:val="22"/>
          <w:szCs w:val="22"/>
        </w:rPr>
      </w:pPr>
      <w:r w:rsidRPr="00E14458">
        <w:rPr>
          <w:rStyle w:val="selectable"/>
          <w:rFonts w:ascii="Mongolian Baiti" w:hAnsi="Mongolian Baiti" w:cs="Mongolian Baiti"/>
          <w:color w:val="000000"/>
          <w:sz w:val="22"/>
          <w:szCs w:val="22"/>
        </w:rPr>
        <w:t xml:space="preserve">California Cap and Trade | Center for Climate and Energy Solutions. (2019). Retrieved from </w:t>
      </w:r>
      <w:hyperlink r:id="rId10" w:history="1">
        <w:r w:rsidRPr="00E14458">
          <w:rPr>
            <w:rStyle w:val="Hyperlink"/>
            <w:rFonts w:ascii="Mongolian Baiti" w:hAnsi="Mongolian Baiti" w:cs="Mongolian Baiti"/>
            <w:sz w:val="22"/>
            <w:szCs w:val="22"/>
          </w:rPr>
          <w:t>https://www.c2es.org/content/california-cap-and-trade/</w:t>
        </w:r>
      </w:hyperlink>
    </w:p>
    <w:p w14:paraId="6ABBA049" w14:textId="77777777" w:rsidR="000D4F35" w:rsidRPr="00E14458" w:rsidRDefault="000D4F35" w:rsidP="008C54B8">
      <w:pPr>
        <w:pStyle w:val="NormalWeb"/>
        <w:shd w:val="clear" w:color="auto" w:fill="FFFFFF"/>
        <w:spacing w:before="0" w:beforeAutospacing="0" w:after="0" w:afterAutospacing="0" w:line="360" w:lineRule="auto"/>
        <w:rPr>
          <w:rFonts w:ascii="Mongolian Baiti" w:hAnsi="Mongolian Baiti" w:cs="Mongolian Baiti"/>
          <w:color w:val="000000"/>
          <w:sz w:val="22"/>
          <w:szCs w:val="22"/>
          <w:shd w:val="clear" w:color="auto" w:fill="FFFFFF"/>
        </w:rPr>
      </w:pPr>
      <w:r w:rsidRPr="00E14458">
        <w:rPr>
          <w:rFonts w:ascii="Mongolian Baiti" w:hAnsi="Mongolian Baiti" w:cs="Mongolian Baiti"/>
          <w:color w:val="000000"/>
          <w:sz w:val="22"/>
          <w:szCs w:val="22"/>
          <w:shd w:val="clear" w:color="auto" w:fill="FFFFFF"/>
        </w:rPr>
        <w:t xml:space="preserve">California's Greenhouse Gas Emission Inventory. (2018). Retrieved from </w:t>
      </w:r>
      <w:hyperlink r:id="rId11" w:history="1">
        <w:r w:rsidRPr="00E14458">
          <w:rPr>
            <w:rStyle w:val="Hyperlink"/>
            <w:rFonts w:ascii="Mongolian Baiti" w:hAnsi="Mongolian Baiti" w:cs="Mongolian Baiti"/>
            <w:sz w:val="22"/>
            <w:szCs w:val="22"/>
            <w:shd w:val="clear" w:color="auto" w:fill="FFFFFF"/>
          </w:rPr>
          <w:t>https://www.arb.ca.gov/cc/inventory/data/data.htm</w:t>
        </w:r>
      </w:hyperlink>
      <w:r w:rsidRPr="00E14458">
        <w:rPr>
          <w:rFonts w:ascii="Mongolian Baiti" w:hAnsi="Mongolian Baiti" w:cs="Mongolian Baiti"/>
          <w:color w:val="000000"/>
          <w:sz w:val="22"/>
          <w:szCs w:val="22"/>
          <w:shd w:val="clear" w:color="auto" w:fill="FFFFFF"/>
        </w:rPr>
        <w:t xml:space="preserve"> </w:t>
      </w:r>
    </w:p>
    <w:p w14:paraId="3B01107F" w14:textId="77777777" w:rsidR="000D4F35" w:rsidRPr="00E14458" w:rsidRDefault="000D4F35" w:rsidP="008C54B8">
      <w:pPr>
        <w:pStyle w:val="NormalWeb"/>
        <w:shd w:val="clear" w:color="auto" w:fill="FFFFFF"/>
        <w:spacing w:before="0" w:beforeAutospacing="0" w:after="0" w:afterAutospacing="0" w:line="360" w:lineRule="auto"/>
        <w:rPr>
          <w:rStyle w:val="Hyperlink"/>
          <w:rFonts w:ascii="Mongolian Baiti" w:hAnsi="Mongolian Baiti" w:cs="Mongolian Baiti"/>
          <w:sz w:val="22"/>
          <w:szCs w:val="22"/>
        </w:rPr>
      </w:pPr>
      <w:r w:rsidRPr="00E14458">
        <w:rPr>
          <w:rFonts w:ascii="Mongolian Baiti" w:hAnsi="Mongolian Baiti" w:cs="Mongolian Baiti"/>
          <w:color w:val="000000"/>
          <w:sz w:val="22"/>
          <w:szCs w:val="22"/>
          <w:shd w:val="clear" w:color="auto" w:fill="FFFFFF"/>
        </w:rPr>
        <w:t xml:space="preserve">California - Rankings - U.S. Energy Information Administration (EIA). (2019). Retrieved from </w:t>
      </w:r>
      <w:hyperlink r:id="rId12" w:anchor="/series/31" w:history="1">
        <w:r w:rsidRPr="00E14458">
          <w:rPr>
            <w:rStyle w:val="Hyperlink"/>
            <w:rFonts w:ascii="Mongolian Baiti" w:hAnsi="Mongolian Baiti" w:cs="Mongolian Baiti"/>
            <w:sz w:val="22"/>
            <w:szCs w:val="22"/>
            <w:shd w:val="clear" w:color="auto" w:fill="FFFFFF"/>
          </w:rPr>
          <w:t>https://www.eia.gov/state/rankings/?sid=CA#/series/31</w:t>
        </w:r>
      </w:hyperlink>
      <w:r w:rsidRPr="00E14458">
        <w:rPr>
          <w:rFonts w:ascii="Mongolian Baiti" w:hAnsi="Mongolian Baiti" w:cs="Mongolian Baiti"/>
          <w:color w:val="000000"/>
          <w:sz w:val="22"/>
          <w:szCs w:val="22"/>
          <w:shd w:val="clear" w:color="auto" w:fill="FFFFFF"/>
        </w:rPr>
        <w:t xml:space="preserve"> </w:t>
      </w:r>
    </w:p>
    <w:p w14:paraId="32E2BB45" w14:textId="77777777" w:rsidR="000D4F35" w:rsidRPr="00E14458" w:rsidRDefault="000D4F35" w:rsidP="008C54B8">
      <w:pPr>
        <w:pStyle w:val="NormalWeb"/>
        <w:shd w:val="clear" w:color="auto" w:fill="FFFFFF"/>
        <w:spacing w:before="0" w:beforeAutospacing="0" w:after="0" w:afterAutospacing="0" w:line="360" w:lineRule="auto"/>
        <w:rPr>
          <w:rFonts w:ascii="Mongolian Baiti" w:hAnsi="Mongolian Baiti" w:cs="Mongolian Baiti"/>
          <w:sz w:val="22"/>
          <w:szCs w:val="22"/>
        </w:rPr>
      </w:pPr>
      <w:r w:rsidRPr="00E14458">
        <w:rPr>
          <w:rFonts w:ascii="Mongolian Baiti" w:hAnsi="Mongolian Baiti" w:cs="Mongolian Baiti"/>
          <w:color w:val="000000"/>
          <w:sz w:val="22"/>
          <w:szCs w:val="22"/>
          <w:shd w:val="clear" w:color="auto" w:fill="FFFFFF"/>
        </w:rPr>
        <w:t xml:space="preserve">Clement, J. (2016). California's Growing Imported Electricity Problem. Retrieved from </w:t>
      </w:r>
      <w:hyperlink r:id="rId13" w:anchor="220aaaae4469" w:history="1">
        <w:r w:rsidRPr="00E14458">
          <w:rPr>
            <w:rStyle w:val="Hyperlink"/>
            <w:rFonts w:ascii="Mongolian Baiti" w:hAnsi="Mongolian Baiti" w:cs="Mongolian Baiti"/>
            <w:sz w:val="22"/>
            <w:szCs w:val="22"/>
          </w:rPr>
          <w:t>https://www.forbes.com/sites/judeclemente/2016/04/03/californias-growing-imported-electricity-problem/#220aaaae4469</w:t>
        </w:r>
      </w:hyperlink>
    </w:p>
    <w:p w14:paraId="3F370575" w14:textId="77777777" w:rsidR="000D4F35" w:rsidRPr="00E14458" w:rsidRDefault="000D4F35" w:rsidP="008C54B8">
      <w:pPr>
        <w:pStyle w:val="NormalWeb"/>
        <w:shd w:val="clear" w:color="auto" w:fill="FFFFFF"/>
        <w:spacing w:before="0" w:beforeAutospacing="0" w:after="0" w:afterAutospacing="0" w:line="360" w:lineRule="auto"/>
        <w:rPr>
          <w:rStyle w:val="selectable"/>
          <w:rFonts w:ascii="Mongolian Baiti" w:hAnsi="Mongolian Baiti" w:cs="Mongolian Baiti"/>
          <w:color w:val="000000"/>
          <w:sz w:val="22"/>
          <w:szCs w:val="22"/>
        </w:rPr>
      </w:pPr>
      <w:r w:rsidRPr="00E14458">
        <w:rPr>
          <w:rFonts w:ascii="Mongolian Baiti" w:hAnsi="Mongolian Baiti" w:cs="Mongolian Baiti"/>
          <w:color w:val="000000"/>
          <w:sz w:val="22"/>
          <w:szCs w:val="22"/>
          <w:shd w:val="clear" w:color="auto" w:fill="FFFFFF"/>
        </w:rPr>
        <w:t xml:space="preserve">Cohen, A. (2018). California's New 100% Green Energy Target May Do More Harm Than Good. Retrieved from </w:t>
      </w:r>
      <w:hyperlink r:id="rId14" w:anchor="177ede0c675e" w:history="1">
        <w:r w:rsidRPr="00E14458">
          <w:rPr>
            <w:rStyle w:val="Hyperlink"/>
            <w:rFonts w:ascii="Mongolian Baiti" w:hAnsi="Mongolian Baiti" w:cs="Mongolian Baiti"/>
            <w:sz w:val="22"/>
            <w:szCs w:val="22"/>
            <w:shd w:val="clear" w:color="auto" w:fill="FFFFFF"/>
          </w:rPr>
          <w:t>https://www.forbes.com/sites/arielcohen/2018/09/21/californias-new-100-green-energy-target-may-do-more-harm-than-good/#177ede0c675e</w:t>
        </w:r>
      </w:hyperlink>
      <w:r w:rsidRPr="00E14458">
        <w:rPr>
          <w:rFonts w:ascii="Mongolian Baiti" w:hAnsi="Mongolian Baiti" w:cs="Mongolian Baiti"/>
          <w:color w:val="000000"/>
          <w:sz w:val="22"/>
          <w:szCs w:val="22"/>
          <w:shd w:val="clear" w:color="auto" w:fill="FFFFFF"/>
        </w:rPr>
        <w:t xml:space="preserve"> </w:t>
      </w:r>
    </w:p>
    <w:p w14:paraId="3CD9269B" w14:textId="77777777" w:rsidR="000D4F35" w:rsidRPr="00E14458" w:rsidRDefault="000D4F35" w:rsidP="008C54B8">
      <w:pPr>
        <w:pStyle w:val="NormalWeb"/>
        <w:shd w:val="clear" w:color="auto" w:fill="FFFFFF"/>
        <w:spacing w:before="0" w:beforeAutospacing="0" w:after="0" w:afterAutospacing="0" w:line="360" w:lineRule="auto"/>
        <w:rPr>
          <w:rStyle w:val="selectable"/>
          <w:rFonts w:ascii="Mongolian Baiti" w:hAnsi="Mongolian Baiti" w:cs="Mongolian Baiti"/>
          <w:color w:val="000000"/>
          <w:sz w:val="22"/>
          <w:szCs w:val="22"/>
        </w:rPr>
      </w:pPr>
      <w:r w:rsidRPr="00E14458">
        <w:rPr>
          <w:rFonts w:ascii="Mongolian Baiti" w:hAnsi="Mongolian Baiti" w:cs="Mongolian Baiti"/>
          <w:color w:val="000000"/>
          <w:sz w:val="22"/>
          <w:szCs w:val="22"/>
          <w:shd w:val="clear" w:color="auto" w:fill="FFFFFF"/>
        </w:rPr>
        <w:t xml:space="preserve">Cox, C., &amp; Singh, A. (2017). California’s Renewables Portfolio Standard ANNUAL REPORT 2017. Retrieved from </w:t>
      </w:r>
      <w:hyperlink r:id="rId15" w:history="1">
        <w:r w:rsidRPr="00E14458">
          <w:rPr>
            <w:rStyle w:val="Hyperlink"/>
            <w:rFonts w:ascii="Mongolian Baiti" w:hAnsi="Mongolian Baiti" w:cs="Mongolian Baiti"/>
            <w:sz w:val="22"/>
            <w:szCs w:val="22"/>
            <w:shd w:val="clear" w:color="auto" w:fill="FFFFFF"/>
          </w:rPr>
          <w:t>http://www.cpuc.ca.gov/uploadedfiles/cpuc_website/content/utilities_and_industries/energy/reports_and_white_papers/nov%202017%20-%20rps%20annual%20report.pdf</w:t>
        </w:r>
      </w:hyperlink>
      <w:r w:rsidRPr="00E14458">
        <w:rPr>
          <w:rFonts w:ascii="Mongolian Baiti" w:hAnsi="Mongolian Baiti" w:cs="Mongolian Baiti"/>
          <w:color w:val="000000"/>
          <w:sz w:val="22"/>
          <w:szCs w:val="22"/>
          <w:shd w:val="clear" w:color="auto" w:fill="FFFFFF"/>
        </w:rPr>
        <w:t xml:space="preserve"> </w:t>
      </w:r>
    </w:p>
    <w:p w14:paraId="71AADEA0" w14:textId="77777777" w:rsidR="000D4F35" w:rsidRPr="00E14458" w:rsidRDefault="000D4F35" w:rsidP="008C54B8">
      <w:pPr>
        <w:pStyle w:val="NormalWeb"/>
        <w:shd w:val="clear" w:color="auto" w:fill="FFFFFF"/>
        <w:spacing w:before="0" w:beforeAutospacing="0" w:after="0" w:afterAutospacing="0" w:line="360" w:lineRule="auto"/>
        <w:rPr>
          <w:rStyle w:val="Hyperlink"/>
          <w:rFonts w:ascii="Mongolian Baiti" w:hAnsi="Mongolian Baiti" w:cs="Mongolian Baiti"/>
          <w:sz w:val="22"/>
          <w:szCs w:val="22"/>
        </w:rPr>
      </w:pPr>
      <w:r w:rsidRPr="00E14458">
        <w:rPr>
          <w:rFonts w:ascii="Mongolian Baiti" w:hAnsi="Mongolian Baiti" w:cs="Mongolian Baiti"/>
          <w:sz w:val="22"/>
          <w:szCs w:val="22"/>
        </w:rPr>
        <w:t xml:space="preserve">Denholm, P. Overgeneration from Solar Energy in California: A Field Guide to the Duck Chart - National Renewable Energy Laboratory. Retrieved from </w:t>
      </w:r>
      <w:hyperlink r:id="rId16" w:history="1">
        <w:r w:rsidRPr="00E14458">
          <w:rPr>
            <w:rStyle w:val="Hyperlink"/>
            <w:rFonts w:ascii="Mongolian Baiti" w:hAnsi="Mongolian Baiti" w:cs="Mongolian Baiti"/>
            <w:sz w:val="22"/>
            <w:szCs w:val="22"/>
          </w:rPr>
          <w:t>https://www.nrel.gov/docs/fy16osti/65023.pdf</w:t>
        </w:r>
      </w:hyperlink>
    </w:p>
    <w:p w14:paraId="432B838E" w14:textId="77777777" w:rsidR="000D4F35" w:rsidRPr="00E14458" w:rsidRDefault="000D4F35" w:rsidP="008C54B8">
      <w:pPr>
        <w:pStyle w:val="NormalWeb"/>
        <w:shd w:val="clear" w:color="auto" w:fill="FFFFFF"/>
        <w:spacing w:before="0" w:beforeAutospacing="0" w:after="0" w:afterAutospacing="0" w:line="360" w:lineRule="auto"/>
        <w:rPr>
          <w:rFonts w:ascii="Mongolian Baiti" w:hAnsi="Mongolian Baiti" w:cs="Mongolian Baiti"/>
          <w:color w:val="0563C1" w:themeColor="hyperlink"/>
          <w:sz w:val="22"/>
          <w:szCs w:val="22"/>
          <w:u w:val="single"/>
          <w:shd w:val="clear" w:color="auto" w:fill="FFFFFF"/>
        </w:rPr>
      </w:pPr>
      <w:r w:rsidRPr="00E14458">
        <w:rPr>
          <w:rFonts w:ascii="Mongolian Baiti" w:hAnsi="Mongolian Baiti" w:cs="Mongolian Baiti"/>
          <w:color w:val="000000"/>
          <w:sz w:val="22"/>
          <w:szCs w:val="22"/>
          <w:shd w:val="clear" w:color="auto" w:fill="FFFFFF"/>
        </w:rPr>
        <w:t xml:space="preserve">Energy Action Plan. (2005). Retrieved from </w:t>
      </w:r>
      <w:hyperlink r:id="rId17" w:history="1">
        <w:r w:rsidRPr="00E14458">
          <w:rPr>
            <w:rStyle w:val="Hyperlink"/>
            <w:rFonts w:ascii="Mongolian Baiti" w:hAnsi="Mongolian Baiti" w:cs="Mongolian Baiti"/>
            <w:sz w:val="22"/>
            <w:szCs w:val="22"/>
            <w:shd w:val="clear" w:color="auto" w:fill="FFFFFF"/>
          </w:rPr>
          <w:t>http://www.cpuc.ca.gov/uploadedFiles/CPUC_Public_Website/Content/Utilities_and_Industries/Energy_-_Electricity_and_Natural_Gas/2003%20Energy%20Action%20Plan.pdf</w:t>
        </w:r>
      </w:hyperlink>
    </w:p>
    <w:p w14:paraId="7762B9EC" w14:textId="77777777" w:rsidR="000D4F35" w:rsidRPr="00E14458" w:rsidRDefault="000D4F35" w:rsidP="008C54B8">
      <w:pPr>
        <w:shd w:val="clear" w:color="auto" w:fill="FFFFFF"/>
        <w:spacing w:after="0" w:line="360" w:lineRule="atLeast"/>
        <w:ind w:hanging="120"/>
        <w:rPr>
          <w:rFonts w:ascii="Mongolian Baiti" w:eastAsia="Times New Roman" w:hAnsi="Mongolian Baiti" w:cs="Mongolian Baiti"/>
          <w:color w:val="666666"/>
          <w:lang w:eastAsia="en-CA"/>
        </w:rPr>
      </w:pPr>
      <w:r w:rsidRPr="00E14458">
        <w:rPr>
          <w:rFonts w:ascii="Mongolian Baiti" w:eastAsia="Times New Roman" w:hAnsi="Mongolian Baiti" w:cs="Mongolian Baiti"/>
          <w:color w:val="000000"/>
          <w:lang w:eastAsia="en-CA"/>
        </w:rPr>
        <w:t xml:space="preserve">  EXECUTIVE ORDER S-14-08. (2008). Retrieved from </w:t>
      </w:r>
      <w:hyperlink r:id="rId18" w:history="1">
        <w:r w:rsidRPr="00E14458">
          <w:rPr>
            <w:rStyle w:val="Hyperlink"/>
            <w:rFonts w:ascii="Mongolian Baiti" w:eastAsia="Times New Roman" w:hAnsi="Mongolian Baiti" w:cs="Mongolian Baiti"/>
            <w:lang w:eastAsia="en-CA"/>
          </w:rPr>
          <w:t>https://www.drecp.org/documents/docs/2008-11-17_Exec_Order_S-14-08.pdf</w:t>
        </w:r>
      </w:hyperlink>
      <w:r w:rsidRPr="00E14458">
        <w:rPr>
          <w:rFonts w:ascii="Mongolian Baiti" w:eastAsia="Times New Roman" w:hAnsi="Mongolian Baiti" w:cs="Mongolian Baiti"/>
          <w:color w:val="000000"/>
          <w:lang w:eastAsia="en-CA"/>
        </w:rPr>
        <w:t xml:space="preserve"> </w:t>
      </w:r>
    </w:p>
    <w:p w14:paraId="21837CAF" w14:textId="77777777" w:rsidR="000D4F35" w:rsidRPr="00E14458" w:rsidRDefault="000D4F35" w:rsidP="008C54B8">
      <w:pPr>
        <w:pStyle w:val="NormalWeb"/>
        <w:shd w:val="clear" w:color="auto" w:fill="FFFFFF"/>
        <w:spacing w:before="0" w:beforeAutospacing="0" w:after="0" w:afterAutospacing="0" w:line="360" w:lineRule="auto"/>
        <w:rPr>
          <w:rStyle w:val="Hyperlink"/>
          <w:rFonts w:ascii="Mongolian Baiti" w:hAnsi="Mongolian Baiti" w:cs="Mongolian Baiti"/>
          <w:sz w:val="22"/>
          <w:szCs w:val="22"/>
          <w:shd w:val="clear" w:color="auto" w:fill="FFFFFF"/>
        </w:rPr>
      </w:pPr>
      <w:r w:rsidRPr="00E14458">
        <w:rPr>
          <w:rFonts w:ascii="Mongolian Baiti" w:hAnsi="Mongolian Baiti" w:cs="Mongolian Baiti"/>
          <w:color w:val="000000"/>
          <w:sz w:val="22"/>
          <w:szCs w:val="22"/>
          <w:shd w:val="clear" w:color="auto" w:fill="FFFFFF"/>
        </w:rPr>
        <w:t>Fredriksson, P., &amp; Millimet, D. (2002). Is there a ‘California effect’ in US environmental policymaking? </w:t>
      </w:r>
      <w:r w:rsidRPr="00E14458">
        <w:rPr>
          <w:rFonts w:ascii="Mongolian Baiti" w:hAnsi="Mongolian Baiti" w:cs="Mongolian Baiti"/>
          <w:i/>
          <w:iCs/>
          <w:color w:val="000000"/>
          <w:sz w:val="22"/>
          <w:szCs w:val="22"/>
          <w:shd w:val="clear" w:color="auto" w:fill="FFFFFF"/>
        </w:rPr>
        <w:t>Regional Science And Urban Economics</w:t>
      </w:r>
      <w:r w:rsidRPr="00E14458">
        <w:rPr>
          <w:rFonts w:ascii="Mongolian Baiti" w:hAnsi="Mongolian Baiti" w:cs="Mongolian Baiti"/>
          <w:color w:val="000000"/>
          <w:sz w:val="22"/>
          <w:szCs w:val="22"/>
          <w:shd w:val="clear" w:color="auto" w:fill="FFFFFF"/>
        </w:rPr>
        <w:t>, </w:t>
      </w:r>
      <w:r w:rsidRPr="00E14458">
        <w:rPr>
          <w:rFonts w:ascii="Mongolian Baiti" w:hAnsi="Mongolian Baiti" w:cs="Mongolian Baiti"/>
          <w:i/>
          <w:iCs/>
          <w:color w:val="000000"/>
          <w:sz w:val="22"/>
          <w:szCs w:val="22"/>
          <w:shd w:val="clear" w:color="auto" w:fill="FFFFFF"/>
        </w:rPr>
        <w:t>32</w:t>
      </w:r>
      <w:r w:rsidRPr="00E14458">
        <w:rPr>
          <w:rFonts w:ascii="Mongolian Baiti" w:hAnsi="Mongolian Baiti" w:cs="Mongolian Baiti"/>
          <w:color w:val="000000"/>
          <w:sz w:val="22"/>
          <w:szCs w:val="22"/>
          <w:shd w:val="clear" w:color="auto" w:fill="FFFFFF"/>
        </w:rPr>
        <w:t xml:space="preserve">(6), 737-764. Retrieved from </w:t>
      </w:r>
      <w:hyperlink r:id="rId19" w:history="1">
        <w:r w:rsidRPr="00E14458">
          <w:rPr>
            <w:rStyle w:val="Hyperlink"/>
            <w:rFonts w:ascii="Mongolian Baiti" w:hAnsi="Mongolian Baiti" w:cs="Mongolian Baiti"/>
            <w:sz w:val="22"/>
            <w:szCs w:val="22"/>
            <w:shd w:val="clear" w:color="auto" w:fill="FFFFFF"/>
          </w:rPr>
          <w:t>https://ac-els-cdn-com.ezproxy.library.ubc.ca/S0166046201000965/1-s2.0-S0166046201000965-main.pdf?_tid=92cb0eff-86ee-4807-a29c-019327c03cd8&amp;acdnat=1549235418_111d95d13ef8f42c50184de72bb28010</w:t>
        </w:r>
      </w:hyperlink>
    </w:p>
    <w:p w14:paraId="4C53196B" w14:textId="19EABC67" w:rsidR="000D4F35" w:rsidRPr="00E14458" w:rsidRDefault="000D4F35" w:rsidP="008C54B8">
      <w:pPr>
        <w:pStyle w:val="NormalWeb"/>
        <w:shd w:val="clear" w:color="auto" w:fill="FFFFFF"/>
        <w:spacing w:before="0" w:beforeAutospacing="0" w:after="0" w:afterAutospacing="0" w:line="360" w:lineRule="auto"/>
        <w:rPr>
          <w:rFonts w:ascii="Mongolian Baiti" w:hAnsi="Mongolian Baiti" w:cs="Mongolian Baiti"/>
          <w:sz w:val="22"/>
          <w:szCs w:val="22"/>
        </w:rPr>
      </w:pPr>
      <w:r w:rsidRPr="00E14458">
        <w:rPr>
          <w:rFonts w:ascii="Mongolian Baiti" w:hAnsi="Mongolian Baiti" w:cs="Mongolian Baiti"/>
          <w:sz w:val="22"/>
          <w:szCs w:val="22"/>
        </w:rPr>
        <w:t xml:space="preserve">Green, L., &amp; Crume, C. (2017). Renewables Portfolio Standard Eligibility Guidebook, Ninth Edition. California Energy Commission, Publication Number: CEC-300-2016-006-ED9-CMFREV. Retrieved from </w:t>
      </w:r>
      <w:hyperlink r:id="rId20" w:anchor="rps" w:history="1">
        <w:r w:rsidRPr="00E14458">
          <w:rPr>
            <w:rStyle w:val="Hyperlink"/>
            <w:rFonts w:ascii="Mongolian Baiti" w:hAnsi="Mongolian Baiti" w:cs="Mongolian Baiti"/>
            <w:sz w:val="22"/>
            <w:szCs w:val="22"/>
          </w:rPr>
          <w:t>https://www.energy.ca.gov/renewables/documents/index.html#rps</w:t>
        </w:r>
      </w:hyperlink>
      <w:r w:rsidRPr="00E14458">
        <w:rPr>
          <w:rFonts w:ascii="Mongolian Baiti" w:hAnsi="Mongolian Baiti" w:cs="Mongolian Baiti"/>
          <w:sz w:val="22"/>
          <w:szCs w:val="22"/>
        </w:rPr>
        <w:t xml:space="preserve"> </w:t>
      </w:r>
    </w:p>
    <w:p w14:paraId="5D4A8838" w14:textId="33764134" w:rsidR="009F59D9" w:rsidRPr="00E14458" w:rsidRDefault="009F59D9" w:rsidP="008C54B8">
      <w:pPr>
        <w:pStyle w:val="NormalWeb"/>
        <w:shd w:val="clear" w:color="auto" w:fill="FFFFFF"/>
        <w:spacing w:before="0" w:beforeAutospacing="0" w:after="0" w:afterAutospacing="0" w:line="360" w:lineRule="auto"/>
        <w:rPr>
          <w:rFonts w:ascii="Mongolian Baiti" w:hAnsi="Mongolian Baiti" w:cs="Mongolian Baiti"/>
          <w:i/>
          <w:sz w:val="22"/>
          <w:szCs w:val="22"/>
        </w:rPr>
      </w:pPr>
      <w:r w:rsidRPr="00E14458">
        <w:rPr>
          <w:rFonts w:ascii="Mongolian Baiti" w:hAnsi="Mongolian Baiti" w:cs="Mongolian Baiti"/>
          <w:color w:val="000000"/>
          <w:sz w:val="22"/>
          <w:szCs w:val="22"/>
          <w:shd w:val="clear" w:color="auto" w:fill="FFFFFF"/>
        </w:rPr>
        <w:t>Trabish, H. (2017). Will California's 100% renewables goal survive the political process?. Retrieved from https://www.utilitydive.com/news/will-californias-100-renewables-goal-survive-the-political-process/444706/</w:t>
      </w:r>
    </w:p>
    <w:p w14:paraId="2B030187" w14:textId="77777777" w:rsidR="000D4F35" w:rsidRPr="00E14458" w:rsidRDefault="000D4F35" w:rsidP="008C54B8">
      <w:pPr>
        <w:pStyle w:val="NormalWeb"/>
        <w:shd w:val="clear" w:color="auto" w:fill="FFFFFF"/>
        <w:spacing w:before="0" w:beforeAutospacing="0" w:after="0" w:afterAutospacing="0" w:line="360" w:lineRule="auto"/>
        <w:rPr>
          <w:rStyle w:val="Hyperlink"/>
          <w:rFonts w:ascii="Mongolian Baiti" w:hAnsi="Mongolian Baiti" w:cs="Mongolian Baiti"/>
          <w:sz w:val="22"/>
          <w:szCs w:val="22"/>
          <w:shd w:val="clear" w:color="auto" w:fill="FFFFFF"/>
        </w:rPr>
      </w:pPr>
      <w:r w:rsidRPr="00E14458">
        <w:rPr>
          <w:rFonts w:ascii="Mongolian Baiti" w:hAnsi="Mongolian Baiti" w:cs="Mongolian Baiti"/>
          <w:color w:val="000000"/>
          <w:sz w:val="22"/>
          <w:szCs w:val="22"/>
          <w:shd w:val="clear" w:color="auto" w:fill="FFFFFF"/>
        </w:rPr>
        <w:t xml:space="preserve">Jacobson, M. (2018). 100% Renewables Requires Less Land Footprint Than Reliance On Fossil Fuels In California — #RealityCheck | CleanTechnica. Retrieved from </w:t>
      </w:r>
      <w:hyperlink r:id="rId21" w:history="1">
        <w:r w:rsidRPr="00E14458">
          <w:rPr>
            <w:rStyle w:val="Hyperlink"/>
            <w:rFonts w:ascii="Mongolian Baiti" w:hAnsi="Mongolian Baiti" w:cs="Mongolian Baiti"/>
            <w:sz w:val="22"/>
            <w:szCs w:val="22"/>
            <w:shd w:val="clear" w:color="auto" w:fill="FFFFFF"/>
          </w:rPr>
          <w:t>https://cleantechnica.com/2018/08/26/100-renewables-requires-less-land-footprint-than-reliance-on-fossil-fuels-in-california-realitycheck/</w:t>
        </w:r>
      </w:hyperlink>
      <w:r w:rsidRPr="00E14458">
        <w:rPr>
          <w:rFonts w:ascii="Mongolian Baiti" w:hAnsi="Mongolian Baiti" w:cs="Mongolian Baiti"/>
          <w:color w:val="000000"/>
          <w:sz w:val="22"/>
          <w:szCs w:val="22"/>
          <w:shd w:val="clear" w:color="auto" w:fill="FFFFFF"/>
        </w:rPr>
        <w:t xml:space="preserve"> </w:t>
      </w:r>
    </w:p>
    <w:p w14:paraId="2D5E61D9" w14:textId="3AAD8804" w:rsidR="000D4F35" w:rsidRPr="00E14458" w:rsidRDefault="000D4F35" w:rsidP="008C54B8">
      <w:pPr>
        <w:pStyle w:val="NormalWeb"/>
        <w:shd w:val="clear" w:color="auto" w:fill="FFFFFF"/>
        <w:spacing w:before="0" w:beforeAutospacing="0" w:after="0" w:afterAutospacing="0" w:line="360" w:lineRule="auto"/>
        <w:rPr>
          <w:rFonts w:ascii="Mongolian Baiti" w:hAnsi="Mongolian Baiti" w:cs="Mongolian Baiti"/>
          <w:color w:val="000000"/>
          <w:sz w:val="22"/>
          <w:szCs w:val="22"/>
          <w:shd w:val="clear" w:color="auto" w:fill="FFFFFF"/>
        </w:rPr>
      </w:pPr>
      <w:r w:rsidRPr="00E14458">
        <w:rPr>
          <w:rFonts w:ascii="Mongolian Baiti" w:hAnsi="Mongolian Baiti" w:cs="Mongolian Baiti"/>
          <w:color w:val="000000"/>
          <w:sz w:val="22"/>
          <w:szCs w:val="22"/>
          <w:shd w:val="clear" w:color="auto" w:fill="FFFFFF"/>
        </w:rPr>
        <w:t xml:space="preserve">PRELIMINARY STAKEHOLDER EVALUATION OF THE CALIFORNIA RENEWABLES PORTFOLIO STANDARD. (2005). Retrieved from </w:t>
      </w:r>
      <w:hyperlink r:id="rId22" w:history="1">
        <w:r w:rsidRPr="00E14458">
          <w:rPr>
            <w:rStyle w:val="Hyperlink"/>
            <w:rFonts w:ascii="Mongolian Baiti" w:hAnsi="Mongolian Baiti" w:cs="Mongolian Baiti"/>
            <w:sz w:val="22"/>
            <w:szCs w:val="22"/>
            <w:shd w:val="clear" w:color="auto" w:fill="FFFFFF"/>
          </w:rPr>
          <w:t>https://www.energy.ca.gov/2005publications/CEC-300-2005-011/CEC-300-2005-011.PDF</w:t>
        </w:r>
      </w:hyperlink>
      <w:r w:rsidR="00726BEA">
        <w:rPr>
          <w:rStyle w:val="Hyperlink"/>
          <w:rFonts w:ascii="Mongolian Baiti" w:hAnsi="Mongolian Baiti" w:cs="Mongolian Baiti"/>
          <w:sz w:val="22"/>
          <w:szCs w:val="22"/>
          <w:shd w:val="clear" w:color="auto" w:fill="FFFFFF"/>
        </w:rPr>
        <w:t xml:space="preserve"> </w:t>
      </w:r>
      <w:r w:rsidRPr="00E14458">
        <w:rPr>
          <w:rFonts w:ascii="Mongolian Baiti" w:hAnsi="Mongolian Baiti" w:cs="Mongolian Baiti"/>
          <w:color w:val="000000"/>
          <w:sz w:val="22"/>
          <w:szCs w:val="22"/>
          <w:shd w:val="clear" w:color="auto" w:fill="FFFFFF"/>
        </w:rPr>
        <w:t xml:space="preserve"> </w:t>
      </w:r>
    </w:p>
    <w:p w14:paraId="18DC9874" w14:textId="77777777" w:rsidR="000D4F35" w:rsidRPr="00E14458" w:rsidRDefault="000D4F35" w:rsidP="008C54B8">
      <w:pPr>
        <w:pStyle w:val="NormalWeb"/>
        <w:shd w:val="clear" w:color="auto" w:fill="FFFFFF"/>
        <w:spacing w:before="0" w:beforeAutospacing="0" w:after="0" w:afterAutospacing="0" w:line="360" w:lineRule="auto"/>
        <w:rPr>
          <w:rStyle w:val="Hyperlink"/>
          <w:rFonts w:ascii="Mongolian Baiti" w:hAnsi="Mongolian Baiti" w:cs="Mongolian Baiti"/>
          <w:sz w:val="22"/>
          <w:szCs w:val="22"/>
          <w:shd w:val="clear" w:color="auto" w:fill="FFFFFF"/>
        </w:rPr>
      </w:pPr>
      <w:r w:rsidRPr="00E14458">
        <w:rPr>
          <w:rFonts w:ascii="Mongolian Baiti" w:hAnsi="Mongolian Baiti" w:cs="Mongolian Baiti"/>
          <w:color w:val="000000"/>
          <w:sz w:val="22"/>
          <w:szCs w:val="22"/>
          <w:shd w:val="clear" w:color="auto" w:fill="FFFFFF"/>
        </w:rPr>
        <w:t xml:space="preserve">Richter, B. et al. California's Energy Future - Powering California with Nuclear Energy. (2011). Retrieved from </w:t>
      </w:r>
      <w:hyperlink r:id="rId23" w:history="1">
        <w:r w:rsidRPr="00E14458">
          <w:rPr>
            <w:rStyle w:val="Hyperlink"/>
            <w:rFonts w:ascii="Mongolian Baiti" w:hAnsi="Mongolian Baiti" w:cs="Mongolian Baiti"/>
            <w:sz w:val="22"/>
            <w:szCs w:val="22"/>
            <w:shd w:val="clear" w:color="auto" w:fill="FFFFFF"/>
          </w:rPr>
          <w:t>https://ccst.us/wp-content/uploads/2011nuclear.pdf</w:t>
        </w:r>
      </w:hyperlink>
    </w:p>
    <w:p w14:paraId="61D14CB7" w14:textId="77777777" w:rsidR="000D4F35" w:rsidRPr="00E14458" w:rsidRDefault="000D4F35" w:rsidP="008C54B8">
      <w:pPr>
        <w:pStyle w:val="NormalWeb"/>
        <w:shd w:val="clear" w:color="auto" w:fill="FFFFFF"/>
        <w:spacing w:before="0" w:beforeAutospacing="0" w:after="0" w:afterAutospacing="0" w:line="360" w:lineRule="auto"/>
        <w:rPr>
          <w:rFonts w:ascii="Mongolian Baiti" w:hAnsi="Mongolian Baiti" w:cs="Mongolian Baiti"/>
          <w:color w:val="000000"/>
          <w:sz w:val="22"/>
          <w:szCs w:val="22"/>
          <w:shd w:val="clear" w:color="auto" w:fill="FFFFFF"/>
        </w:rPr>
      </w:pPr>
      <w:r w:rsidRPr="00E14458">
        <w:rPr>
          <w:rFonts w:ascii="Mongolian Baiti" w:hAnsi="Mongolian Baiti" w:cs="Mongolian Baiti"/>
          <w:color w:val="000000"/>
          <w:sz w:val="22"/>
          <w:szCs w:val="22"/>
          <w:shd w:val="clear" w:color="auto" w:fill="FFFFFF"/>
        </w:rPr>
        <w:t xml:space="preserve">Roselund, C. (2018). California breakdown of electricity imports upholds states’ clean reputation. Retrieved from </w:t>
      </w:r>
      <w:hyperlink r:id="rId24" w:history="1">
        <w:r w:rsidRPr="00E14458">
          <w:rPr>
            <w:rStyle w:val="Hyperlink"/>
            <w:rFonts w:ascii="Mongolian Baiti" w:hAnsi="Mongolian Baiti" w:cs="Mongolian Baiti"/>
            <w:sz w:val="22"/>
            <w:szCs w:val="22"/>
            <w:shd w:val="clear" w:color="auto" w:fill="FFFFFF"/>
          </w:rPr>
          <w:t>https://pv-magazine-usa.com/2018/07/03/california-breakdown-of-electricity-imports-upholds-statess-clean-reputation/</w:t>
        </w:r>
      </w:hyperlink>
      <w:r w:rsidRPr="00E14458">
        <w:rPr>
          <w:rFonts w:ascii="Mongolian Baiti" w:hAnsi="Mongolian Baiti" w:cs="Mongolian Baiti"/>
          <w:color w:val="000000"/>
          <w:sz w:val="22"/>
          <w:szCs w:val="22"/>
          <w:shd w:val="clear" w:color="auto" w:fill="FFFFFF"/>
        </w:rPr>
        <w:t xml:space="preserve"> </w:t>
      </w:r>
    </w:p>
    <w:p w14:paraId="3578F9A0" w14:textId="77777777" w:rsidR="000D4F35" w:rsidRPr="00E14458" w:rsidRDefault="000D4F35" w:rsidP="008C54B8">
      <w:pPr>
        <w:spacing w:line="360" w:lineRule="auto"/>
        <w:rPr>
          <w:rFonts w:ascii="Mongolian Baiti" w:hAnsi="Mongolian Baiti" w:cs="Mongolian Baiti"/>
        </w:rPr>
      </w:pPr>
      <w:r w:rsidRPr="00E14458">
        <w:rPr>
          <w:rFonts w:ascii="Mongolian Baiti" w:hAnsi="Mongolian Baiti" w:cs="Mongolian Baiti"/>
        </w:rPr>
        <w:t>Rouhani, O.M. et al. “Cost-benefit analysis of various California renewable portfolio standard targets: Is a 33% RPS optimal?” Renewable and Sustainable Energy Reviews 62 (2016) 1122–1132.</w:t>
      </w:r>
    </w:p>
    <w:p w14:paraId="7D0D2D3D" w14:textId="77777777" w:rsidR="000D4F35" w:rsidRPr="00E14458" w:rsidRDefault="000D4F35" w:rsidP="008C54B8">
      <w:pPr>
        <w:spacing w:line="360" w:lineRule="auto"/>
        <w:rPr>
          <w:rFonts w:ascii="Mongolian Baiti" w:hAnsi="Mongolian Baiti" w:cs="Mongolian Baiti"/>
        </w:rPr>
      </w:pPr>
      <w:r w:rsidRPr="00E14458">
        <w:rPr>
          <w:rStyle w:val="Strong"/>
          <w:rFonts w:ascii="Mongolian Baiti" w:hAnsi="Mongolian Baiti" w:cs="Mongolian Baiti"/>
          <w:color w:val="666666"/>
          <w:shd w:val="clear" w:color="auto" w:fill="FFFFFF"/>
        </w:rPr>
        <w:t> </w:t>
      </w:r>
      <w:r w:rsidRPr="00E14458">
        <w:rPr>
          <w:rStyle w:val="selectable"/>
          <w:rFonts w:ascii="Mongolian Baiti" w:hAnsi="Mongolian Baiti" w:cs="Mongolian Baiti"/>
          <w:color w:val="000000"/>
          <w:shd w:val="clear" w:color="auto" w:fill="FFFFFF"/>
        </w:rPr>
        <w:t xml:space="preserve">Senate Bill No. 1078 - Chapter 516. (2002). Retrieved from </w:t>
      </w:r>
      <w:hyperlink r:id="rId25" w:history="1">
        <w:r w:rsidRPr="00E14458">
          <w:rPr>
            <w:rStyle w:val="Hyperlink"/>
            <w:rFonts w:ascii="Mongolian Baiti" w:hAnsi="Mongolian Baiti" w:cs="Mongolian Baiti"/>
            <w:shd w:val="clear" w:color="auto" w:fill="FFFFFF"/>
          </w:rPr>
          <w:t>https://www.energy.ca.gov/portfolio/documents/documents/SB1078.PDF</w:t>
        </w:r>
      </w:hyperlink>
      <w:r w:rsidRPr="00E14458">
        <w:rPr>
          <w:rStyle w:val="selectable"/>
          <w:rFonts w:ascii="Mongolian Baiti" w:hAnsi="Mongolian Baiti" w:cs="Mongolian Baiti"/>
          <w:color w:val="000000"/>
          <w:shd w:val="clear" w:color="auto" w:fill="FFFFFF"/>
        </w:rPr>
        <w:t xml:space="preserve"> </w:t>
      </w:r>
    </w:p>
    <w:p w14:paraId="7D8D6D40" w14:textId="77777777" w:rsidR="000D4F35" w:rsidRPr="00E14458" w:rsidRDefault="000D4F35" w:rsidP="008C54B8">
      <w:pPr>
        <w:spacing w:line="360" w:lineRule="auto"/>
        <w:rPr>
          <w:rFonts w:ascii="Mongolian Baiti" w:hAnsi="Mongolian Baiti" w:cs="Mongolian Baiti"/>
          <w:color w:val="000000"/>
          <w:shd w:val="clear" w:color="auto" w:fill="FFFFFF"/>
        </w:rPr>
      </w:pPr>
      <w:r w:rsidRPr="00E14458">
        <w:rPr>
          <w:rFonts w:ascii="Mongolian Baiti" w:hAnsi="Mongolian Baiti" w:cs="Mongolian Baiti"/>
          <w:color w:val="000000"/>
          <w:shd w:val="clear" w:color="auto" w:fill="FFFFFF"/>
        </w:rPr>
        <w:t xml:space="preserve">SENATE THIRD READING SB 100 (De León). (2018). Retrieved from </w:t>
      </w:r>
      <w:hyperlink r:id="rId26" w:history="1">
        <w:r w:rsidRPr="00E14458">
          <w:rPr>
            <w:rStyle w:val="Hyperlink"/>
            <w:rFonts w:ascii="Mongolian Baiti" w:hAnsi="Mongolian Baiti" w:cs="Mongolian Baiti"/>
            <w:shd w:val="clear" w:color="auto" w:fill="FFFFFF"/>
          </w:rPr>
          <w:t>http://envirolaws.org/bills/assembly-floor-analysis/201720180SB100_Assembly_Floor_Analysis_.pdf</w:t>
        </w:r>
      </w:hyperlink>
      <w:r w:rsidRPr="00E14458">
        <w:rPr>
          <w:rFonts w:ascii="Mongolian Baiti" w:hAnsi="Mongolian Baiti" w:cs="Mongolian Baiti"/>
          <w:color w:val="000000"/>
          <w:shd w:val="clear" w:color="auto" w:fill="FFFFFF"/>
        </w:rPr>
        <w:t xml:space="preserve"> </w:t>
      </w:r>
    </w:p>
    <w:p w14:paraId="35A52643" w14:textId="77777777" w:rsidR="000D4F35" w:rsidRPr="00E14458" w:rsidRDefault="000D4F35" w:rsidP="008C54B8">
      <w:pPr>
        <w:spacing w:line="360" w:lineRule="auto"/>
        <w:rPr>
          <w:rFonts w:ascii="Mongolian Baiti" w:hAnsi="Mongolian Baiti" w:cs="Mongolian Baiti"/>
          <w:color w:val="000000"/>
          <w:shd w:val="clear" w:color="auto" w:fill="FFFFFF"/>
        </w:rPr>
      </w:pPr>
      <w:r w:rsidRPr="00E14458">
        <w:rPr>
          <w:rFonts w:ascii="Mongolian Baiti" w:hAnsi="Mongolian Baiti" w:cs="Mongolian Baiti"/>
          <w:color w:val="000000"/>
          <w:shd w:val="clear" w:color="auto" w:fill="FFFFFF"/>
        </w:rPr>
        <w:t xml:space="preserve">St John, J. (2018). If Wildfires Drive PG&amp;E Into Bankruptcy, What Happens to Renewable Energy Contracts?. Retrieved from </w:t>
      </w:r>
      <w:hyperlink r:id="rId27" w:anchor="gs.2v3rvt" w:history="1">
        <w:r w:rsidRPr="00E14458">
          <w:rPr>
            <w:rStyle w:val="Hyperlink"/>
            <w:rFonts w:ascii="Mongolian Baiti" w:hAnsi="Mongolian Baiti" w:cs="Mongolian Baiti"/>
            <w:shd w:val="clear" w:color="auto" w:fill="FFFFFF"/>
          </w:rPr>
          <w:t>https://www.greentechmedia.com/articles/read/if-wildfires-drive-pge-into-bankruptcy-what-happens-to-its-renewable-energy#gs.2v3rvt</w:t>
        </w:r>
      </w:hyperlink>
      <w:r w:rsidRPr="00E14458">
        <w:rPr>
          <w:rFonts w:ascii="Mongolian Baiti" w:hAnsi="Mongolian Baiti" w:cs="Mongolian Baiti"/>
          <w:color w:val="000000"/>
          <w:shd w:val="clear" w:color="auto" w:fill="FFFFFF"/>
        </w:rPr>
        <w:t xml:space="preserve"> </w:t>
      </w:r>
    </w:p>
    <w:p w14:paraId="1BB9B57A" w14:textId="77777777" w:rsidR="000D4F35" w:rsidRPr="00E14458" w:rsidRDefault="000D4F35" w:rsidP="008C54B8">
      <w:pPr>
        <w:spacing w:line="360" w:lineRule="auto"/>
        <w:rPr>
          <w:rFonts w:ascii="Mongolian Baiti" w:hAnsi="Mongolian Baiti" w:cs="Mongolian Baiti"/>
          <w:color w:val="000000"/>
          <w:shd w:val="clear" w:color="auto" w:fill="FFFFFF"/>
        </w:rPr>
      </w:pPr>
      <w:r w:rsidRPr="00E14458">
        <w:rPr>
          <w:rFonts w:ascii="Mongolian Baiti" w:hAnsi="Mongolian Baiti" w:cs="Mongolian Baiti"/>
          <w:color w:val="000000"/>
          <w:shd w:val="clear" w:color="auto" w:fill="FFFFFF"/>
        </w:rPr>
        <w:t xml:space="preserve">Temple, J. (2018). California is throttling back record levels of solar—and that’s bad news for climate goals. Retrieved from </w:t>
      </w:r>
      <w:hyperlink r:id="rId28" w:history="1">
        <w:r w:rsidRPr="00E14458">
          <w:rPr>
            <w:rStyle w:val="Hyperlink"/>
            <w:rFonts w:ascii="Mongolian Baiti" w:hAnsi="Mongolian Baiti" w:cs="Mongolian Baiti"/>
            <w:shd w:val="clear" w:color="auto" w:fill="FFFFFF"/>
          </w:rPr>
          <w:t>https://www.technologyreview.com/s/611188/california-is-throttling-back-record-levels-of-solarand-thats-bad-news-for-climate-goals/</w:t>
        </w:r>
      </w:hyperlink>
      <w:r w:rsidRPr="00E14458">
        <w:rPr>
          <w:rFonts w:ascii="Mongolian Baiti" w:hAnsi="Mongolian Baiti" w:cs="Mongolian Baiti"/>
          <w:color w:val="000000"/>
          <w:shd w:val="clear" w:color="auto" w:fill="FFFFFF"/>
        </w:rPr>
        <w:t xml:space="preserve"> </w:t>
      </w:r>
    </w:p>
    <w:p w14:paraId="3E73DAB1" w14:textId="77777777" w:rsidR="000D4F35" w:rsidRPr="00E14458" w:rsidRDefault="000D4F35" w:rsidP="008C54B8">
      <w:pPr>
        <w:spacing w:line="360" w:lineRule="auto"/>
        <w:rPr>
          <w:rFonts w:ascii="Mongolian Baiti" w:hAnsi="Mongolian Baiti" w:cs="Mongolian Baiti"/>
          <w:color w:val="000000"/>
          <w:shd w:val="clear" w:color="auto" w:fill="FFFFFF"/>
        </w:rPr>
      </w:pPr>
      <w:r w:rsidRPr="00E14458">
        <w:rPr>
          <w:rFonts w:ascii="Mongolian Baiti" w:hAnsi="Mongolian Baiti" w:cs="Mongolian Baiti"/>
          <w:color w:val="000000"/>
          <w:shd w:val="clear" w:color="auto" w:fill="FFFFFF"/>
        </w:rPr>
        <w:t xml:space="preserve">THE PROGRESS OF CALIFORNIA’S PUBLICLY OWNED UTILITIES IN IMPLEMENTING RENEWABLES PORTFOLIO STANDARDS. (2008). Retrieved from </w:t>
      </w:r>
      <w:hyperlink r:id="rId29" w:history="1">
        <w:r w:rsidRPr="00E14458">
          <w:rPr>
            <w:rStyle w:val="Hyperlink"/>
            <w:rFonts w:ascii="Mongolian Baiti" w:hAnsi="Mongolian Baiti" w:cs="Mongolian Baiti"/>
            <w:shd w:val="clear" w:color="auto" w:fill="FFFFFF"/>
          </w:rPr>
          <w:t>https://www.energy.ca.gov/2008publications/CEC-300-2008-005/CEC-300-2008-005.PDF</w:t>
        </w:r>
      </w:hyperlink>
      <w:r w:rsidRPr="00E14458">
        <w:rPr>
          <w:rFonts w:ascii="Mongolian Baiti" w:hAnsi="Mongolian Baiti" w:cs="Mongolian Baiti"/>
          <w:color w:val="000000"/>
          <w:shd w:val="clear" w:color="auto" w:fill="FFFFFF"/>
        </w:rPr>
        <w:t xml:space="preserve"> </w:t>
      </w:r>
    </w:p>
    <w:p w14:paraId="7D999C2D" w14:textId="77777777" w:rsidR="000D4F35" w:rsidRPr="00E14458" w:rsidRDefault="000D4F35" w:rsidP="008C54B8">
      <w:pPr>
        <w:spacing w:line="360" w:lineRule="auto"/>
        <w:rPr>
          <w:rFonts w:ascii="Mongolian Baiti" w:hAnsi="Mongolian Baiti" w:cs="Mongolian Baiti"/>
        </w:rPr>
      </w:pPr>
      <w:r w:rsidRPr="00E14458">
        <w:rPr>
          <w:rFonts w:ascii="Mongolian Baiti" w:hAnsi="Mongolian Baiti" w:cs="Mongolian Baiti"/>
          <w:color w:val="000000"/>
          <w:shd w:val="clear" w:color="auto" w:fill="FFFFFF"/>
        </w:rPr>
        <w:t xml:space="preserve">Penn, I. (2019). California Wildfires: How PG&amp;E Ignored Risks in Favor of Profits. Retrieved from </w:t>
      </w:r>
      <w:hyperlink r:id="rId30" w:history="1">
        <w:r w:rsidRPr="00E14458">
          <w:rPr>
            <w:rStyle w:val="Hyperlink"/>
            <w:rFonts w:ascii="Mongolian Baiti" w:hAnsi="Mongolian Baiti" w:cs="Mongolian Baiti"/>
            <w:shd w:val="clear" w:color="auto" w:fill="FFFFFF"/>
          </w:rPr>
          <w:t>https://www.nytimes.com/interactive/2019/03/18/business/pge-california-wildfires.html</w:t>
        </w:r>
      </w:hyperlink>
      <w:r w:rsidRPr="00E14458">
        <w:rPr>
          <w:rFonts w:ascii="Mongolian Baiti" w:hAnsi="Mongolian Baiti" w:cs="Mongolian Baiti"/>
          <w:color w:val="000000"/>
          <w:shd w:val="clear" w:color="auto" w:fill="FFFFFF"/>
        </w:rPr>
        <w:t xml:space="preserve"> </w:t>
      </w:r>
    </w:p>
    <w:p w14:paraId="09096F6D" w14:textId="77777777" w:rsidR="000D4F35" w:rsidRPr="00E14458" w:rsidRDefault="000D4F35" w:rsidP="008C54B8">
      <w:pPr>
        <w:pStyle w:val="NormalWeb"/>
        <w:shd w:val="clear" w:color="auto" w:fill="FFFFFF"/>
        <w:spacing w:before="0" w:beforeAutospacing="0" w:after="0" w:afterAutospacing="0" w:line="360" w:lineRule="auto"/>
        <w:rPr>
          <w:rFonts w:ascii="Mongolian Baiti" w:hAnsi="Mongolian Baiti" w:cs="Mongolian Baiti"/>
          <w:color w:val="000000"/>
          <w:sz w:val="22"/>
          <w:szCs w:val="22"/>
          <w:shd w:val="clear" w:color="auto" w:fill="FFFFFF"/>
        </w:rPr>
      </w:pPr>
      <w:r w:rsidRPr="00E14458">
        <w:rPr>
          <w:rFonts w:ascii="Mongolian Baiti" w:hAnsi="Mongolian Baiti" w:cs="Mongolian Baiti"/>
          <w:color w:val="000000"/>
          <w:sz w:val="22"/>
          <w:szCs w:val="22"/>
          <w:shd w:val="clear" w:color="auto" w:fill="FFFFFF"/>
        </w:rPr>
        <w:t xml:space="preserve">Vogel, D. (1999). Environmental Regulation and Economic Integration. Retrieved from </w:t>
      </w:r>
      <w:hyperlink r:id="rId31" w:history="1">
        <w:r w:rsidRPr="00E14458">
          <w:rPr>
            <w:rStyle w:val="Hyperlink"/>
            <w:rFonts w:ascii="Mongolian Baiti" w:hAnsi="Mongolian Baiti" w:cs="Mongolian Baiti"/>
            <w:sz w:val="22"/>
            <w:szCs w:val="22"/>
            <w:shd w:val="clear" w:color="auto" w:fill="FFFFFF"/>
          </w:rPr>
          <w:t>https://www.iatp.org/sites/default/files/Environmental_Regulation_and_Economic_Integrat.pdf</w:t>
        </w:r>
      </w:hyperlink>
      <w:r w:rsidRPr="00E14458">
        <w:rPr>
          <w:rFonts w:ascii="Mongolian Baiti" w:hAnsi="Mongolian Baiti" w:cs="Mongolian Baiti"/>
          <w:color w:val="000000"/>
          <w:sz w:val="22"/>
          <w:szCs w:val="22"/>
          <w:shd w:val="clear" w:color="auto" w:fill="FFFFFF"/>
        </w:rPr>
        <w:t xml:space="preserve"> </w:t>
      </w:r>
    </w:p>
    <w:p w14:paraId="4A044C7D" w14:textId="77777777" w:rsidR="000D4F35" w:rsidRPr="00E14458" w:rsidRDefault="000D4F35" w:rsidP="008C54B8">
      <w:pPr>
        <w:pStyle w:val="NormalWeb"/>
        <w:shd w:val="clear" w:color="auto" w:fill="FFFFFF"/>
        <w:spacing w:before="0" w:beforeAutospacing="0" w:after="0" w:afterAutospacing="0" w:line="360" w:lineRule="auto"/>
        <w:rPr>
          <w:rFonts w:ascii="Mongolian Baiti" w:hAnsi="Mongolian Baiti" w:cs="Mongolian Baiti"/>
          <w:color w:val="000000"/>
          <w:sz w:val="22"/>
          <w:szCs w:val="22"/>
          <w:shd w:val="clear" w:color="auto" w:fill="FFFFFF"/>
        </w:rPr>
      </w:pPr>
      <w:r w:rsidRPr="00E14458">
        <w:rPr>
          <w:rFonts w:ascii="Mongolian Baiti" w:hAnsi="Mongolian Baiti" w:cs="Mongolian Baiti"/>
          <w:color w:val="000000"/>
          <w:sz w:val="22"/>
          <w:szCs w:val="22"/>
          <w:shd w:val="clear" w:color="auto" w:fill="FFFFFF"/>
        </w:rPr>
        <w:t>Vogel, D. </w:t>
      </w:r>
      <w:r w:rsidRPr="00E14458">
        <w:rPr>
          <w:rFonts w:ascii="Mongolian Baiti" w:hAnsi="Mongolian Baiti" w:cs="Mongolian Baiti"/>
          <w:i/>
          <w:iCs/>
          <w:color w:val="000000"/>
          <w:sz w:val="22"/>
          <w:szCs w:val="22"/>
          <w:shd w:val="clear" w:color="auto" w:fill="FFFFFF"/>
        </w:rPr>
        <w:t>The Market for Virtue</w:t>
      </w:r>
      <w:r w:rsidRPr="00E14458">
        <w:rPr>
          <w:rFonts w:ascii="Mongolian Baiti" w:hAnsi="Mongolian Baiti" w:cs="Mongolian Baiti"/>
          <w:color w:val="000000"/>
          <w:sz w:val="22"/>
          <w:szCs w:val="22"/>
          <w:shd w:val="clear" w:color="auto" w:fill="FFFFFF"/>
        </w:rPr>
        <w:t xml:space="preserve"> (pp. 110-138). Washington: Brookings Institution Press. Retrieved from </w:t>
      </w:r>
      <w:hyperlink r:id="rId32" w:history="1">
        <w:r w:rsidRPr="00E14458">
          <w:rPr>
            <w:rStyle w:val="Hyperlink"/>
            <w:rFonts w:ascii="Mongolian Baiti" w:hAnsi="Mongolian Baiti" w:cs="Mongolian Baiti"/>
            <w:sz w:val="22"/>
            <w:szCs w:val="22"/>
            <w:shd w:val="clear" w:color="auto" w:fill="FFFFFF"/>
          </w:rPr>
          <w:t>https://muse-jhu-edu.ezproxy.library.ubc.ca/chapter/1221088/pdf</w:t>
        </w:r>
      </w:hyperlink>
      <w:r w:rsidRPr="00E14458">
        <w:rPr>
          <w:rFonts w:ascii="Mongolian Baiti" w:hAnsi="Mongolian Baiti" w:cs="Mongolian Baiti"/>
          <w:color w:val="000000"/>
          <w:sz w:val="22"/>
          <w:szCs w:val="22"/>
          <w:shd w:val="clear" w:color="auto" w:fill="FFFFFF"/>
        </w:rPr>
        <w:t xml:space="preserve"> </w:t>
      </w:r>
    </w:p>
    <w:p w14:paraId="21F7317A" w14:textId="27DB16D7" w:rsidR="000D4F35" w:rsidRPr="008F09D9" w:rsidRDefault="000D4F35" w:rsidP="008C54B8">
      <w:pPr>
        <w:pStyle w:val="NormalWeb"/>
        <w:shd w:val="clear" w:color="auto" w:fill="FFFFFF"/>
        <w:spacing w:before="0" w:beforeAutospacing="0" w:after="0" w:afterAutospacing="0" w:line="360" w:lineRule="auto"/>
        <w:rPr>
          <w:rStyle w:val="Hyperlink"/>
          <w:rFonts w:ascii="Mongolian Baiti" w:hAnsi="Mongolian Baiti" w:cs="Mongolian Baiti"/>
          <w:sz w:val="22"/>
          <w:szCs w:val="22"/>
          <w:shd w:val="clear" w:color="auto" w:fill="FFFFFF"/>
        </w:rPr>
      </w:pPr>
      <w:r w:rsidRPr="00E14458">
        <w:rPr>
          <w:rFonts w:ascii="Mongolian Baiti" w:hAnsi="Mongolian Baiti" w:cs="Mongolian Baiti"/>
          <w:color w:val="000000"/>
          <w:sz w:val="22"/>
          <w:szCs w:val="22"/>
          <w:shd w:val="clear" w:color="auto" w:fill="FFFFFF"/>
        </w:rPr>
        <w:t xml:space="preserve">Qvist, J. (2019). Only Nuclear Energy Can Save the Planet. Retrieved from </w:t>
      </w:r>
      <w:hyperlink r:id="rId33" w:history="1">
        <w:r w:rsidRPr="00E14458">
          <w:rPr>
            <w:rStyle w:val="Hyperlink"/>
            <w:rFonts w:ascii="Mongolian Baiti" w:hAnsi="Mongolian Baiti" w:cs="Mongolian Baiti"/>
            <w:sz w:val="22"/>
            <w:szCs w:val="22"/>
            <w:shd w:val="clear" w:color="auto" w:fill="FFFFFF"/>
          </w:rPr>
          <w:t>https://www.wsj.com/articles/only-nuclear-energy-can-save-the-planet-11547225861?ns=prod/accounts-wsj</w:t>
        </w:r>
      </w:hyperlink>
    </w:p>
    <w:p w14:paraId="1B07EE3B" w14:textId="60993C25" w:rsidR="00416F00" w:rsidRPr="00E14458" w:rsidRDefault="00416F00" w:rsidP="008C54B8">
      <w:pPr>
        <w:pStyle w:val="NormalWeb"/>
        <w:shd w:val="clear" w:color="auto" w:fill="FFFFFF"/>
        <w:spacing w:before="0" w:beforeAutospacing="0" w:after="0" w:afterAutospacing="0" w:line="360" w:lineRule="auto"/>
        <w:rPr>
          <w:rStyle w:val="Hyperlink"/>
          <w:rFonts w:ascii="Mongolian Baiti" w:hAnsi="Mongolian Baiti" w:cs="Mongolian Baiti"/>
          <w:sz w:val="22"/>
          <w:szCs w:val="22"/>
          <w:shd w:val="clear" w:color="auto" w:fill="FFFFFF"/>
        </w:rPr>
      </w:pPr>
      <w:r w:rsidRPr="00E14458">
        <w:rPr>
          <w:rFonts w:ascii="Mongolian Baiti" w:hAnsi="Mongolian Baiti" w:cs="Mongolian Baiti"/>
          <w:color w:val="000000"/>
          <w:sz w:val="22"/>
          <w:szCs w:val="22"/>
          <w:shd w:val="clear" w:color="auto" w:fill="FFFFFF"/>
        </w:rPr>
        <w:t xml:space="preserve">Wettengel, J. (2016). German carbon emissions rise in 2016 despite coal use drop. Retrieved from </w:t>
      </w:r>
      <w:hyperlink r:id="rId34" w:history="1">
        <w:r w:rsidRPr="00E14458">
          <w:rPr>
            <w:rStyle w:val="Hyperlink"/>
            <w:rFonts w:ascii="Mongolian Baiti" w:hAnsi="Mongolian Baiti" w:cs="Mongolian Baiti"/>
            <w:sz w:val="22"/>
            <w:szCs w:val="22"/>
            <w:shd w:val="clear" w:color="auto" w:fill="FFFFFF"/>
          </w:rPr>
          <w:t>https://www.cleanenergywire.org/news/german-carbon-emissions-rise-2016-despite-coal-use-drop</w:t>
        </w:r>
      </w:hyperlink>
      <w:r w:rsidRPr="00E14458">
        <w:rPr>
          <w:rFonts w:ascii="Mongolian Baiti" w:hAnsi="Mongolian Baiti" w:cs="Mongolian Baiti"/>
          <w:color w:val="000000"/>
          <w:sz w:val="22"/>
          <w:szCs w:val="22"/>
          <w:shd w:val="clear" w:color="auto" w:fill="FFFFFF"/>
        </w:rPr>
        <w:t xml:space="preserve"> </w:t>
      </w:r>
    </w:p>
    <w:p w14:paraId="4DB254EF" w14:textId="7FF9A5F8" w:rsidR="000D4F35" w:rsidRDefault="000D4F35"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r w:rsidRPr="00E14458">
        <w:rPr>
          <w:rFonts w:ascii="Mongolian Baiti" w:hAnsi="Mongolian Baiti" w:cs="Mongolian Baiti"/>
          <w:color w:val="000000"/>
          <w:sz w:val="22"/>
          <w:szCs w:val="22"/>
          <w:shd w:val="clear" w:color="auto" w:fill="FFFFFF"/>
        </w:rPr>
        <w:t xml:space="preserve">Wiser, R., Porter, K., &amp; Raitt, H. (2005). Does It Have To Be This Hard? Implementing the Nation’s Most Aggressive Renewables Portfolio Standard in California. Retrieved from </w:t>
      </w:r>
      <w:hyperlink r:id="rId35" w:history="1">
        <w:r w:rsidRPr="00E14458">
          <w:rPr>
            <w:rStyle w:val="Hyperlink"/>
            <w:rFonts w:ascii="Mongolian Baiti" w:hAnsi="Mongolian Baiti" w:cs="Mongolian Baiti"/>
            <w:sz w:val="22"/>
            <w:szCs w:val="22"/>
            <w:shd w:val="clear" w:color="auto" w:fill="FFFFFF"/>
          </w:rPr>
          <w:t>http://eta-publications.lbl.gov/sites/default/files/report-lbnl-58728.pdf</w:t>
        </w:r>
      </w:hyperlink>
      <w:r w:rsidRPr="004E383F">
        <w:rPr>
          <w:rFonts w:asciiTheme="minorHAnsi" w:hAnsiTheme="minorHAnsi" w:cstheme="minorHAnsi"/>
          <w:color w:val="000000"/>
          <w:sz w:val="22"/>
          <w:szCs w:val="22"/>
          <w:shd w:val="clear" w:color="auto" w:fill="FFFFFF"/>
        </w:rPr>
        <w:t xml:space="preserve"> </w:t>
      </w:r>
    </w:p>
    <w:p w14:paraId="27611767" w14:textId="52CB8B15"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65A3751A" w14:textId="4AD0436E"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32B7BCC3" w14:textId="4DD14A99"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7127AD8A" w14:textId="1A397ECC"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2AC20EBC" w14:textId="71BC05BB"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5534C30E" w14:textId="642BCE1E"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7F8F5386" w14:textId="38843AD5"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43D1E0A9" w14:textId="65A480B8"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72EAFE10" w14:textId="3C21A93E"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72668C0F" w14:textId="631801CD"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2B09F41C" w14:textId="37E69975"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2499FBB1" w14:textId="42597524"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7CEFB69F" w14:textId="133DFC15"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4BFC7118" w14:textId="2E8B79CA"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37CC0C94" w14:textId="2A0B6D92"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137751C8" w14:textId="63893408"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219DF099" w14:textId="4323E151"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5287C20E" w14:textId="3D2C86ED"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704104E4" w14:textId="09659405"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18EC3A97" w14:textId="3990843A"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782D88F2" w14:textId="05EBB0FE"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3DF1A42A" w14:textId="7A33B952"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2D59655E" w14:textId="59929440"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674E3191" w14:textId="3DD06B1B"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7FA9C611" w14:textId="2F208385"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0D625D36" w14:textId="119E9692"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0C030A20" w14:textId="6BA8321B"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2E9736C3" w14:textId="77777777" w:rsidR="00424710" w:rsidRDefault="00424710"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0705A2CE" w14:textId="7E4371B4" w:rsidR="005175AF" w:rsidRDefault="005175AF" w:rsidP="008C54B8">
      <w:pPr>
        <w:pStyle w:val="NormalWeb"/>
        <w:shd w:val="clear" w:color="auto" w:fill="FFFFFF"/>
        <w:spacing w:before="0" w:beforeAutospacing="0" w:after="0" w:afterAutospacing="0" w:line="360" w:lineRule="auto"/>
        <w:rPr>
          <w:rFonts w:asciiTheme="minorHAnsi" w:hAnsiTheme="minorHAnsi" w:cstheme="minorHAnsi"/>
          <w:color w:val="000000"/>
          <w:sz w:val="22"/>
          <w:szCs w:val="22"/>
          <w:shd w:val="clear" w:color="auto" w:fill="FFFFFF"/>
        </w:rPr>
      </w:pPr>
    </w:p>
    <w:p w14:paraId="7C6E016B" w14:textId="32023C0C" w:rsidR="005175AF" w:rsidRPr="00E14458" w:rsidRDefault="005175AF" w:rsidP="00E14458">
      <w:pPr>
        <w:pStyle w:val="NormalWeb"/>
        <w:shd w:val="clear" w:color="auto" w:fill="FFFFFF"/>
        <w:spacing w:before="0" w:beforeAutospacing="0" w:after="0" w:afterAutospacing="0" w:line="360" w:lineRule="auto"/>
        <w:rPr>
          <w:rFonts w:asciiTheme="minorHAnsi" w:hAnsiTheme="minorHAnsi" w:cstheme="minorHAnsi"/>
          <w:color w:val="000000"/>
          <w:sz w:val="22"/>
          <w:szCs w:val="22"/>
          <w:u w:val="single"/>
          <w:shd w:val="clear" w:color="auto" w:fill="FFFFFF"/>
        </w:rPr>
      </w:pPr>
      <w:r w:rsidRPr="00E14458">
        <w:rPr>
          <w:rFonts w:asciiTheme="minorHAnsi" w:hAnsiTheme="minorHAnsi" w:cstheme="minorHAnsi"/>
          <w:color w:val="000000"/>
          <w:sz w:val="22"/>
          <w:szCs w:val="22"/>
          <w:u w:val="single"/>
          <w:shd w:val="clear" w:color="auto" w:fill="FFFFFF"/>
        </w:rPr>
        <w:t>Assignment 2 Comments</w:t>
      </w:r>
    </w:p>
    <w:p w14:paraId="4DA4D072" w14:textId="15C248DD" w:rsidR="005175AF" w:rsidRPr="00FF3D02" w:rsidRDefault="000D4F35" w:rsidP="004E5476">
      <w:pPr>
        <w:pStyle w:val="EndnoteText"/>
        <w:rPr>
          <w:rFonts w:cstheme="minorHAnsi"/>
          <w:sz w:val="22"/>
          <w:szCs w:val="22"/>
          <w:lang w:val="en-GB"/>
        </w:rPr>
      </w:pPr>
      <w:r w:rsidRPr="00FF3D02">
        <w:rPr>
          <w:rFonts w:cstheme="minorHAnsi"/>
          <w:sz w:val="22"/>
          <w:szCs w:val="22"/>
          <w:lang w:val="en-GB"/>
        </w:rPr>
        <w:t>Clarity and quality - 27/30</w:t>
      </w:r>
    </w:p>
    <w:p w14:paraId="111A2B2C" w14:textId="77777777" w:rsidR="000D4F35" w:rsidRPr="00FF3D02" w:rsidRDefault="000D4F35" w:rsidP="004E5476">
      <w:pPr>
        <w:pStyle w:val="EndnoteText"/>
        <w:ind w:left="720"/>
        <w:rPr>
          <w:rFonts w:cstheme="minorHAnsi"/>
          <w:sz w:val="22"/>
          <w:szCs w:val="22"/>
          <w:lang w:val="en-GB"/>
        </w:rPr>
      </w:pPr>
      <w:r w:rsidRPr="00FF3D02">
        <w:rPr>
          <w:rFonts w:cstheme="minorHAnsi"/>
          <w:sz w:val="22"/>
          <w:szCs w:val="22"/>
          <w:lang w:val="en-GB"/>
        </w:rPr>
        <w:t>Writing clarity is generally quite high and the document is well structured. One structure change is to move the current energy portfolio section earlier, as it is helpful to understand what the grid is currently before trying to understand how it will/should change. Stylistically, introducing some of the issues and topics, like the RPS, would better align with the purpose of the assignment. Defining at some point that you’re looking at electricity only, and not energy more broadly, is also important, and should include some acknowledgement of what proportion of GHGs electricity is actually responsible for. Some misunderstandings on terminology of more technical aspects, while not your background, please do continue the effort to expand your knowledge here.</w:t>
      </w:r>
    </w:p>
    <w:p w14:paraId="33F6F5A0" w14:textId="77777777" w:rsidR="000D4F35" w:rsidRPr="00FF3D02" w:rsidRDefault="000D4F35" w:rsidP="004E5476">
      <w:pPr>
        <w:pStyle w:val="EndnoteText"/>
        <w:rPr>
          <w:rFonts w:cstheme="minorHAnsi"/>
          <w:sz w:val="22"/>
          <w:szCs w:val="22"/>
          <w:lang w:val="en-GB"/>
        </w:rPr>
      </w:pPr>
      <w:r w:rsidRPr="00FF3D02">
        <w:rPr>
          <w:rFonts w:cstheme="minorHAnsi"/>
          <w:sz w:val="22"/>
          <w:szCs w:val="22"/>
          <w:lang w:val="en-GB"/>
        </w:rPr>
        <w:t>Overall analysis of context (comprehensiveness) - 18/20</w:t>
      </w:r>
    </w:p>
    <w:p w14:paraId="2439CF46" w14:textId="77777777" w:rsidR="000D4F35" w:rsidRPr="00FF3D02" w:rsidRDefault="000D4F35" w:rsidP="004E5476">
      <w:pPr>
        <w:pStyle w:val="EndnoteText"/>
        <w:ind w:left="720"/>
        <w:rPr>
          <w:rFonts w:cstheme="minorHAnsi"/>
          <w:sz w:val="22"/>
          <w:szCs w:val="22"/>
          <w:lang w:val="en-GB"/>
        </w:rPr>
      </w:pPr>
      <w:r w:rsidRPr="00FF3D02">
        <w:rPr>
          <w:rFonts w:cstheme="minorHAnsi"/>
          <w:sz w:val="22"/>
          <w:szCs w:val="22"/>
          <w:lang w:val="en-GB"/>
        </w:rPr>
        <w:t>Coverage of the socio-political context is very well done. A big improvement in the communication of electricity sources.</w:t>
      </w:r>
    </w:p>
    <w:p w14:paraId="58D1633B" w14:textId="77777777" w:rsidR="000D4F35" w:rsidRPr="00FF3D02" w:rsidRDefault="000D4F35" w:rsidP="004E5476">
      <w:pPr>
        <w:pStyle w:val="EndnoteText"/>
        <w:rPr>
          <w:rFonts w:cstheme="minorHAnsi"/>
          <w:sz w:val="22"/>
          <w:szCs w:val="22"/>
          <w:lang w:val="en-GB"/>
        </w:rPr>
      </w:pPr>
      <w:r w:rsidRPr="00FF3D02">
        <w:rPr>
          <w:rFonts w:cstheme="minorHAnsi"/>
          <w:sz w:val="22"/>
          <w:szCs w:val="22"/>
          <w:lang w:val="en-GB"/>
        </w:rPr>
        <w:t>Discussion of energy policy objectives - 13/15</w:t>
      </w:r>
    </w:p>
    <w:p w14:paraId="73D8AE1D" w14:textId="77777777" w:rsidR="000D4F35" w:rsidRPr="008F09D9" w:rsidRDefault="000D4F35" w:rsidP="004E5476">
      <w:pPr>
        <w:pStyle w:val="EndnoteText"/>
        <w:ind w:left="720"/>
        <w:rPr>
          <w:rFonts w:cstheme="minorHAnsi"/>
          <w:sz w:val="22"/>
          <w:szCs w:val="22"/>
          <w:lang w:val="en-GB"/>
        </w:rPr>
      </w:pPr>
      <w:r w:rsidRPr="008F09D9">
        <w:rPr>
          <w:rFonts w:cstheme="minorHAnsi"/>
          <w:sz w:val="22"/>
          <w:szCs w:val="22"/>
          <w:lang w:val="en-GB"/>
        </w:rPr>
        <w:t xml:space="preserve">Pretty comprehensive. In assignment 3, please do </w:t>
      </w:r>
      <w:r w:rsidRPr="0010447D">
        <w:rPr>
          <w:rFonts w:cstheme="minorHAnsi"/>
          <w:sz w:val="22"/>
          <w:szCs w:val="22"/>
          <w:lang w:val="en-GB"/>
        </w:rPr>
        <w:t xml:space="preserve">increase the </w:t>
      </w:r>
      <w:r w:rsidRPr="00E14458">
        <w:rPr>
          <w:rFonts w:cstheme="minorHAnsi"/>
          <w:sz w:val="22"/>
          <w:szCs w:val="22"/>
          <w:lang w:val="en-GB"/>
        </w:rPr>
        <w:t>focus on counterarguments</w:t>
      </w:r>
      <w:r w:rsidRPr="008F09D9">
        <w:rPr>
          <w:rFonts w:cstheme="minorHAnsi"/>
          <w:sz w:val="22"/>
          <w:szCs w:val="22"/>
          <w:lang w:val="en-GB"/>
        </w:rPr>
        <w:t xml:space="preserve"> as well. It’s fine to take a position, but </w:t>
      </w:r>
      <w:r w:rsidRPr="00E14458">
        <w:rPr>
          <w:rFonts w:cstheme="minorHAnsi"/>
          <w:sz w:val="22"/>
          <w:szCs w:val="22"/>
          <w:lang w:val="en-GB"/>
        </w:rPr>
        <w:t>write like a scientist</w:t>
      </w:r>
      <w:r w:rsidRPr="008F09D9">
        <w:rPr>
          <w:rFonts w:cstheme="minorHAnsi"/>
          <w:sz w:val="22"/>
          <w:szCs w:val="22"/>
          <w:lang w:val="en-GB"/>
        </w:rPr>
        <w:t xml:space="preserve">, not a lawyer. </w:t>
      </w:r>
    </w:p>
    <w:p w14:paraId="5A9C8D03" w14:textId="77777777" w:rsidR="000D4F35" w:rsidRPr="00FF3D02" w:rsidRDefault="000D4F35" w:rsidP="004E5476">
      <w:pPr>
        <w:pStyle w:val="EndnoteText"/>
        <w:rPr>
          <w:rFonts w:cstheme="minorHAnsi"/>
          <w:sz w:val="22"/>
          <w:szCs w:val="22"/>
          <w:lang w:val="en-GB"/>
        </w:rPr>
      </w:pPr>
      <w:r w:rsidRPr="0010447D">
        <w:rPr>
          <w:rFonts w:cstheme="minorHAnsi"/>
          <w:sz w:val="22"/>
          <w:szCs w:val="22"/>
          <w:lang w:val="en-GB"/>
        </w:rPr>
        <w:t>Stakeholder influencer map - 13/15</w:t>
      </w:r>
      <w:r w:rsidRPr="00FF3D02">
        <w:rPr>
          <w:rFonts w:cstheme="minorHAnsi"/>
          <w:sz w:val="22"/>
          <w:szCs w:val="22"/>
          <w:lang w:val="en-GB"/>
        </w:rPr>
        <w:tab/>
      </w:r>
    </w:p>
    <w:p w14:paraId="42DA9D4F" w14:textId="77777777" w:rsidR="000D4F35" w:rsidRPr="00FF3D02" w:rsidRDefault="000D4F35" w:rsidP="004E5476">
      <w:pPr>
        <w:pStyle w:val="EndnoteText"/>
        <w:rPr>
          <w:rFonts w:cstheme="minorHAnsi"/>
          <w:sz w:val="22"/>
          <w:szCs w:val="22"/>
          <w:lang w:val="en-GB"/>
        </w:rPr>
      </w:pPr>
    </w:p>
    <w:p w14:paraId="57D1A4C8" w14:textId="77777777" w:rsidR="000D4F35" w:rsidRPr="00FF3D02" w:rsidRDefault="000D4F35" w:rsidP="004E5476">
      <w:pPr>
        <w:pStyle w:val="EndnoteText"/>
        <w:rPr>
          <w:rFonts w:cstheme="minorHAnsi"/>
          <w:sz w:val="22"/>
          <w:szCs w:val="22"/>
          <w:lang w:val="en-GB"/>
        </w:rPr>
      </w:pPr>
      <w:r w:rsidRPr="00FF3D02">
        <w:rPr>
          <w:rFonts w:cstheme="minorHAnsi"/>
          <w:sz w:val="22"/>
          <w:szCs w:val="22"/>
          <w:lang w:val="en-GB"/>
        </w:rPr>
        <w:t>References provided for all data and to support the discussion - 10/10</w:t>
      </w:r>
    </w:p>
    <w:p w14:paraId="20AB78A1" w14:textId="77777777" w:rsidR="000D4F35" w:rsidRPr="00FF3D02" w:rsidRDefault="000D4F35" w:rsidP="004E5476">
      <w:pPr>
        <w:pStyle w:val="EndnoteText"/>
        <w:rPr>
          <w:rFonts w:cstheme="minorHAnsi"/>
          <w:sz w:val="22"/>
          <w:szCs w:val="22"/>
          <w:lang w:val="en-GB"/>
        </w:rPr>
      </w:pPr>
    </w:p>
    <w:p w14:paraId="6D3F8882" w14:textId="77777777" w:rsidR="000D4F35" w:rsidRPr="00FF3D02" w:rsidRDefault="000D4F35" w:rsidP="004E5476">
      <w:pPr>
        <w:pStyle w:val="EndnoteText"/>
        <w:rPr>
          <w:rFonts w:cstheme="minorHAnsi"/>
          <w:sz w:val="22"/>
          <w:szCs w:val="22"/>
          <w:lang w:val="en-GB"/>
        </w:rPr>
      </w:pPr>
      <w:r w:rsidRPr="00FF3D02">
        <w:rPr>
          <w:rFonts w:cstheme="minorHAnsi"/>
          <w:sz w:val="22"/>
          <w:szCs w:val="22"/>
          <w:lang w:val="en-GB"/>
        </w:rPr>
        <w:t>Quality of sources - 9/10</w:t>
      </w:r>
    </w:p>
    <w:p w14:paraId="3964E321" w14:textId="77777777" w:rsidR="000D4F35" w:rsidRPr="00FF3D02" w:rsidRDefault="000D4F35" w:rsidP="004E5476">
      <w:pPr>
        <w:pStyle w:val="EndnoteText"/>
        <w:rPr>
          <w:rFonts w:cstheme="minorHAnsi"/>
          <w:sz w:val="22"/>
          <w:szCs w:val="22"/>
          <w:lang w:val="en-GB"/>
        </w:rPr>
      </w:pPr>
      <w:r w:rsidRPr="00FF3D02">
        <w:rPr>
          <w:rFonts w:cstheme="minorHAnsi"/>
          <w:sz w:val="22"/>
          <w:szCs w:val="22"/>
          <w:lang w:val="en-GB"/>
        </w:rPr>
        <w:t> </w:t>
      </w:r>
    </w:p>
    <w:p w14:paraId="6E6A4539" w14:textId="77777777" w:rsidR="000D4F35" w:rsidRPr="00FF3D02" w:rsidRDefault="000D4F35" w:rsidP="004E5476">
      <w:pPr>
        <w:pStyle w:val="EndnoteText"/>
        <w:rPr>
          <w:rFonts w:cstheme="minorHAnsi"/>
          <w:sz w:val="22"/>
          <w:szCs w:val="22"/>
          <w:lang w:val="en-GB"/>
        </w:rPr>
      </w:pPr>
      <w:r w:rsidRPr="00FF3D02">
        <w:rPr>
          <w:rFonts w:cstheme="minorHAnsi"/>
          <w:sz w:val="22"/>
          <w:szCs w:val="22"/>
          <w:lang w:val="en-GB"/>
        </w:rPr>
        <w:t> </w:t>
      </w:r>
    </w:p>
    <w:p w14:paraId="7DEE8C8C" w14:textId="77777777" w:rsidR="000D4F35" w:rsidRPr="00FF3D02" w:rsidRDefault="000D4F35" w:rsidP="004E5476">
      <w:pPr>
        <w:pStyle w:val="EndnoteText"/>
        <w:rPr>
          <w:rFonts w:cstheme="minorHAnsi"/>
          <w:sz w:val="22"/>
          <w:szCs w:val="22"/>
          <w:lang w:val="en-GB"/>
        </w:rPr>
      </w:pPr>
      <w:r w:rsidRPr="00FF3D02">
        <w:rPr>
          <w:rFonts w:cstheme="minorHAnsi"/>
          <w:sz w:val="22"/>
          <w:szCs w:val="22"/>
          <w:lang w:val="en-GB"/>
        </w:rPr>
        <w:t>Total - 90/100</w:t>
      </w:r>
    </w:p>
    <w:p w14:paraId="08AAF1DC" w14:textId="77777777" w:rsidR="000D4F35" w:rsidRPr="005858EF" w:rsidRDefault="000D4F35" w:rsidP="00C12353">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6479737"/>
      <w:docPartObj>
        <w:docPartGallery w:val="Page Numbers (Bottom of Page)"/>
        <w:docPartUnique/>
      </w:docPartObj>
    </w:sdtPr>
    <w:sdtEndPr>
      <w:rPr>
        <w:noProof/>
      </w:rPr>
    </w:sdtEndPr>
    <w:sdtContent>
      <w:p w14:paraId="12506373" w14:textId="7FFDE241" w:rsidR="000D4F35" w:rsidRDefault="000D4F35">
        <w:pPr>
          <w:pStyle w:val="Footer"/>
        </w:pPr>
        <w:r>
          <w:fldChar w:fldCharType="begin"/>
        </w:r>
        <w:r>
          <w:instrText xml:space="preserve"> PAGE   \* MERGEFORMAT </w:instrText>
        </w:r>
        <w:r>
          <w:fldChar w:fldCharType="separate"/>
        </w:r>
        <w:r>
          <w:rPr>
            <w:noProof/>
          </w:rPr>
          <w:t>2</w:t>
        </w:r>
        <w:r>
          <w:rPr>
            <w:noProof/>
          </w:rPr>
          <w:fldChar w:fldCharType="end"/>
        </w:r>
      </w:p>
    </w:sdtContent>
  </w:sdt>
  <w:p w14:paraId="4BD95552" w14:textId="77777777" w:rsidR="000D4F35" w:rsidRDefault="000D4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0C200" w14:textId="77777777" w:rsidR="007B239E" w:rsidRDefault="007B239E" w:rsidP="00A309A9">
      <w:pPr>
        <w:spacing w:after="0" w:line="240" w:lineRule="auto"/>
      </w:pPr>
      <w:r>
        <w:separator/>
      </w:r>
    </w:p>
  </w:footnote>
  <w:footnote w:type="continuationSeparator" w:id="0">
    <w:p w14:paraId="6AA54460" w14:textId="77777777" w:rsidR="007B239E" w:rsidRDefault="007B239E" w:rsidP="00A30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D1452"/>
    <w:multiLevelType w:val="hybridMultilevel"/>
    <w:tmpl w:val="99F281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FD30BDC"/>
    <w:multiLevelType w:val="hybridMultilevel"/>
    <w:tmpl w:val="AA5C2828"/>
    <w:lvl w:ilvl="0" w:tplc="732E3B9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AEE1988"/>
    <w:multiLevelType w:val="hybridMultilevel"/>
    <w:tmpl w:val="29B8C200"/>
    <w:lvl w:ilvl="0" w:tplc="2564F51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an Smillie">
    <w15:presenceInfo w15:providerId="Windows Live" w15:userId="59fd9a9218fff4b6"/>
  </w15:person>
  <w15:person w15:author="Luke FitzGerald">
    <w15:presenceInfo w15:providerId="Windows Live" w15:userId="90749cef740b9c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02"/>
    <w:rsid w:val="00002255"/>
    <w:rsid w:val="000033FD"/>
    <w:rsid w:val="000047AA"/>
    <w:rsid w:val="0000614D"/>
    <w:rsid w:val="00025779"/>
    <w:rsid w:val="00032847"/>
    <w:rsid w:val="00032C60"/>
    <w:rsid w:val="000441DA"/>
    <w:rsid w:val="000456DE"/>
    <w:rsid w:val="000462C9"/>
    <w:rsid w:val="000501A5"/>
    <w:rsid w:val="000563C4"/>
    <w:rsid w:val="00062DCA"/>
    <w:rsid w:val="00064B9F"/>
    <w:rsid w:val="00066B54"/>
    <w:rsid w:val="000716E6"/>
    <w:rsid w:val="0007251A"/>
    <w:rsid w:val="0007354D"/>
    <w:rsid w:val="00074EA9"/>
    <w:rsid w:val="0007787D"/>
    <w:rsid w:val="0008758E"/>
    <w:rsid w:val="000929C4"/>
    <w:rsid w:val="00095C71"/>
    <w:rsid w:val="000A6C17"/>
    <w:rsid w:val="000B15BE"/>
    <w:rsid w:val="000B504F"/>
    <w:rsid w:val="000C1617"/>
    <w:rsid w:val="000C4917"/>
    <w:rsid w:val="000C768E"/>
    <w:rsid w:val="000D1719"/>
    <w:rsid w:val="000D1792"/>
    <w:rsid w:val="000D2735"/>
    <w:rsid w:val="000D30E2"/>
    <w:rsid w:val="000D3550"/>
    <w:rsid w:val="000D3E97"/>
    <w:rsid w:val="000D4F35"/>
    <w:rsid w:val="000E768E"/>
    <w:rsid w:val="000F4A26"/>
    <w:rsid w:val="000F58E7"/>
    <w:rsid w:val="0010447D"/>
    <w:rsid w:val="00105A4B"/>
    <w:rsid w:val="00110F54"/>
    <w:rsid w:val="00111AA2"/>
    <w:rsid w:val="0011227F"/>
    <w:rsid w:val="00115D42"/>
    <w:rsid w:val="00116B10"/>
    <w:rsid w:val="001323C5"/>
    <w:rsid w:val="001339F6"/>
    <w:rsid w:val="00134A06"/>
    <w:rsid w:val="00134F1A"/>
    <w:rsid w:val="001361E1"/>
    <w:rsid w:val="001456E6"/>
    <w:rsid w:val="00151883"/>
    <w:rsid w:val="001536B2"/>
    <w:rsid w:val="0016134E"/>
    <w:rsid w:val="00186C84"/>
    <w:rsid w:val="00186D9B"/>
    <w:rsid w:val="00196844"/>
    <w:rsid w:val="001A00D7"/>
    <w:rsid w:val="001B0875"/>
    <w:rsid w:val="001C1573"/>
    <w:rsid w:val="001C28BA"/>
    <w:rsid w:val="001C2D44"/>
    <w:rsid w:val="001D1C48"/>
    <w:rsid w:val="001D1D92"/>
    <w:rsid w:val="001D359B"/>
    <w:rsid w:val="001D7648"/>
    <w:rsid w:val="001D7910"/>
    <w:rsid w:val="001E0816"/>
    <w:rsid w:val="001E4C2D"/>
    <w:rsid w:val="001F3C95"/>
    <w:rsid w:val="001F6B2F"/>
    <w:rsid w:val="001F797B"/>
    <w:rsid w:val="00201FA9"/>
    <w:rsid w:val="00203AEF"/>
    <w:rsid w:val="002063F6"/>
    <w:rsid w:val="00206C08"/>
    <w:rsid w:val="002103E5"/>
    <w:rsid w:val="002138BF"/>
    <w:rsid w:val="002171B6"/>
    <w:rsid w:val="002214FE"/>
    <w:rsid w:val="0022370B"/>
    <w:rsid w:val="00230483"/>
    <w:rsid w:val="00241A1B"/>
    <w:rsid w:val="00250E6A"/>
    <w:rsid w:val="002538D8"/>
    <w:rsid w:val="0025415A"/>
    <w:rsid w:val="00254164"/>
    <w:rsid w:val="002638B3"/>
    <w:rsid w:val="00266176"/>
    <w:rsid w:val="00270C16"/>
    <w:rsid w:val="0027149B"/>
    <w:rsid w:val="00275038"/>
    <w:rsid w:val="00280548"/>
    <w:rsid w:val="0028159E"/>
    <w:rsid w:val="00285CD5"/>
    <w:rsid w:val="002908C2"/>
    <w:rsid w:val="00290C7A"/>
    <w:rsid w:val="00295256"/>
    <w:rsid w:val="002954A7"/>
    <w:rsid w:val="002A01E3"/>
    <w:rsid w:val="002A1770"/>
    <w:rsid w:val="002A4FE4"/>
    <w:rsid w:val="002B1E2E"/>
    <w:rsid w:val="002B423A"/>
    <w:rsid w:val="002C42E8"/>
    <w:rsid w:val="002D11EB"/>
    <w:rsid w:val="002D2846"/>
    <w:rsid w:val="002D37AE"/>
    <w:rsid w:val="002D3E0A"/>
    <w:rsid w:val="002D49F1"/>
    <w:rsid w:val="002E59C8"/>
    <w:rsid w:val="002F6D03"/>
    <w:rsid w:val="00301C29"/>
    <w:rsid w:val="00305692"/>
    <w:rsid w:val="00306530"/>
    <w:rsid w:val="0031336C"/>
    <w:rsid w:val="00316B8D"/>
    <w:rsid w:val="003327F2"/>
    <w:rsid w:val="00335F16"/>
    <w:rsid w:val="00341ED3"/>
    <w:rsid w:val="003473FB"/>
    <w:rsid w:val="00347484"/>
    <w:rsid w:val="0035491B"/>
    <w:rsid w:val="003632B1"/>
    <w:rsid w:val="00364983"/>
    <w:rsid w:val="00377615"/>
    <w:rsid w:val="00380064"/>
    <w:rsid w:val="003814AB"/>
    <w:rsid w:val="00394C04"/>
    <w:rsid w:val="00395F8B"/>
    <w:rsid w:val="003A20FF"/>
    <w:rsid w:val="003A42A7"/>
    <w:rsid w:val="003A6EEB"/>
    <w:rsid w:val="003B08F3"/>
    <w:rsid w:val="003B6AD4"/>
    <w:rsid w:val="003B74AE"/>
    <w:rsid w:val="003C0961"/>
    <w:rsid w:val="003C0B6F"/>
    <w:rsid w:val="003C30D1"/>
    <w:rsid w:val="003C3369"/>
    <w:rsid w:val="003C4CFA"/>
    <w:rsid w:val="003C5394"/>
    <w:rsid w:val="003E0AB9"/>
    <w:rsid w:val="003E0D5B"/>
    <w:rsid w:val="003E49AA"/>
    <w:rsid w:val="003E71EF"/>
    <w:rsid w:val="003F03D9"/>
    <w:rsid w:val="003F04BC"/>
    <w:rsid w:val="003F2E91"/>
    <w:rsid w:val="003F33B8"/>
    <w:rsid w:val="00401E50"/>
    <w:rsid w:val="00405CEB"/>
    <w:rsid w:val="00416F00"/>
    <w:rsid w:val="00423B73"/>
    <w:rsid w:val="00424710"/>
    <w:rsid w:val="004409D9"/>
    <w:rsid w:val="00444F12"/>
    <w:rsid w:val="00446E4C"/>
    <w:rsid w:val="00455616"/>
    <w:rsid w:val="00455CC5"/>
    <w:rsid w:val="00456510"/>
    <w:rsid w:val="00457BD6"/>
    <w:rsid w:val="004662A4"/>
    <w:rsid w:val="00470B06"/>
    <w:rsid w:val="00471612"/>
    <w:rsid w:val="00472255"/>
    <w:rsid w:val="0047346E"/>
    <w:rsid w:val="00474079"/>
    <w:rsid w:val="0049133F"/>
    <w:rsid w:val="004A1357"/>
    <w:rsid w:val="004A28AA"/>
    <w:rsid w:val="004A61A7"/>
    <w:rsid w:val="004A7C7F"/>
    <w:rsid w:val="004B1290"/>
    <w:rsid w:val="004B208F"/>
    <w:rsid w:val="004B43C8"/>
    <w:rsid w:val="004D3AA8"/>
    <w:rsid w:val="004D5C5C"/>
    <w:rsid w:val="004E383F"/>
    <w:rsid w:val="004E5476"/>
    <w:rsid w:val="004F6778"/>
    <w:rsid w:val="004F6CD0"/>
    <w:rsid w:val="004F708F"/>
    <w:rsid w:val="004F7161"/>
    <w:rsid w:val="00503D02"/>
    <w:rsid w:val="005075C8"/>
    <w:rsid w:val="005111C3"/>
    <w:rsid w:val="0051322B"/>
    <w:rsid w:val="00514CEA"/>
    <w:rsid w:val="005175AF"/>
    <w:rsid w:val="00522E53"/>
    <w:rsid w:val="00524812"/>
    <w:rsid w:val="00541A82"/>
    <w:rsid w:val="0054291D"/>
    <w:rsid w:val="0054335D"/>
    <w:rsid w:val="00546E04"/>
    <w:rsid w:val="00546E85"/>
    <w:rsid w:val="00550003"/>
    <w:rsid w:val="0055513F"/>
    <w:rsid w:val="005553E2"/>
    <w:rsid w:val="0055693D"/>
    <w:rsid w:val="00566630"/>
    <w:rsid w:val="00576231"/>
    <w:rsid w:val="00580943"/>
    <w:rsid w:val="00583F11"/>
    <w:rsid w:val="00590822"/>
    <w:rsid w:val="00592C80"/>
    <w:rsid w:val="00595320"/>
    <w:rsid w:val="0059599C"/>
    <w:rsid w:val="005A51EB"/>
    <w:rsid w:val="005A65F7"/>
    <w:rsid w:val="005B18F0"/>
    <w:rsid w:val="005B2504"/>
    <w:rsid w:val="005B7B5C"/>
    <w:rsid w:val="005D088E"/>
    <w:rsid w:val="005E008E"/>
    <w:rsid w:val="005E3F4C"/>
    <w:rsid w:val="005E5424"/>
    <w:rsid w:val="005E5A43"/>
    <w:rsid w:val="005E64F1"/>
    <w:rsid w:val="005E78DE"/>
    <w:rsid w:val="005F5087"/>
    <w:rsid w:val="00600C6F"/>
    <w:rsid w:val="00603A3C"/>
    <w:rsid w:val="00604441"/>
    <w:rsid w:val="00623E40"/>
    <w:rsid w:val="006244D2"/>
    <w:rsid w:val="006259B8"/>
    <w:rsid w:val="00627F70"/>
    <w:rsid w:val="00635221"/>
    <w:rsid w:val="00637021"/>
    <w:rsid w:val="0064321D"/>
    <w:rsid w:val="0064407D"/>
    <w:rsid w:val="00647527"/>
    <w:rsid w:val="0065183F"/>
    <w:rsid w:val="00652634"/>
    <w:rsid w:val="0067156B"/>
    <w:rsid w:val="0068045E"/>
    <w:rsid w:val="00681D38"/>
    <w:rsid w:val="006827A6"/>
    <w:rsid w:val="00683A35"/>
    <w:rsid w:val="0069060E"/>
    <w:rsid w:val="0069086A"/>
    <w:rsid w:val="0069228C"/>
    <w:rsid w:val="00693697"/>
    <w:rsid w:val="006963B4"/>
    <w:rsid w:val="0069689D"/>
    <w:rsid w:val="006A2C78"/>
    <w:rsid w:val="006A523E"/>
    <w:rsid w:val="006A6970"/>
    <w:rsid w:val="006B1ADE"/>
    <w:rsid w:val="006B3AF4"/>
    <w:rsid w:val="006C3899"/>
    <w:rsid w:val="006C436E"/>
    <w:rsid w:val="006C5389"/>
    <w:rsid w:val="006C6A18"/>
    <w:rsid w:val="006D3220"/>
    <w:rsid w:val="006D7449"/>
    <w:rsid w:val="006F4F33"/>
    <w:rsid w:val="006F51B9"/>
    <w:rsid w:val="00703B0F"/>
    <w:rsid w:val="00715C82"/>
    <w:rsid w:val="00716810"/>
    <w:rsid w:val="00726BEA"/>
    <w:rsid w:val="0072717D"/>
    <w:rsid w:val="00730808"/>
    <w:rsid w:val="0073187F"/>
    <w:rsid w:val="007332CF"/>
    <w:rsid w:val="00734803"/>
    <w:rsid w:val="00741FB2"/>
    <w:rsid w:val="007537CA"/>
    <w:rsid w:val="00753881"/>
    <w:rsid w:val="00757C1E"/>
    <w:rsid w:val="00765816"/>
    <w:rsid w:val="00774E94"/>
    <w:rsid w:val="0077660A"/>
    <w:rsid w:val="00777244"/>
    <w:rsid w:val="007848F9"/>
    <w:rsid w:val="00791624"/>
    <w:rsid w:val="007A1F93"/>
    <w:rsid w:val="007B239E"/>
    <w:rsid w:val="007B58BB"/>
    <w:rsid w:val="007B77A4"/>
    <w:rsid w:val="007B7D3A"/>
    <w:rsid w:val="007C169D"/>
    <w:rsid w:val="007C57BF"/>
    <w:rsid w:val="007D1480"/>
    <w:rsid w:val="007D18AA"/>
    <w:rsid w:val="007D452D"/>
    <w:rsid w:val="007D6054"/>
    <w:rsid w:val="007E1E54"/>
    <w:rsid w:val="007E5D31"/>
    <w:rsid w:val="008038B0"/>
    <w:rsid w:val="008067AF"/>
    <w:rsid w:val="00814444"/>
    <w:rsid w:val="00816FD0"/>
    <w:rsid w:val="008172D9"/>
    <w:rsid w:val="00817CFD"/>
    <w:rsid w:val="00817E57"/>
    <w:rsid w:val="00817EB4"/>
    <w:rsid w:val="00821A65"/>
    <w:rsid w:val="00823167"/>
    <w:rsid w:val="00824EEF"/>
    <w:rsid w:val="00832D24"/>
    <w:rsid w:val="00836819"/>
    <w:rsid w:val="00841CB2"/>
    <w:rsid w:val="00844F0F"/>
    <w:rsid w:val="008466C3"/>
    <w:rsid w:val="00850609"/>
    <w:rsid w:val="00853BA7"/>
    <w:rsid w:val="00856B0F"/>
    <w:rsid w:val="008577D1"/>
    <w:rsid w:val="00861763"/>
    <w:rsid w:val="00863CB5"/>
    <w:rsid w:val="00864355"/>
    <w:rsid w:val="0086482B"/>
    <w:rsid w:val="00865A31"/>
    <w:rsid w:val="00865DE2"/>
    <w:rsid w:val="008744A4"/>
    <w:rsid w:val="008744C8"/>
    <w:rsid w:val="0088544D"/>
    <w:rsid w:val="00886ABD"/>
    <w:rsid w:val="008940C5"/>
    <w:rsid w:val="008A539F"/>
    <w:rsid w:val="008B2EA4"/>
    <w:rsid w:val="008B58C1"/>
    <w:rsid w:val="008B68E8"/>
    <w:rsid w:val="008B7D9F"/>
    <w:rsid w:val="008C1606"/>
    <w:rsid w:val="008C31B4"/>
    <w:rsid w:val="008C54B8"/>
    <w:rsid w:val="008E0244"/>
    <w:rsid w:val="008F09D9"/>
    <w:rsid w:val="008F5EBF"/>
    <w:rsid w:val="009005AE"/>
    <w:rsid w:val="009042B5"/>
    <w:rsid w:val="00904465"/>
    <w:rsid w:val="0091010F"/>
    <w:rsid w:val="009101EC"/>
    <w:rsid w:val="00914475"/>
    <w:rsid w:val="00915615"/>
    <w:rsid w:val="009165AE"/>
    <w:rsid w:val="00917625"/>
    <w:rsid w:val="00920182"/>
    <w:rsid w:val="00920754"/>
    <w:rsid w:val="00931651"/>
    <w:rsid w:val="00936531"/>
    <w:rsid w:val="00937D85"/>
    <w:rsid w:val="00943546"/>
    <w:rsid w:val="009466C8"/>
    <w:rsid w:val="00946811"/>
    <w:rsid w:val="009501E2"/>
    <w:rsid w:val="00953FA3"/>
    <w:rsid w:val="009543A7"/>
    <w:rsid w:val="009546A3"/>
    <w:rsid w:val="009636F9"/>
    <w:rsid w:val="00970D1D"/>
    <w:rsid w:val="009745A2"/>
    <w:rsid w:val="009817ED"/>
    <w:rsid w:val="00983A79"/>
    <w:rsid w:val="0098608E"/>
    <w:rsid w:val="00991541"/>
    <w:rsid w:val="00993420"/>
    <w:rsid w:val="009A505D"/>
    <w:rsid w:val="009B11C9"/>
    <w:rsid w:val="009B21ED"/>
    <w:rsid w:val="009B3C6C"/>
    <w:rsid w:val="009B6661"/>
    <w:rsid w:val="009C20EC"/>
    <w:rsid w:val="009C2245"/>
    <w:rsid w:val="009C5017"/>
    <w:rsid w:val="009C67A8"/>
    <w:rsid w:val="009D539B"/>
    <w:rsid w:val="009F0721"/>
    <w:rsid w:val="009F2E70"/>
    <w:rsid w:val="009F59D9"/>
    <w:rsid w:val="00A01038"/>
    <w:rsid w:val="00A03958"/>
    <w:rsid w:val="00A051DF"/>
    <w:rsid w:val="00A05EA5"/>
    <w:rsid w:val="00A07D92"/>
    <w:rsid w:val="00A07F65"/>
    <w:rsid w:val="00A10671"/>
    <w:rsid w:val="00A11EE5"/>
    <w:rsid w:val="00A13758"/>
    <w:rsid w:val="00A207F7"/>
    <w:rsid w:val="00A24C14"/>
    <w:rsid w:val="00A2787F"/>
    <w:rsid w:val="00A27A40"/>
    <w:rsid w:val="00A309A9"/>
    <w:rsid w:val="00A62D94"/>
    <w:rsid w:val="00A648CB"/>
    <w:rsid w:val="00A64F1D"/>
    <w:rsid w:val="00A66708"/>
    <w:rsid w:val="00A72E24"/>
    <w:rsid w:val="00A77A11"/>
    <w:rsid w:val="00A8158E"/>
    <w:rsid w:val="00A83615"/>
    <w:rsid w:val="00A840FE"/>
    <w:rsid w:val="00A919B0"/>
    <w:rsid w:val="00A9257F"/>
    <w:rsid w:val="00A945F7"/>
    <w:rsid w:val="00AA09C0"/>
    <w:rsid w:val="00AA2796"/>
    <w:rsid w:val="00AA7241"/>
    <w:rsid w:val="00AA7B4A"/>
    <w:rsid w:val="00AB1E8E"/>
    <w:rsid w:val="00AB3EBA"/>
    <w:rsid w:val="00AB4D81"/>
    <w:rsid w:val="00AB6F38"/>
    <w:rsid w:val="00AC00A0"/>
    <w:rsid w:val="00AC1E53"/>
    <w:rsid w:val="00AC6A76"/>
    <w:rsid w:val="00AD2911"/>
    <w:rsid w:val="00AD2B03"/>
    <w:rsid w:val="00AD56C2"/>
    <w:rsid w:val="00AE39F8"/>
    <w:rsid w:val="00AF08D8"/>
    <w:rsid w:val="00AF49CC"/>
    <w:rsid w:val="00AF4B09"/>
    <w:rsid w:val="00B01AA7"/>
    <w:rsid w:val="00B01B50"/>
    <w:rsid w:val="00B0462A"/>
    <w:rsid w:val="00B0785D"/>
    <w:rsid w:val="00B113D0"/>
    <w:rsid w:val="00B12AB4"/>
    <w:rsid w:val="00B21AF1"/>
    <w:rsid w:val="00B22EE5"/>
    <w:rsid w:val="00B22FF3"/>
    <w:rsid w:val="00B2493E"/>
    <w:rsid w:val="00B25CDD"/>
    <w:rsid w:val="00B2760C"/>
    <w:rsid w:val="00B27CBD"/>
    <w:rsid w:val="00B33A32"/>
    <w:rsid w:val="00B4276D"/>
    <w:rsid w:val="00B44871"/>
    <w:rsid w:val="00B51428"/>
    <w:rsid w:val="00B53215"/>
    <w:rsid w:val="00B61049"/>
    <w:rsid w:val="00B622EA"/>
    <w:rsid w:val="00B64DC5"/>
    <w:rsid w:val="00B66DD3"/>
    <w:rsid w:val="00B73183"/>
    <w:rsid w:val="00B75186"/>
    <w:rsid w:val="00B80335"/>
    <w:rsid w:val="00B81374"/>
    <w:rsid w:val="00B917C3"/>
    <w:rsid w:val="00BA2010"/>
    <w:rsid w:val="00BA7CE4"/>
    <w:rsid w:val="00BC14C8"/>
    <w:rsid w:val="00BC2CCA"/>
    <w:rsid w:val="00BC41E8"/>
    <w:rsid w:val="00BC7DB2"/>
    <w:rsid w:val="00BD7338"/>
    <w:rsid w:val="00BE09D0"/>
    <w:rsid w:val="00BE4CCC"/>
    <w:rsid w:val="00BE6C64"/>
    <w:rsid w:val="00BE7E0C"/>
    <w:rsid w:val="00BF5B19"/>
    <w:rsid w:val="00C03629"/>
    <w:rsid w:val="00C06B98"/>
    <w:rsid w:val="00C12353"/>
    <w:rsid w:val="00C13C9E"/>
    <w:rsid w:val="00C172AE"/>
    <w:rsid w:val="00C2146C"/>
    <w:rsid w:val="00C22E9C"/>
    <w:rsid w:val="00C24DE3"/>
    <w:rsid w:val="00C303E1"/>
    <w:rsid w:val="00C33AF8"/>
    <w:rsid w:val="00C343FD"/>
    <w:rsid w:val="00C34868"/>
    <w:rsid w:val="00C3619F"/>
    <w:rsid w:val="00C36786"/>
    <w:rsid w:val="00C44317"/>
    <w:rsid w:val="00C57B52"/>
    <w:rsid w:val="00C60734"/>
    <w:rsid w:val="00C628D1"/>
    <w:rsid w:val="00C63D85"/>
    <w:rsid w:val="00C7275C"/>
    <w:rsid w:val="00C74EFF"/>
    <w:rsid w:val="00C75A7B"/>
    <w:rsid w:val="00C82B26"/>
    <w:rsid w:val="00C922EB"/>
    <w:rsid w:val="00CA11BA"/>
    <w:rsid w:val="00CA5708"/>
    <w:rsid w:val="00CB1AF0"/>
    <w:rsid w:val="00CB2F31"/>
    <w:rsid w:val="00CB31A6"/>
    <w:rsid w:val="00CB3C24"/>
    <w:rsid w:val="00CB4228"/>
    <w:rsid w:val="00CB46D7"/>
    <w:rsid w:val="00CC28BF"/>
    <w:rsid w:val="00CC79E1"/>
    <w:rsid w:val="00CD1797"/>
    <w:rsid w:val="00CD4BA3"/>
    <w:rsid w:val="00CD5543"/>
    <w:rsid w:val="00CE26D1"/>
    <w:rsid w:val="00CE5989"/>
    <w:rsid w:val="00CE7129"/>
    <w:rsid w:val="00CE75E4"/>
    <w:rsid w:val="00CF6F82"/>
    <w:rsid w:val="00D05C6B"/>
    <w:rsid w:val="00D06D44"/>
    <w:rsid w:val="00D074A2"/>
    <w:rsid w:val="00D1088C"/>
    <w:rsid w:val="00D13AE8"/>
    <w:rsid w:val="00D13BD0"/>
    <w:rsid w:val="00D152BD"/>
    <w:rsid w:val="00D25DB7"/>
    <w:rsid w:val="00D278B7"/>
    <w:rsid w:val="00D363D0"/>
    <w:rsid w:val="00D3777B"/>
    <w:rsid w:val="00D37B3F"/>
    <w:rsid w:val="00D5090C"/>
    <w:rsid w:val="00D5282E"/>
    <w:rsid w:val="00D5329F"/>
    <w:rsid w:val="00D6438A"/>
    <w:rsid w:val="00D65BE7"/>
    <w:rsid w:val="00D726E3"/>
    <w:rsid w:val="00D72E7E"/>
    <w:rsid w:val="00D75884"/>
    <w:rsid w:val="00D80E90"/>
    <w:rsid w:val="00D81570"/>
    <w:rsid w:val="00D92896"/>
    <w:rsid w:val="00D92921"/>
    <w:rsid w:val="00D93D6D"/>
    <w:rsid w:val="00D956AF"/>
    <w:rsid w:val="00D95F04"/>
    <w:rsid w:val="00DA18FF"/>
    <w:rsid w:val="00DA19E2"/>
    <w:rsid w:val="00DA5AAA"/>
    <w:rsid w:val="00DB2BC0"/>
    <w:rsid w:val="00DB71D6"/>
    <w:rsid w:val="00DC222D"/>
    <w:rsid w:val="00DC2C41"/>
    <w:rsid w:val="00DD138A"/>
    <w:rsid w:val="00DE64FF"/>
    <w:rsid w:val="00DF1A2C"/>
    <w:rsid w:val="00E06D96"/>
    <w:rsid w:val="00E14458"/>
    <w:rsid w:val="00E147C5"/>
    <w:rsid w:val="00E1546C"/>
    <w:rsid w:val="00E154B5"/>
    <w:rsid w:val="00E1641D"/>
    <w:rsid w:val="00E274F7"/>
    <w:rsid w:val="00E3758A"/>
    <w:rsid w:val="00E41C5E"/>
    <w:rsid w:val="00E436AE"/>
    <w:rsid w:val="00E45F6F"/>
    <w:rsid w:val="00E50352"/>
    <w:rsid w:val="00E5162F"/>
    <w:rsid w:val="00E53E31"/>
    <w:rsid w:val="00E61B39"/>
    <w:rsid w:val="00E62481"/>
    <w:rsid w:val="00E62A8C"/>
    <w:rsid w:val="00E63006"/>
    <w:rsid w:val="00E63F7B"/>
    <w:rsid w:val="00E672AA"/>
    <w:rsid w:val="00E72B52"/>
    <w:rsid w:val="00E74FF3"/>
    <w:rsid w:val="00E77C92"/>
    <w:rsid w:val="00E845C1"/>
    <w:rsid w:val="00E903DE"/>
    <w:rsid w:val="00E92403"/>
    <w:rsid w:val="00E93725"/>
    <w:rsid w:val="00EA2F6E"/>
    <w:rsid w:val="00EA53D0"/>
    <w:rsid w:val="00EA6FDD"/>
    <w:rsid w:val="00EB186B"/>
    <w:rsid w:val="00ED060D"/>
    <w:rsid w:val="00EE5207"/>
    <w:rsid w:val="00EE7CF4"/>
    <w:rsid w:val="00EF0F3A"/>
    <w:rsid w:val="00EF2299"/>
    <w:rsid w:val="00EF320F"/>
    <w:rsid w:val="00EF37D8"/>
    <w:rsid w:val="00EF7EAF"/>
    <w:rsid w:val="00F03610"/>
    <w:rsid w:val="00F07A9D"/>
    <w:rsid w:val="00F278D5"/>
    <w:rsid w:val="00F3309D"/>
    <w:rsid w:val="00F334C0"/>
    <w:rsid w:val="00F34CEB"/>
    <w:rsid w:val="00F42896"/>
    <w:rsid w:val="00F4412E"/>
    <w:rsid w:val="00F46E96"/>
    <w:rsid w:val="00F5018D"/>
    <w:rsid w:val="00F53774"/>
    <w:rsid w:val="00F55CE9"/>
    <w:rsid w:val="00F56AA2"/>
    <w:rsid w:val="00F57F2E"/>
    <w:rsid w:val="00F62D44"/>
    <w:rsid w:val="00F712D5"/>
    <w:rsid w:val="00F72773"/>
    <w:rsid w:val="00F73902"/>
    <w:rsid w:val="00F7412E"/>
    <w:rsid w:val="00F74B39"/>
    <w:rsid w:val="00F76F53"/>
    <w:rsid w:val="00F93485"/>
    <w:rsid w:val="00FA1F8C"/>
    <w:rsid w:val="00FA40F3"/>
    <w:rsid w:val="00FA4907"/>
    <w:rsid w:val="00FA6C1E"/>
    <w:rsid w:val="00FB0D46"/>
    <w:rsid w:val="00FB0EA3"/>
    <w:rsid w:val="00FC2532"/>
    <w:rsid w:val="00FD06AA"/>
    <w:rsid w:val="00FD5A96"/>
    <w:rsid w:val="00FE213A"/>
    <w:rsid w:val="00FE2F21"/>
    <w:rsid w:val="00FE4E00"/>
    <w:rsid w:val="00FE6AEB"/>
    <w:rsid w:val="00FF229E"/>
    <w:rsid w:val="00FF2433"/>
    <w:rsid w:val="00FF3861"/>
    <w:rsid w:val="00FF5C64"/>
    <w:rsid w:val="00FF63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DECD"/>
  <w15:chartTrackingRefBased/>
  <w15:docId w15:val="{CEA59B58-0438-40E1-BC7F-5389FE58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D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D02"/>
    <w:pPr>
      <w:ind w:left="720"/>
      <w:contextualSpacing/>
    </w:pPr>
  </w:style>
  <w:style w:type="paragraph" w:styleId="FootnoteText">
    <w:name w:val="footnote text"/>
    <w:basedOn w:val="Normal"/>
    <w:link w:val="FootnoteTextChar"/>
    <w:uiPriority w:val="99"/>
    <w:semiHidden/>
    <w:unhideWhenUsed/>
    <w:rsid w:val="00A309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09A9"/>
    <w:rPr>
      <w:sz w:val="20"/>
      <w:szCs w:val="20"/>
    </w:rPr>
  </w:style>
  <w:style w:type="character" w:styleId="FootnoteReference">
    <w:name w:val="footnote reference"/>
    <w:basedOn w:val="DefaultParagraphFont"/>
    <w:uiPriority w:val="99"/>
    <w:semiHidden/>
    <w:unhideWhenUsed/>
    <w:rsid w:val="00A309A9"/>
    <w:rPr>
      <w:vertAlign w:val="superscript"/>
    </w:rPr>
  </w:style>
  <w:style w:type="character" w:styleId="Hyperlink">
    <w:name w:val="Hyperlink"/>
    <w:basedOn w:val="DefaultParagraphFont"/>
    <w:uiPriority w:val="99"/>
    <w:unhideWhenUsed/>
    <w:rsid w:val="00590822"/>
    <w:rPr>
      <w:color w:val="0563C1" w:themeColor="hyperlink"/>
      <w:u w:val="single"/>
    </w:rPr>
  </w:style>
  <w:style w:type="character" w:styleId="UnresolvedMention">
    <w:name w:val="Unresolved Mention"/>
    <w:basedOn w:val="DefaultParagraphFont"/>
    <w:uiPriority w:val="99"/>
    <w:semiHidden/>
    <w:unhideWhenUsed/>
    <w:rsid w:val="00590822"/>
    <w:rPr>
      <w:color w:val="605E5C"/>
      <w:shd w:val="clear" w:color="auto" w:fill="E1DFDD"/>
    </w:rPr>
  </w:style>
  <w:style w:type="paragraph" w:styleId="NormalWeb">
    <w:name w:val="Normal (Web)"/>
    <w:basedOn w:val="Normal"/>
    <w:uiPriority w:val="99"/>
    <w:unhideWhenUsed/>
    <w:rsid w:val="000C491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electable">
    <w:name w:val="selectable"/>
    <w:basedOn w:val="DefaultParagraphFont"/>
    <w:rsid w:val="009501E2"/>
  </w:style>
  <w:style w:type="character" w:styleId="Strong">
    <w:name w:val="Strong"/>
    <w:basedOn w:val="DefaultParagraphFont"/>
    <w:uiPriority w:val="22"/>
    <w:qFormat/>
    <w:rsid w:val="006A6970"/>
    <w:rPr>
      <w:b/>
      <w:bCs/>
    </w:rPr>
  </w:style>
  <w:style w:type="character" w:styleId="FollowedHyperlink">
    <w:name w:val="FollowedHyperlink"/>
    <w:basedOn w:val="DefaultParagraphFont"/>
    <w:uiPriority w:val="99"/>
    <w:semiHidden/>
    <w:unhideWhenUsed/>
    <w:rsid w:val="0035491B"/>
    <w:rPr>
      <w:color w:val="954F72" w:themeColor="followedHyperlink"/>
      <w:u w:val="single"/>
    </w:rPr>
  </w:style>
  <w:style w:type="character" w:customStyle="1" w:styleId="hit">
    <w:name w:val="hit"/>
    <w:basedOn w:val="DefaultParagraphFont"/>
    <w:rsid w:val="00914475"/>
  </w:style>
  <w:style w:type="paragraph" w:styleId="Header">
    <w:name w:val="header"/>
    <w:basedOn w:val="Normal"/>
    <w:link w:val="HeaderChar"/>
    <w:uiPriority w:val="99"/>
    <w:unhideWhenUsed/>
    <w:rsid w:val="00046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2C9"/>
  </w:style>
  <w:style w:type="paragraph" w:styleId="Footer">
    <w:name w:val="footer"/>
    <w:basedOn w:val="Normal"/>
    <w:link w:val="FooterChar"/>
    <w:uiPriority w:val="99"/>
    <w:unhideWhenUsed/>
    <w:rsid w:val="00046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2C9"/>
  </w:style>
  <w:style w:type="paragraph" w:styleId="EndnoteText">
    <w:name w:val="endnote text"/>
    <w:basedOn w:val="Normal"/>
    <w:link w:val="EndnoteTextChar"/>
    <w:uiPriority w:val="99"/>
    <w:unhideWhenUsed/>
    <w:rsid w:val="00AA09C0"/>
    <w:pPr>
      <w:spacing w:after="0" w:line="240" w:lineRule="auto"/>
    </w:pPr>
    <w:rPr>
      <w:sz w:val="20"/>
      <w:szCs w:val="20"/>
    </w:rPr>
  </w:style>
  <w:style w:type="character" w:customStyle="1" w:styleId="EndnoteTextChar">
    <w:name w:val="Endnote Text Char"/>
    <w:basedOn w:val="DefaultParagraphFont"/>
    <w:link w:val="EndnoteText"/>
    <w:uiPriority w:val="99"/>
    <w:rsid w:val="00AA09C0"/>
    <w:rPr>
      <w:sz w:val="20"/>
      <w:szCs w:val="20"/>
    </w:rPr>
  </w:style>
  <w:style w:type="character" w:styleId="EndnoteReference">
    <w:name w:val="endnote reference"/>
    <w:basedOn w:val="DefaultParagraphFont"/>
    <w:uiPriority w:val="99"/>
    <w:semiHidden/>
    <w:unhideWhenUsed/>
    <w:rsid w:val="00AA09C0"/>
    <w:rPr>
      <w:vertAlign w:val="superscript"/>
    </w:rPr>
  </w:style>
  <w:style w:type="character" w:styleId="CommentReference">
    <w:name w:val="annotation reference"/>
    <w:basedOn w:val="DefaultParagraphFont"/>
    <w:uiPriority w:val="99"/>
    <w:semiHidden/>
    <w:unhideWhenUsed/>
    <w:rsid w:val="00865DE2"/>
    <w:rPr>
      <w:sz w:val="16"/>
      <w:szCs w:val="16"/>
    </w:rPr>
  </w:style>
  <w:style w:type="paragraph" w:styleId="CommentText">
    <w:name w:val="annotation text"/>
    <w:basedOn w:val="Normal"/>
    <w:link w:val="CommentTextChar"/>
    <w:uiPriority w:val="99"/>
    <w:semiHidden/>
    <w:unhideWhenUsed/>
    <w:rsid w:val="00865DE2"/>
    <w:pPr>
      <w:spacing w:line="240" w:lineRule="auto"/>
    </w:pPr>
    <w:rPr>
      <w:sz w:val="20"/>
      <w:szCs w:val="20"/>
    </w:rPr>
  </w:style>
  <w:style w:type="character" w:customStyle="1" w:styleId="CommentTextChar">
    <w:name w:val="Comment Text Char"/>
    <w:basedOn w:val="DefaultParagraphFont"/>
    <w:link w:val="CommentText"/>
    <w:uiPriority w:val="99"/>
    <w:semiHidden/>
    <w:rsid w:val="00865DE2"/>
    <w:rPr>
      <w:sz w:val="20"/>
      <w:szCs w:val="20"/>
    </w:rPr>
  </w:style>
  <w:style w:type="paragraph" w:styleId="CommentSubject">
    <w:name w:val="annotation subject"/>
    <w:basedOn w:val="CommentText"/>
    <w:next w:val="CommentText"/>
    <w:link w:val="CommentSubjectChar"/>
    <w:uiPriority w:val="99"/>
    <w:semiHidden/>
    <w:unhideWhenUsed/>
    <w:rsid w:val="00865DE2"/>
    <w:rPr>
      <w:b/>
      <w:bCs/>
    </w:rPr>
  </w:style>
  <w:style w:type="character" w:customStyle="1" w:styleId="CommentSubjectChar">
    <w:name w:val="Comment Subject Char"/>
    <w:basedOn w:val="CommentTextChar"/>
    <w:link w:val="CommentSubject"/>
    <w:uiPriority w:val="99"/>
    <w:semiHidden/>
    <w:rsid w:val="00865DE2"/>
    <w:rPr>
      <w:b/>
      <w:bCs/>
      <w:sz w:val="20"/>
      <w:szCs w:val="20"/>
    </w:rPr>
  </w:style>
  <w:style w:type="paragraph" w:styleId="BalloonText">
    <w:name w:val="Balloon Text"/>
    <w:basedOn w:val="Normal"/>
    <w:link w:val="BalloonTextChar"/>
    <w:uiPriority w:val="99"/>
    <w:semiHidden/>
    <w:unhideWhenUsed/>
    <w:rsid w:val="00865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D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4092">
      <w:bodyDiv w:val="1"/>
      <w:marLeft w:val="0"/>
      <w:marRight w:val="0"/>
      <w:marTop w:val="0"/>
      <w:marBottom w:val="0"/>
      <w:divBdr>
        <w:top w:val="none" w:sz="0" w:space="0" w:color="auto"/>
        <w:left w:val="none" w:sz="0" w:space="0" w:color="auto"/>
        <w:bottom w:val="none" w:sz="0" w:space="0" w:color="auto"/>
        <w:right w:val="none" w:sz="0" w:space="0" w:color="auto"/>
      </w:divBdr>
    </w:div>
    <w:div w:id="244728529">
      <w:bodyDiv w:val="1"/>
      <w:marLeft w:val="0"/>
      <w:marRight w:val="0"/>
      <w:marTop w:val="0"/>
      <w:marBottom w:val="0"/>
      <w:divBdr>
        <w:top w:val="none" w:sz="0" w:space="0" w:color="auto"/>
        <w:left w:val="none" w:sz="0" w:space="0" w:color="auto"/>
        <w:bottom w:val="none" w:sz="0" w:space="0" w:color="auto"/>
        <w:right w:val="none" w:sz="0" w:space="0" w:color="auto"/>
      </w:divBdr>
    </w:div>
    <w:div w:id="301421132">
      <w:bodyDiv w:val="1"/>
      <w:marLeft w:val="0"/>
      <w:marRight w:val="0"/>
      <w:marTop w:val="0"/>
      <w:marBottom w:val="0"/>
      <w:divBdr>
        <w:top w:val="none" w:sz="0" w:space="0" w:color="auto"/>
        <w:left w:val="none" w:sz="0" w:space="0" w:color="auto"/>
        <w:bottom w:val="none" w:sz="0" w:space="0" w:color="auto"/>
        <w:right w:val="none" w:sz="0" w:space="0" w:color="auto"/>
      </w:divBdr>
    </w:div>
    <w:div w:id="800923289">
      <w:bodyDiv w:val="1"/>
      <w:marLeft w:val="0"/>
      <w:marRight w:val="0"/>
      <w:marTop w:val="0"/>
      <w:marBottom w:val="0"/>
      <w:divBdr>
        <w:top w:val="none" w:sz="0" w:space="0" w:color="auto"/>
        <w:left w:val="none" w:sz="0" w:space="0" w:color="auto"/>
        <w:bottom w:val="none" w:sz="0" w:space="0" w:color="auto"/>
        <w:right w:val="none" w:sz="0" w:space="0" w:color="auto"/>
      </w:divBdr>
    </w:div>
    <w:div w:id="107855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endnotes.xml.rels><?xml version="1.0" encoding="UTF-8" standalone="yes"?>
<Relationships xmlns="http://schemas.openxmlformats.org/package/2006/relationships"><Relationship Id="rId8" Type="http://schemas.openxmlformats.org/officeDocument/2006/relationships/hyperlink" Target="https://www.energy.ca.gov/renewables/tracking_progress/documents/energy_efficiency.pdf" TargetMode="External"/><Relationship Id="rId13" Type="http://schemas.openxmlformats.org/officeDocument/2006/relationships/hyperlink" Target="https://www.forbes.com/sites/judeclemente/2016/04/03/californias-growing-imported-electricity-problem/" TargetMode="External"/><Relationship Id="rId18" Type="http://schemas.openxmlformats.org/officeDocument/2006/relationships/hyperlink" Target="https://www.drecp.org/documents/docs/2008-11-17_Exec_Order_S-14-08.pdf" TargetMode="External"/><Relationship Id="rId26" Type="http://schemas.openxmlformats.org/officeDocument/2006/relationships/hyperlink" Target="http://envirolaws.org/bills/assembly-floor-analysis/201720180SB100_Assembly_Floor_Analysis_.pdf" TargetMode="External"/><Relationship Id="rId3" Type="http://schemas.openxmlformats.org/officeDocument/2006/relationships/hyperlink" Target="https://autl.assembly.ca.gov/sites/autl.assembly.ca.gov/files/SB%20100%20%28de%20Leon%29%20U%26E%20analysis%20revised%207-2-18.pdf" TargetMode="External"/><Relationship Id="rId21" Type="http://schemas.openxmlformats.org/officeDocument/2006/relationships/hyperlink" Target="https://cleantechnica.com/2018/08/26/100-renewables-requires-less-land-footprint-than-reliance-on-fossil-fuels-in-california-realitycheck/" TargetMode="External"/><Relationship Id="rId34" Type="http://schemas.openxmlformats.org/officeDocument/2006/relationships/hyperlink" Target="https://www.cleanenergywire.org/news/german-carbon-emissions-rise-2016-despite-coal-use-drop" TargetMode="External"/><Relationship Id="rId7" Type="http://schemas.openxmlformats.org/officeDocument/2006/relationships/hyperlink" Target="http://www.world-nuclear.org/information-library/country-profiles/others/californias-electricity.aspx" TargetMode="External"/><Relationship Id="rId12" Type="http://schemas.openxmlformats.org/officeDocument/2006/relationships/hyperlink" Target="https://www.eia.gov/state/rankings/?sid=CA" TargetMode="External"/><Relationship Id="rId17" Type="http://schemas.openxmlformats.org/officeDocument/2006/relationships/hyperlink" Target="http://www.cpuc.ca.gov/uploadedFiles/CPUC_Public_Website/Content/Utilities_and_Industries/Energy_-_Electricity_and_Natural_Gas/2003%20Energy%20Action%20Plan.pdf" TargetMode="External"/><Relationship Id="rId25" Type="http://schemas.openxmlformats.org/officeDocument/2006/relationships/hyperlink" Target="https://www.energy.ca.gov/portfolio/documents/documents/SB1078.PDF" TargetMode="External"/><Relationship Id="rId33" Type="http://schemas.openxmlformats.org/officeDocument/2006/relationships/hyperlink" Target="https://www.wsj.com/articles/only-nuclear-energy-can-save-the-planet-11547225861?ns=prod/accounts-wsj" TargetMode="External"/><Relationship Id="rId2" Type="http://schemas.openxmlformats.org/officeDocument/2006/relationships/hyperlink" Target="https://www.cleanenergywire.org/news/german-carbon-emissions-rise-2016-despite-coal-use-drop" TargetMode="External"/><Relationship Id="rId16" Type="http://schemas.openxmlformats.org/officeDocument/2006/relationships/hyperlink" Target="https://www.nrel.gov/docs/fy16osti/65023.pdf" TargetMode="External"/><Relationship Id="rId20" Type="http://schemas.openxmlformats.org/officeDocument/2006/relationships/hyperlink" Target="https://www.energy.ca.gov/renewables/documents/index.html" TargetMode="External"/><Relationship Id="rId29" Type="http://schemas.openxmlformats.org/officeDocument/2006/relationships/hyperlink" Target="https://www.energy.ca.gov/2008publications/CEC-300-2008-005/CEC-300-2008-005.PDF" TargetMode="External"/><Relationship Id="rId1" Type="http://schemas.openxmlformats.org/officeDocument/2006/relationships/hyperlink" Target="http://www.cpuc.ca.gov/uploadedfiles/cpuc_website/content/utilities_and_industries/energy/reports_and_white_papers/nov%202017%20-%20rps%20annual%20report.pdf" TargetMode="External"/><Relationship Id="rId6" Type="http://schemas.openxmlformats.org/officeDocument/2006/relationships/hyperlink" Target="https://leginfo.legislature.ca.gov/faces/billTextClient.xhtml?bill_id=201720180SB100" TargetMode="External"/><Relationship Id="rId11" Type="http://schemas.openxmlformats.org/officeDocument/2006/relationships/hyperlink" Target="https://www.arb.ca.gov/cc/inventory/data/data.htm" TargetMode="External"/><Relationship Id="rId24" Type="http://schemas.openxmlformats.org/officeDocument/2006/relationships/hyperlink" Target="https://pv-magazine-usa.com/2018/07/03/california-breakdown-of-electricity-imports-upholds-statess-clean-reputation/" TargetMode="External"/><Relationship Id="rId32" Type="http://schemas.openxmlformats.org/officeDocument/2006/relationships/hyperlink" Target="https://muse-jhu-edu.ezproxy.library.ubc.ca/chapter/1221088/pdf" TargetMode="External"/><Relationship Id="rId5" Type="http://schemas.openxmlformats.org/officeDocument/2006/relationships/hyperlink" Target="http://ezproxy.library.ubc.ca/login?url=https://search-proquest-com.ezproxy.library.ubc.ca/docview/1965088380?accountid=14656" TargetMode="External"/><Relationship Id="rId15" Type="http://schemas.openxmlformats.org/officeDocument/2006/relationships/hyperlink" Target="http://www.cpuc.ca.gov/uploadedfiles/cpuc_website/content/utilities_and_industries/energy/reports_and_white_papers/nov%202017%20-%20rps%20annual%20report.pdf" TargetMode="External"/><Relationship Id="rId23" Type="http://schemas.openxmlformats.org/officeDocument/2006/relationships/hyperlink" Target="https://ccst.us/wp-content/uploads/2011nuclear.pdf" TargetMode="External"/><Relationship Id="rId28" Type="http://schemas.openxmlformats.org/officeDocument/2006/relationships/hyperlink" Target="https://www.technologyreview.com/s/611188/california-is-throttling-back-record-levels-of-solarand-thats-bad-news-for-climate-goals/" TargetMode="External"/><Relationship Id="rId10" Type="http://schemas.openxmlformats.org/officeDocument/2006/relationships/hyperlink" Target="https://www.c2es.org/content/california-cap-and-trade/" TargetMode="External"/><Relationship Id="rId19" Type="http://schemas.openxmlformats.org/officeDocument/2006/relationships/hyperlink" Target="https://ac-els-cdn-com.ezproxy.library.ubc.ca/S0166046201000965/1-s2.0-S0166046201000965-main.pdf?_tid=92cb0eff-86ee-4807-a29c-019327c03cd8&amp;acdnat=1549235418_111d95d13ef8f42c50184de72bb28010" TargetMode="External"/><Relationship Id="rId31" Type="http://schemas.openxmlformats.org/officeDocument/2006/relationships/hyperlink" Target="https://www.iatp.org/sites/default/files/Environmental_Regulation_and_Economic_Integrat.pdf" TargetMode="External"/><Relationship Id="rId4" Type="http://schemas.openxmlformats.org/officeDocument/2006/relationships/hyperlink" Target="http://www.lexisnexis.com.ezproxy.library.ubc.ca/lnacui2api/results/docview/docview.do?docLinkInd=true&amp;risb=21_T28501873306&amp;format=GNBFI&amp;sort=RELEVANCE&amp;startDocNo=1&amp;resultsUrlKey=29_T28501873310&amp;cisb=22_T28501873309&amp;treeMax=true&amp;treeWidth=0&amp;csi=420636&amp;docNo=1" TargetMode="External"/><Relationship Id="rId9" Type="http://schemas.openxmlformats.org/officeDocument/2006/relationships/hyperlink" Target="https://www.energy.ca.gov/renewables/tracking_progress/documents/renewable.pdf" TargetMode="External"/><Relationship Id="rId14" Type="http://schemas.openxmlformats.org/officeDocument/2006/relationships/hyperlink" Target="https://www.forbes.com/sites/arielcohen/2018/09/21/californias-new-100-green-energy-target-may-do-more-harm-than-good/" TargetMode="External"/><Relationship Id="rId22" Type="http://schemas.openxmlformats.org/officeDocument/2006/relationships/hyperlink" Target="https://www.energy.ca.gov/2005publications/CEC-300-2005-011/CEC-300-2005-011.PDF" TargetMode="External"/><Relationship Id="rId27" Type="http://schemas.openxmlformats.org/officeDocument/2006/relationships/hyperlink" Target="https://www.greentechmedia.com/articles/read/if-wildfires-drive-pge-into-bankruptcy-what-happens-to-its-renewable-energy" TargetMode="External"/><Relationship Id="rId30" Type="http://schemas.openxmlformats.org/officeDocument/2006/relationships/hyperlink" Target="https://www.nytimes.com/interactive/2019/03/18/business/pge-california-wildfires.html" TargetMode="External"/><Relationship Id="rId35" Type="http://schemas.openxmlformats.org/officeDocument/2006/relationships/hyperlink" Target="http://eta-publications.lbl.gov/sites/default/files/report-lbnl-5872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79A65-A527-4842-B026-8C7FFA904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3482</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FitzGerald</dc:creator>
  <cp:keywords/>
  <dc:description/>
  <cp:lastModifiedBy>Luke FitzGerald</cp:lastModifiedBy>
  <cp:revision>2</cp:revision>
  <cp:lastPrinted>2019-03-29T03:11:00Z</cp:lastPrinted>
  <dcterms:created xsi:type="dcterms:W3CDTF">2020-08-13T23:19:00Z</dcterms:created>
  <dcterms:modified xsi:type="dcterms:W3CDTF">2020-08-13T23:19:00Z</dcterms:modified>
</cp:coreProperties>
</file>